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A45550" w14:textId="77777777" w:rsidR="00C67A98" w:rsidRPr="00DA5352" w:rsidRDefault="00503034"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14:anchorId="6FAC960F" wp14:editId="4B05ABD1">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5F69C516"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77BAD3E6" w14:textId="77777777" w:rsidR="00C67A98" w:rsidRPr="00DA5352" w:rsidRDefault="00C67A98" w:rsidP="00F41198">
      <w:pPr>
        <w:ind w:left="2007"/>
        <w:rPr>
          <w:color w:val="0000FF"/>
        </w:rPr>
      </w:pPr>
    </w:p>
    <w:p w14:paraId="556028DF" w14:textId="77777777" w:rsidR="00C67A98" w:rsidRPr="00DA5352" w:rsidRDefault="00C67A98" w:rsidP="002B31B2">
      <w:pPr>
        <w:pStyle w:val="BodyTextIndent"/>
        <w:ind w:left="2007" w:firstLine="0"/>
        <w:outlineLvl w:val="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650CD8D6" w14:textId="77777777" w:rsidR="00AA1E2F" w:rsidRPr="00DA5352" w:rsidRDefault="00AA1E2F" w:rsidP="008E736E">
      <w:pPr>
        <w:pStyle w:val="BodyTextIndent"/>
        <w:ind w:left="0" w:firstLine="0"/>
        <w:rPr>
          <w:rFonts w:ascii="Arial" w:hAnsi="Arial" w:cs="Arial"/>
          <w:color w:val="0000FF"/>
          <w:sz w:val="22"/>
          <w:szCs w:val="22"/>
        </w:rPr>
      </w:pPr>
    </w:p>
    <w:p w14:paraId="38E7842D" w14:textId="77777777" w:rsidR="006D1B4E" w:rsidRDefault="006D1B4E" w:rsidP="006D1B4E">
      <w:pPr>
        <w:rPr>
          <w:rFonts w:ascii="Arial" w:hAnsi="Arial" w:cs="Arial"/>
          <w:sz w:val="22"/>
          <w:szCs w:val="22"/>
          <w:lang w:val="en-GB"/>
        </w:rPr>
      </w:pPr>
    </w:p>
    <w:p w14:paraId="24C6848C" w14:textId="77777777" w:rsidR="00AA1E2F" w:rsidRDefault="00CF3890" w:rsidP="002B31B2">
      <w:pPr>
        <w:outlineLvl w:val="0"/>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14:paraId="6ED7AC4C"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4646BEE0" w14:textId="77777777" w:rsidTr="00C15EC4">
        <w:tc>
          <w:tcPr>
            <w:tcW w:w="3064" w:type="dxa"/>
            <w:tcBorders>
              <w:top w:val="double" w:sz="4" w:space="0" w:color="auto"/>
              <w:left w:val="double" w:sz="4" w:space="0" w:color="auto"/>
              <w:right w:val="single" w:sz="4" w:space="0" w:color="auto"/>
            </w:tcBorders>
            <w:vAlign w:val="center"/>
          </w:tcPr>
          <w:p w14:paraId="62F9DDB6"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26BB83EF" w14:textId="6457E77A" w:rsidR="006D1B4E" w:rsidRPr="00C61931" w:rsidRDefault="009C0C32" w:rsidP="009C0C32">
            <w:pPr>
              <w:pStyle w:val="BodyTextIndent"/>
              <w:ind w:left="0" w:firstLine="0"/>
              <w:rPr>
                <w:rFonts w:ascii="Times New Roman" w:hAnsi="Times New Roman"/>
                <w:b/>
                <w:i/>
                <w:sz w:val="36"/>
                <w:szCs w:val="36"/>
              </w:rPr>
            </w:pPr>
            <w:r w:rsidRPr="009C0C32">
              <w:rPr>
                <w:rFonts w:ascii="Times New Roman" w:hAnsi="Times New Roman"/>
                <w:b/>
                <w:i/>
                <w:sz w:val="36"/>
                <w:szCs w:val="36"/>
              </w:rPr>
              <w:t>2017.007B</w:t>
            </w:r>
          </w:p>
        </w:tc>
        <w:tc>
          <w:tcPr>
            <w:tcW w:w="3091" w:type="dxa"/>
            <w:tcBorders>
              <w:top w:val="double" w:sz="4" w:space="0" w:color="auto"/>
              <w:left w:val="single" w:sz="4" w:space="0" w:color="auto"/>
              <w:right w:val="double" w:sz="4" w:space="0" w:color="auto"/>
            </w:tcBorders>
            <w:vAlign w:val="center"/>
          </w:tcPr>
          <w:p w14:paraId="02C1221F"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09DE8590" w14:textId="77777777">
        <w:tc>
          <w:tcPr>
            <w:tcW w:w="9468" w:type="dxa"/>
            <w:gridSpan w:val="6"/>
            <w:tcBorders>
              <w:left w:val="double" w:sz="4" w:space="0" w:color="auto"/>
              <w:right w:val="double" w:sz="4" w:space="0" w:color="auto"/>
            </w:tcBorders>
          </w:tcPr>
          <w:p w14:paraId="23157963" w14:textId="77777777" w:rsidR="00AA3952" w:rsidRPr="001E492D" w:rsidRDefault="006D1B4E" w:rsidP="009F4F5A">
            <w:pPr>
              <w:spacing w:before="120"/>
              <w:rPr>
                <w:b/>
              </w:rPr>
            </w:pPr>
            <w:r>
              <w:rPr>
                <w:b/>
              </w:rPr>
              <w:t>Short title:</w:t>
            </w:r>
            <w:r w:rsidR="00AA3952">
              <w:rPr>
                <w:b/>
              </w:rPr>
              <w:t xml:space="preserve"> </w:t>
            </w:r>
            <w:r w:rsidR="006D72D9" w:rsidRPr="00703808">
              <w:t xml:space="preserve">To create one (1) new </w:t>
            </w:r>
            <w:r w:rsidR="000F244C" w:rsidRPr="00703808">
              <w:t xml:space="preserve">subfamily </w:t>
            </w:r>
            <w:r w:rsidR="000F244C" w:rsidRPr="00703808">
              <w:rPr>
                <w:i/>
              </w:rPr>
              <w:t>Dclas</w:t>
            </w:r>
            <w:r w:rsidR="006D72D9" w:rsidRPr="00703808">
              <w:rPr>
                <w:i/>
              </w:rPr>
              <w:t>vir</w:t>
            </w:r>
            <w:r w:rsidR="000F244C" w:rsidRPr="00703808">
              <w:rPr>
                <w:i/>
              </w:rPr>
              <w:t>inae</w:t>
            </w:r>
            <w:r w:rsidR="006D72D9" w:rsidRPr="00703808">
              <w:t xml:space="preserve">, including </w:t>
            </w:r>
            <w:r w:rsidR="000F244C" w:rsidRPr="00703808">
              <w:t>two</w:t>
            </w:r>
            <w:r w:rsidR="006D72D9" w:rsidRPr="00703808">
              <w:t xml:space="preserve"> (</w:t>
            </w:r>
            <w:r w:rsidR="000F244C" w:rsidRPr="00703808">
              <w:t>2</w:t>
            </w:r>
            <w:r w:rsidR="006D72D9" w:rsidRPr="00703808">
              <w:t xml:space="preserve">) new </w:t>
            </w:r>
            <w:r w:rsidR="000F244C" w:rsidRPr="00703808">
              <w:t>genera</w:t>
            </w:r>
            <w:r w:rsidR="006D72D9" w:rsidRPr="00703808">
              <w:t xml:space="preserve"> in the</w:t>
            </w:r>
            <w:r w:rsidR="009F4F5A" w:rsidRPr="00703808">
              <w:t xml:space="preserve"> </w:t>
            </w:r>
            <w:r w:rsidR="006D72D9" w:rsidRPr="00703808">
              <w:t xml:space="preserve">family </w:t>
            </w:r>
            <w:r w:rsidR="006D72D9" w:rsidRPr="00703808">
              <w:rPr>
                <w:i/>
              </w:rPr>
              <w:t>Siphoviridae</w:t>
            </w:r>
            <w:r w:rsidR="006D72D9" w:rsidRPr="00703808">
              <w:t>.</w:t>
            </w:r>
          </w:p>
        </w:tc>
      </w:tr>
      <w:tr w:rsidR="00210B49" w:rsidRPr="001E492D" w14:paraId="52B17FF4" w14:textId="77777777" w:rsidTr="00C15EC4">
        <w:tc>
          <w:tcPr>
            <w:tcW w:w="4458" w:type="dxa"/>
            <w:gridSpan w:val="2"/>
            <w:tcBorders>
              <w:left w:val="double" w:sz="4" w:space="0" w:color="auto"/>
              <w:bottom w:val="double" w:sz="4" w:space="0" w:color="auto"/>
              <w:right w:val="single" w:sz="4" w:space="0" w:color="auto"/>
            </w:tcBorders>
            <w:vAlign w:val="center"/>
          </w:tcPr>
          <w:p w14:paraId="38B69A70" w14:textId="77777777" w:rsidR="00210B49" w:rsidRDefault="00210B49" w:rsidP="009845DD">
            <w:pPr>
              <w:rPr>
                <w:b/>
              </w:rPr>
            </w:pPr>
            <w:r>
              <w:rPr>
                <w:b/>
              </w:rPr>
              <w:t xml:space="preserve">Modules attached </w:t>
            </w:r>
          </w:p>
          <w:p w14:paraId="504F8C35"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16C2BF13"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4828EC02"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4" w:name="Check2"/>
            <w:r w:rsidR="00E37E7E">
              <w:rPr>
                <w:b/>
              </w:rPr>
              <w:fldChar w:fldCharType="begin">
                <w:ffData>
                  <w:name w:val=""/>
                  <w:enabled/>
                  <w:calcOnExit w:val="0"/>
                  <w:checkBox>
                    <w:size w:val="20"/>
                    <w:default w:val="1"/>
                  </w:checkBox>
                </w:ffData>
              </w:fldChar>
            </w:r>
            <w:r w:rsidR="00E37E7E">
              <w:rPr>
                <w:b/>
              </w:rPr>
              <w:instrText xml:space="preserve"> FORMCHECKBOX </w:instrText>
            </w:r>
            <w:r w:rsidR="00F069D4">
              <w:rPr>
                <w:b/>
              </w:rPr>
            </w:r>
            <w:r w:rsidR="00F069D4">
              <w:rPr>
                <w:b/>
              </w:rPr>
              <w:fldChar w:fldCharType="separate"/>
            </w:r>
            <w:r w:rsidR="00E37E7E">
              <w:rPr>
                <w:b/>
              </w:rPr>
              <w:fldChar w:fldCharType="end"/>
            </w:r>
            <w:r w:rsidR="00C67A98">
              <w:rPr>
                <w:b/>
              </w:rPr>
              <w:t xml:space="preserve">       </w:t>
            </w:r>
            <w:bookmarkEnd w:id="4"/>
            <w:r w:rsidR="00C67A98">
              <w:rPr>
                <w:b/>
              </w:rPr>
              <w:t xml:space="preserve"> </w:t>
            </w:r>
            <w:r w:rsidR="004B5D02">
              <w:rPr>
                <w:b/>
              </w:rPr>
              <w:t>2</w:t>
            </w:r>
            <w:r>
              <w:rPr>
                <w:b/>
              </w:rPr>
              <w:t xml:space="preserve"> </w:t>
            </w:r>
            <w:r w:rsidR="00E37E7E">
              <w:rPr>
                <w:b/>
              </w:rPr>
              <w:fldChar w:fldCharType="begin">
                <w:ffData>
                  <w:name w:val=""/>
                  <w:enabled/>
                  <w:calcOnExit w:val="0"/>
                  <w:checkBox>
                    <w:size w:val="20"/>
                    <w:default w:val="1"/>
                  </w:checkBox>
                </w:ffData>
              </w:fldChar>
            </w:r>
            <w:r w:rsidR="00E37E7E">
              <w:rPr>
                <w:b/>
              </w:rPr>
              <w:instrText xml:space="preserve"> FORMCHECKBOX </w:instrText>
            </w:r>
            <w:r w:rsidR="00F069D4">
              <w:rPr>
                <w:b/>
              </w:rPr>
            </w:r>
            <w:r w:rsidR="00F069D4">
              <w:rPr>
                <w:b/>
              </w:rPr>
              <w:fldChar w:fldCharType="separate"/>
            </w:r>
            <w:r w:rsidR="00E37E7E">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F069D4">
              <w:rPr>
                <w:b/>
              </w:rPr>
            </w:r>
            <w:r w:rsidR="00F069D4">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E37E7E">
              <w:rPr>
                <w:b/>
              </w:rPr>
              <w:fldChar w:fldCharType="begin">
                <w:ffData>
                  <w:name w:val=""/>
                  <w:enabled/>
                  <w:calcOnExit w:val="0"/>
                  <w:checkBox>
                    <w:size w:val="20"/>
                    <w:default w:val="1"/>
                  </w:checkBox>
                </w:ffData>
              </w:fldChar>
            </w:r>
            <w:r w:rsidR="00E37E7E">
              <w:rPr>
                <w:b/>
              </w:rPr>
              <w:instrText xml:space="preserve"> FORMCHECKBOX </w:instrText>
            </w:r>
            <w:r w:rsidR="00F069D4">
              <w:rPr>
                <w:b/>
              </w:rPr>
            </w:r>
            <w:r w:rsidR="00F069D4">
              <w:rPr>
                <w:b/>
              </w:rPr>
              <w:fldChar w:fldCharType="separate"/>
            </w:r>
            <w:r w:rsidR="00E37E7E">
              <w:rPr>
                <w:b/>
              </w:rPr>
              <w:fldChar w:fldCharType="end"/>
            </w:r>
            <w:r>
              <w:rPr>
                <w:b/>
              </w:rPr>
              <w:t xml:space="preserve">       </w:t>
            </w:r>
          </w:p>
          <w:p w14:paraId="64F2D3BA" w14:textId="77777777" w:rsidR="00210B49" w:rsidRDefault="00210B49" w:rsidP="004B5D02">
            <w:pPr>
              <w:rPr>
                <w:b/>
              </w:rPr>
            </w:pPr>
            <w:r>
              <w:rPr>
                <w:b/>
              </w:rPr>
              <w:t xml:space="preserve">  </w:t>
            </w:r>
          </w:p>
        </w:tc>
      </w:tr>
      <w:tr w:rsidR="00636B14" w:rsidRPr="001E492D" w14:paraId="0C69E84A" w14:textId="77777777">
        <w:tc>
          <w:tcPr>
            <w:tcW w:w="9468" w:type="dxa"/>
            <w:gridSpan w:val="6"/>
          </w:tcPr>
          <w:p w14:paraId="7E86975E" w14:textId="77777777" w:rsidR="00636B14" w:rsidRPr="001E492D" w:rsidRDefault="00636B14" w:rsidP="00CE5ECF">
            <w:pPr>
              <w:spacing w:before="120" w:after="120"/>
              <w:rPr>
                <w:b/>
              </w:rPr>
            </w:pPr>
            <w:r>
              <w:rPr>
                <w:b/>
              </w:rPr>
              <w:t>Author</w:t>
            </w:r>
            <w:r w:rsidRPr="001E492D">
              <w:rPr>
                <w:b/>
              </w:rPr>
              <w:t>(s):</w:t>
            </w:r>
          </w:p>
        </w:tc>
      </w:tr>
      <w:tr w:rsidR="00636B14" w:rsidRPr="001E492D" w14:paraId="0FC063F0" w14:textId="77777777">
        <w:tc>
          <w:tcPr>
            <w:tcW w:w="9468" w:type="dxa"/>
            <w:gridSpan w:val="6"/>
            <w:tcBorders>
              <w:top w:val="single" w:sz="4" w:space="0" w:color="auto"/>
              <w:left w:val="single" w:sz="4" w:space="0" w:color="auto"/>
              <w:bottom w:val="single" w:sz="4" w:space="0" w:color="auto"/>
              <w:right w:val="single" w:sz="4" w:space="0" w:color="auto"/>
            </w:tcBorders>
          </w:tcPr>
          <w:p w14:paraId="56010B2A" w14:textId="77777777" w:rsidR="00133F72" w:rsidRDefault="00133F72" w:rsidP="006D72D9">
            <w:pPr>
              <w:pStyle w:val="BodyTextIndent"/>
              <w:rPr>
                <w:rFonts w:ascii="Times New Roman" w:hAnsi="Times New Roman"/>
                <w:color w:val="000000"/>
              </w:rPr>
            </w:pPr>
            <w:r w:rsidRPr="00133F72">
              <w:t>Héctor</w:t>
            </w:r>
            <w:r>
              <w:t xml:space="preserve"> Ricardo Morbidoni</w:t>
            </w:r>
            <w:r w:rsidRPr="006D72D9">
              <w:rPr>
                <w:rFonts w:ascii="Times New Roman" w:hAnsi="Times New Roman"/>
                <w:color w:val="000000"/>
              </w:rPr>
              <w:t>—</w:t>
            </w:r>
            <w:r>
              <w:t xml:space="preserve"> </w:t>
            </w:r>
            <w:r w:rsidRPr="00133F72">
              <w:rPr>
                <w:rFonts w:ascii="Times New Roman" w:hAnsi="Times New Roman"/>
                <w:color w:val="000000"/>
              </w:rPr>
              <w:t>Universida</w:t>
            </w:r>
            <w:r>
              <w:rPr>
                <w:rFonts w:ascii="Times New Roman" w:hAnsi="Times New Roman"/>
                <w:color w:val="000000"/>
              </w:rPr>
              <w:t>d Nacional de Rosario (</w:t>
            </w:r>
            <w:r w:rsidRPr="00133F72">
              <w:rPr>
                <w:rFonts w:ascii="Times New Roman" w:hAnsi="Times New Roman"/>
                <w:color w:val="000000"/>
              </w:rPr>
              <w:t>Argentina</w:t>
            </w:r>
            <w:r>
              <w:rPr>
                <w:rFonts w:ascii="Times New Roman" w:hAnsi="Times New Roman"/>
                <w:color w:val="000000"/>
              </w:rPr>
              <w:t>)</w:t>
            </w:r>
          </w:p>
          <w:p w14:paraId="01163183" w14:textId="77777777" w:rsidR="006D72D9" w:rsidRDefault="006D72D9" w:rsidP="006D72D9">
            <w:pPr>
              <w:pStyle w:val="BodyTextIndent"/>
              <w:rPr>
                <w:rFonts w:ascii="Times New Roman" w:hAnsi="Times New Roman"/>
                <w:color w:val="000000"/>
              </w:rPr>
            </w:pPr>
            <w:r w:rsidRPr="006D72D9">
              <w:rPr>
                <w:rFonts w:ascii="Times New Roman" w:hAnsi="Times New Roman"/>
                <w:color w:val="000000"/>
              </w:rPr>
              <w:t>Andrew M. Kropinski—University of Guelph (Canada)</w:t>
            </w:r>
          </w:p>
          <w:p w14:paraId="38DC35A3" w14:textId="77777777" w:rsidR="002B31B2" w:rsidRDefault="002B31B2" w:rsidP="002B31B2">
            <w:pPr>
              <w:pStyle w:val="BodyTextIndent"/>
              <w:ind w:left="0" w:firstLine="0"/>
              <w:rPr>
                <w:rFonts w:ascii="Times New Roman" w:hAnsi="Times New Roman"/>
                <w:color w:val="000000"/>
              </w:rPr>
            </w:pPr>
            <w:r>
              <w:rPr>
                <w:rFonts w:ascii="Times New Roman" w:hAnsi="Times New Roman"/>
                <w:color w:val="000000"/>
              </w:rPr>
              <w:t xml:space="preserve">Jens H. Kuhn –  </w:t>
            </w:r>
            <w:r w:rsidRPr="00B46010">
              <w:rPr>
                <w:rFonts w:ascii="Times New Roman" w:hAnsi="Times New Roman"/>
                <w:color w:val="000000"/>
              </w:rPr>
              <w:t>National Institute of Allergy and Infectious Diseases</w:t>
            </w:r>
            <w:r>
              <w:rPr>
                <w:rFonts w:ascii="Times New Roman" w:hAnsi="Times New Roman"/>
                <w:color w:val="000000"/>
              </w:rPr>
              <w:t xml:space="preserve"> (USA)</w:t>
            </w:r>
          </w:p>
          <w:p w14:paraId="4B762D9B" w14:textId="77777777" w:rsidR="00636B14" w:rsidRPr="00C61931" w:rsidRDefault="006D72D9" w:rsidP="006D72D9">
            <w:pPr>
              <w:pStyle w:val="BodyTextIndent"/>
              <w:ind w:left="0" w:firstLine="0"/>
              <w:rPr>
                <w:rFonts w:ascii="Times New Roman" w:hAnsi="Times New Roman"/>
                <w:color w:val="000000"/>
              </w:rPr>
            </w:pPr>
            <w:r w:rsidRPr="006D72D9">
              <w:rPr>
                <w:rFonts w:ascii="Times New Roman" w:hAnsi="Times New Roman"/>
                <w:color w:val="000000"/>
              </w:rPr>
              <w:t>Evelien M. Adriaenssens—University of Liverpool (UK)</w:t>
            </w:r>
          </w:p>
        </w:tc>
      </w:tr>
      <w:tr w:rsidR="00CE5ECF" w:rsidRPr="001E492D" w14:paraId="77BC395E" w14:textId="77777777" w:rsidTr="003B1954">
        <w:tc>
          <w:tcPr>
            <w:tcW w:w="9468" w:type="dxa"/>
            <w:gridSpan w:val="6"/>
          </w:tcPr>
          <w:p w14:paraId="62C697D9"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796C2981"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0AF1CDAD" w14:textId="77777777" w:rsidR="00CE5ECF" w:rsidRPr="00C61931" w:rsidRDefault="006D72D9" w:rsidP="003B1954">
            <w:pPr>
              <w:pStyle w:val="BodyTextIndent"/>
              <w:ind w:left="0" w:firstLine="0"/>
              <w:rPr>
                <w:rFonts w:ascii="Times New Roman" w:hAnsi="Times New Roman"/>
                <w:color w:val="000000"/>
              </w:rPr>
            </w:pPr>
            <w:r w:rsidRPr="00E876E6">
              <w:t>Andrew M. Kropinski Phage.Canada@gmail.com</w:t>
            </w:r>
          </w:p>
        </w:tc>
      </w:tr>
      <w:tr w:rsidR="00D1634C" w14:paraId="09BD0E94" w14:textId="77777777">
        <w:tc>
          <w:tcPr>
            <w:tcW w:w="9468" w:type="dxa"/>
            <w:gridSpan w:val="6"/>
          </w:tcPr>
          <w:p w14:paraId="45813AE4"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0F536F0B"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34E4FDC3"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4FE7EBF1" w14:textId="3D6FC6C4" w:rsidR="00D1634C" w:rsidRPr="00986F6A" w:rsidRDefault="002B31B2" w:rsidP="00C15EC4">
            <w:pPr>
              <w:jc w:val="both"/>
              <w:rPr>
                <w:b/>
              </w:rPr>
            </w:pPr>
            <w:r>
              <w:rPr>
                <w:b/>
              </w:rPr>
              <w:t xml:space="preserve">ICTV </w:t>
            </w:r>
            <w:r w:rsidR="006D72D9">
              <w:rPr>
                <w:b/>
              </w:rPr>
              <w:t>Bacterial and Archaeal Viruses Subcommittee</w:t>
            </w:r>
          </w:p>
        </w:tc>
      </w:tr>
      <w:tr w:rsidR="00AA3952" w:rsidRPr="001E492D" w14:paraId="06254B6C" w14:textId="77777777">
        <w:trPr>
          <w:tblHeader/>
        </w:trPr>
        <w:tc>
          <w:tcPr>
            <w:tcW w:w="9468" w:type="dxa"/>
            <w:gridSpan w:val="6"/>
          </w:tcPr>
          <w:p w14:paraId="0ED7C175"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0E54DABE" w14:textId="77777777">
        <w:trPr>
          <w:trHeight w:val="270"/>
        </w:trPr>
        <w:tc>
          <w:tcPr>
            <w:tcW w:w="9468" w:type="dxa"/>
            <w:gridSpan w:val="6"/>
            <w:tcBorders>
              <w:top w:val="single" w:sz="4" w:space="0" w:color="auto"/>
              <w:bottom w:val="single" w:sz="4" w:space="0" w:color="auto"/>
            </w:tcBorders>
          </w:tcPr>
          <w:p w14:paraId="5FCB1E43"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20C6AAD4" w14:textId="77777777">
        <w:trPr>
          <w:trHeight w:val="270"/>
        </w:trPr>
        <w:tc>
          <w:tcPr>
            <w:tcW w:w="9468" w:type="dxa"/>
            <w:gridSpan w:val="6"/>
            <w:tcBorders>
              <w:top w:val="single" w:sz="4" w:space="0" w:color="auto"/>
            </w:tcBorders>
          </w:tcPr>
          <w:p w14:paraId="68585BCD" w14:textId="77777777" w:rsidR="00422FF0" w:rsidRDefault="00422FF0" w:rsidP="00291213">
            <w:pPr>
              <w:pStyle w:val="BodyTextIndent"/>
              <w:ind w:left="0" w:firstLine="0"/>
              <w:rPr>
                <w:rFonts w:ascii="Times New Roman" w:hAnsi="Times New Roman"/>
                <w:color w:val="000000"/>
              </w:rPr>
            </w:pPr>
          </w:p>
        </w:tc>
      </w:tr>
      <w:tr w:rsidR="00422FF0" w:rsidRPr="001E492D" w14:paraId="7FE0ABE9" w14:textId="77777777" w:rsidTr="00C15EC4">
        <w:trPr>
          <w:trHeight w:val="270"/>
        </w:trPr>
        <w:tc>
          <w:tcPr>
            <w:tcW w:w="5786" w:type="dxa"/>
            <w:gridSpan w:val="4"/>
          </w:tcPr>
          <w:p w14:paraId="00945B50"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567FCCCD" w14:textId="3B808F03" w:rsidR="00422FF0" w:rsidRDefault="002B31B2" w:rsidP="006F44A4">
            <w:pPr>
              <w:pStyle w:val="BodyTextIndent"/>
              <w:ind w:left="0" w:firstLine="0"/>
              <w:rPr>
                <w:rFonts w:ascii="Times New Roman" w:hAnsi="Times New Roman"/>
                <w:color w:val="000000"/>
              </w:rPr>
            </w:pPr>
            <w:r>
              <w:rPr>
                <w:rFonts w:ascii="Times New Roman" w:hAnsi="Times New Roman"/>
                <w:color w:val="000000"/>
              </w:rPr>
              <w:t>June 8, 2017</w:t>
            </w:r>
          </w:p>
        </w:tc>
      </w:tr>
      <w:tr w:rsidR="00422FF0" w:rsidRPr="001E492D" w14:paraId="483D45D1" w14:textId="77777777" w:rsidTr="00C15EC4">
        <w:trPr>
          <w:trHeight w:val="270"/>
        </w:trPr>
        <w:tc>
          <w:tcPr>
            <w:tcW w:w="5786" w:type="dxa"/>
            <w:gridSpan w:val="4"/>
            <w:tcBorders>
              <w:bottom w:val="single" w:sz="4" w:space="0" w:color="auto"/>
            </w:tcBorders>
          </w:tcPr>
          <w:p w14:paraId="69301456"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74890978" w14:textId="77777777"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71AC3B43"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4BA8B11A" w14:textId="77777777" w:rsidTr="003B1954">
        <w:tc>
          <w:tcPr>
            <w:tcW w:w="9468" w:type="dxa"/>
          </w:tcPr>
          <w:p w14:paraId="776A7F75"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6CE3A6FC" w14:textId="77777777" w:rsidTr="003B1954">
        <w:tc>
          <w:tcPr>
            <w:tcW w:w="9468" w:type="dxa"/>
            <w:tcBorders>
              <w:top w:val="single" w:sz="4" w:space="0" w:color="auto"/>
              <w:left w:val="single" w:sz="4" w:space="0" w:color="auto"/>
              <w:bottom w:val="single" w:sz="4" w:space="0" w:color="auto"/>
              <w:right w:val="single" w:sz="4" w:space="0" w:color="auto"/>
            </w:tcBorders>
          </w:tcPr>
          <w:p w14:paraId="219F0731"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489F69F" w14:textId="77777777" w:rsidR="00991A82" w:rsidRDefault="00991A82" w:rsidP="009E036E">
      <w:pPr>
        <w:pStyle w:val="BodyTextIndent"/>
        <w:ind w:left="0" w:firstLine="0"/>
        <w:rPr>
          <w:rFonts w:ascii="Times New Roman" w:hAnsi="Times New Roman"/>
          <w:color w:val="000000"/>
          <w:sz w:val="22"/>
          <w:szCs w:val="22"/>
        </w:rPr>
      </w:pPr>
    </w:p>
    <w:p w14:paraId="6BC7334F" w14:textId="77777777" w:rsidR="004B5D02" w:rsidRDefault="004B5D02" w:rsidP="009E036E">
      <w:pPr>
        <w:pStyle w:val="BodyTextIndent"/>
        <w:ind w:left="0" w:firstLine="0"/>
        <w:rPr>
          <w:rFonts w:ascii="Times New Roman" w:hAnsi="Times New Roman"/>
          <w:color w:val="000000"/>
          <w:sz w:val="22"/>
          <w:szCs w:val="22"/>
        </w:rPr>
      </w:pPr>
    </w:p>
    <w:p w14:paraId="54086026" w14:textId="77777777" w:rsidR="004B5D02" w:rsidRPr="006C4A0C" w:rsidRDefault="00CF3890" w:rsidP="002B31B2">
      <w:pPr>
        <w:outlineLvl w:val="0"/>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7C561AD5" w14:textId="77777777" w:rsidTr="007D5A73">
        <w:tc>
          <w:tcPr>
            <w:tcW w:w="9468" w:type="dxa"/>
            <w:tcBorders>
              <w:top w:val="nil"/>
              <w:left w:val="nil"/>
              <w:right w:val="nil"/>
            </w:tcBorders>
            <w:vAlign w:val="center"/>
          </w:tcPr>
          <w:p w14:paraId="605D74C9"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3B7676A3"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0E505917" w14:textId="1FBE64D2" w:rsidR="007D6DB6" w:rsidRPr="001E492D" w:rsidRDefault="007D6DB6" w:rsidP="00A5210B">
            <w:pPr>
              <w:spacing w:before="120"/>
              <w:rPr>
                <w:b/>
              </w:rPr>
            </w:pPr>
            <w:r>
              <w:rPr>
                <w:b/>
              </w:rPr>
              <w:t>Name of accompanying spreadsheet:</w:t>
            </w:r>
            <w:r w:rsidR="00AE3F76">
              <w:rPr>
                <w:b/>
              </w:rPr>
              <w:t xml:space="preserve"> </w:t>
            </w:r>
            <w:bookmarkStart w:id="5" w:name="_GoBack"/>
            <w:r w:rsidR="009C0C32" w:rsidRPr="009C0C32">
              <w:rPr>
                <w:b/>
              </w:rPr>
              <w:t>2017.007B.N.v1.Dclasvirinae</w:t>
            </w:r>
            <w:bookmarkEnd w:id="5"/>
          </w:p>
        </w:tc>
      </w:tr>
    </w:tbl>
    <w:p w14:paraId="461245D5" w14:textId="77777777" w:rsidR="00534EED" w:rsidRDefault="00534EED" w:rsidP="00603CFD">
      <w:pPr>
        <w:pStyle w:val="BodyTextIndent"/>
        <w:ind w:left="0" w:firstLine="0"/>
        <w:rPr>
          <w:rFonts w:ascii="Arial" w:hAnsi="Arial" w:cs="Arial"/>
          <w:color w:val="000000"/>
          <w:sz w:val="20"/>
        </w:rPr>
      </w:pPr>
    </w:p>
    <w:p w14:paraId="460DE581" w14:textId="77777777" w:rsidR="00534EED" w:rsidRDefault="00534EED" w:rsidP="00603CFD">
      <w:pPr>
        <w:pStyle w:val="BodyTextIndent"/>
        <w:ind w:left="0" w:firstLine="0"/>
        <w:rPr>
          <w:rFonts w:ascii="Arial" w:hAnsi="Arial" w:cs="Arial"/>
          <w:color w:val="000000"/>
          <w:sz w:val="20"/>
        </w:rPr>
      </w:pPr>
    </w:p>
    <w:p w14:paraId="1E2A59A3" w14:textId="77777777" w:rsidR="00AC0E72" w:rsidRDefault="006B2EE7" w:rsidP="002B31B2">
      <w:pPr>
        <w:pStyle w:val="BodyTextIndent"/>
        <w:ind w:left="0" w:firstLine="0"/>
        <w:outlineLvl w:val="0"/>
      </w:pPr>
      <w:r w:rsidRPr="006B2EE7">
        <w:rPr>
          <w:rFonts w:ascii="Arial" w:hAnsi="Arial" w:cs="Arial"/>
          <w:b/>
          <w:color w:val="000000"/>
          <w:sz w:val="20"/>
        </w:rPr>
        <w:lastRenderedPageBreak/>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423" w:type="dxa"/>
        <w:tblInd w:w="-108" w:type="dxa"/>
        <w:tblLook w:val="04A0" w:firstRow="1" w:lastRow="0" w:firstColumn="1" w:lastColumn="0" w:noHBand="0" w:noVBand="1"/>
      </w:tblPr>
      <w:tblGrid>
        <w:gridCol w:w="108"/>
        <w:gridCol w:w="9228"/>
        <w:gridCol w:w="87"/>
      </w:tblGrid>
      <w:tr w:rsidR="008071B6" w:rsidRPr="001E492D" w14:paraId="54C6140F" w14:textId="77777777" w:rsidTr="00CC177C">
        <w:trPr>
          <w:gridBefore w:val="1"/>
          <w:gridAfter w:val="1"/>
          <w:wBefore w:w="108" w:type="dxa"/>
          <w:wAfter w:w="87" w:type="dxa"/>
          <w:tblHeader/>
        </w:trPr>
        <w:tc>
          <w:tcPr>
            <w:tcW w:w="9228" w:type="dxa"/>
          </w:tcPr>
          <w:p w14:paraId="59BD7889" w14:textId="77777777"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AC0E72" w:rsidRPr="001E492D" w14:paraId="54337AFD" w14:textId="77777777" w:rsidTr="00CC177C">
        <w:trPr>
          <w:gridBefore w:val="1"/>
          <w:gridAfter w:val="1"/>
          <w:wBefore w:w="108" w:type="dxa"/>
          <w:wAfter w:w="87" w:type="dxa"/>
          <w:trHeight w:val="1566"/>
        </w:trPr>
        <w:tc>
          <w:tcPr>
            <w:tcW w:w="9228" w:type="dxa"/>
          </w:tcPr>
          <w:p w14:paraId="4DFC59B1" w14:textId="77777777"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6509B7C3"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40DB9339"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2ABD450" w14:textId="77777777" w:rsidR="00C46C65" w:rsidRDefault="001E7FD5" w:rsidP="00CB3A13">
            <w:pPr>
              <w:pStyle w:val="BodyTextIndent"/>
              <w:numPr>
                <w:ilvl w:val="0"/>
                <w:numId w:val="24"/>
              </w:numPr>
              <w:ind w:left="567" w:hanging="283"/>
              <w:rPr>
                <w:rFonts w:ascii="Arial" w:hAnsi="Arial" w:cs="Arial"/>
                <w:color w:val="0000FF"/>
                <w:sz w:val="20"/>
              </w:rPr>
            </w:pPr>
            <w:r>
              <w:rPr>
                <w:rFonts w:ascii="Arial" w:hAnsi="Arial" w:cs="Arial"/>
                <w:color w:val="0000FF"/>
                <w:sz w:val="20"/>
              </w:rPr>
              <w:t>Higher taxa</w:t>
            </w:r>
            <w:r w:rsidR="00F657DF" w:rsidRPr="00F657DF">
              <w:rPr>
                <w:rFonts w:ascii="Arial" w:hAnsi="Arial" w:cs="Arial"/>
                <w:color w:val="0000FF"/>
                <w:sz w:val="20"/>
              </w:rPr>
              <w:t xml:space="preserve">: </w:t>
            </w:r>
          </w:p>
          <w:p w14:paraId="54FCDC66"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03A01F02"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30D23D0F"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0C7D3E2C"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Pr>
                <w:rFonts w:ascii="Arial" w:hAnsi="Arial" w:cs="Arial"/>
                <w:color w:val="0000FF"/>
                <w:sz w:val="20"/>
              </w:rPr>
              <w:t xml:space="preserve">Supporting evidence: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BC6C9AB" w14:textId="77777777" w:rsidR="001E59C1" w:rsidRPr="00B91D87" w:rsidRDefault="001E59C1" w:rsidP="00724490">
            <w:pPr>
              <w:rPr>
                <w:rFonts w:ascii="Arial" w:hAnsi="Arial" w:cs="Arial"/>
                <w:color w:val="0000FF"/>
                <w:sz w:val="20"/>
              </w:rPr>
            </w:pPr>
          </w:p>
        </w:tc>
      </w:tr>
      <w:tr w:rsidR="006D72D9" w:rsidRPr="001E492D" w14:paraId="34544BA9" w14:textId="77777777" w:rsidTr="00CC177C">
        <w:trPr>
          <w:tblHeader/>
        </w:trPr>
        <w:tc>
          <w:tcPr>
            <w:tcW w:w="9423" w:type="dxa"/>
            <w:gridSpan w:val="3"/>
          </w:tcPr>
          <w:p w14:paraId="56021BE4" w14:textId="77777777" w:rsidR="006D72D9" w:rsidRDefault="006D72D9" w:rsidP="0017169A">
            <w:pPr>
              <w:spacing w:after="120"/>
              <w:rPr>
                <w:b/>
              </w:rPr>
            </w:pPr>
            <w:r>
              <w:rPr>
                <w:b/>
              </w:rPr>
              <w:t>References</w:t>
            </w:r>
            <w:r w:rsidRPr="001E492D">
              <w:rPr>
                <w:b/>
              </w:rPr>
              <w:t>:</w:t>
            </w:r>
          </w:p>
          <w:p w14:paraId="29F4EDD2" w14:textId="77777777" w:rsidR="006D72D9" w:rsidRPr="001E492D" w:rsidRDefault="006D72D9" w:rsidP="0017169A">
            <w:pPr>
              <w:spacing w:after="120"/>
              <w:rPr>
                <w:b/>
              </w:rPr>
            </w:pPr>
          </w:p>
        </w:tc>
      </w:tr>
      <w:tr w:rsidR="006D72D9" w:rsidRPr="00366263" w14:paraId="652BCEAE" w14:textId="77777777" w:rsidTr="009730AF">
        <w:trPr>
          <w:trHeight w:val="1053"/>
        </w:trPr>
        <w:tc>
          <w:tcPr>
            <w:tcW w:w="9423" w:type="dxa"/>
            <w:gridSpan w:val="3"/>
            <w:tcBorders>
              <w:top w:val="single" w:sz="8" w:space="0" w:color="auto"/>
              <w:left w:val="single" w:sz="8" w:space="0" w:color="auto"/>
              <w:bottom w:val="single" w:sz="8" w:space="0" w:color="auto"/>
              <w:right w:val="single" w:sz="8" w:space="0" w:color="auto"/>
            </w:tcBorders>
          </w:tcPr>
          <w:p w14:paraId="20E758FB" w14:textId="77777777" w:rsidR="006D72D9" w:rsidRPr="00E741B3" w:rsidRDefault="006D72D9" w:rsidP="0017169A">
            <w:pPr>
              <w:pStyle w:val="BodyTextIndent"/>
              <w:ind w:left="567" w:hanging="567"/>
              <w:jc w:val="both"/>
              <w:rPr>
                <w:b/>
              </w:rPr>
            </w:pPr>
            <w:r>
              <w:t xml:space="preserve">        </w:t>
            </w:r>
            <w:r w:rsidRPr="00E741B3">
              <w:rPr>
                <w:b/>
              </w:rPr>
              <w:t xml:space="preserve">  A. General - </w:t>
            </w:r>
          </w:p>
          <w:p w14:paraId="664D4CB4" w14:textId="77777777" w:rsidR="006D72D9" w:rsidRDefault="006D72D9" w:rsidP="0017169A">
            <w:pPr>
              <w:pStyle w:val="BodyTextIndent"/>
              <w:ind w:left="567" w:hanging="567"/>
              <w:jc w:val="both"/>
            </w:pPr>
            <w:r>
              <w:t>1. Darling AE, Mau B, Perna NT. progressiveMauve: multiple genome alignment with gene gain, loss and rearrangement. PLoS One. 2010; 5(6):e11147.</w:t>
            </w:r>
          </w:p>
          <w:p w14:paraId="3E848615" w14:textId="77777777" w:rsidR="006D72D9" w:rsidRDefault="006D72D9" w:rsidP="0017169A">
            <w:pPr>
              <w:pStyle w:val="BodyTextIndent"/>
              <w:ind w:left="567" w:hanging="567"/>
              <w:jc w:val="both"/>
            </w:pPr>
            <w:r>
              <w:t>2. Turner D, Reynolds D, Seto D, Mahadevan P. CoreGenes3.5: a webserver for the determination of core genes from sets of viral and small bacterial genomes. BMC Res Notes. 2013; 6:140. doi: 10.1186/1756-0500-6-140.</w:t>
            </w:r>
          </w:p>
          <w:p w14:paraId="7D18B4A8" w14:textId="77777777" w:rsidR="006D72D9" w:rsidRDefault="006D72D9" w:rsidP="0017169A">
            <w:pPr>
              <w:pStyle w:val="BodyTextIndent"/>
              <w:ind w:left="567" w:hanging="567"/>
              <w:jc w:val="both"/>
            </w:pPr>
            <w:r>
              <w:t>3. Dereeper A, Guignon V, Blanc G, Audic S, Buffet S, Chevenet F, Dufayard JF, Guindon S, Lefort V, Lescot M, Claverie JM, Gascuel O. Phylogeny.fr: robust phylogenetic analysis for the non-specialist. Nucleic Acids Res. 2008; 36(Web Server issue):W465-9.</w:t>
            </w:r>
          </w:p>
          <w:p w14:paraId="37D799DA" w14:textId="77777777" w:rsidR="006D72D9" w:rsidRDefault="006D72D9" w:rsidP="0017169A">
            <w:pPr>
              <w:pStyle w:val="BodyTextIndent"/>
              <w:ind w:left="567" w:hanging="567"/>
              <w:jc w:val="both"/>
            </w:pPr>
            <w:r>
              <w:t>4. Agren J, Sundström A, Håfström T, Segerman B. Gegenees: fragmented alignment of multiple genomes for determining phylogenomic distances and genetic signatures unique for specified target groups. PLoS One. 2012;7(6):e39107.</w:t>
            </w:r>
          </w:p>
          <w:p w14:paraId="65360DBF" w14:textId="77777777" w:rsidR="006D72D9" w:rsidRDefault="006D72D9" w:rsidP="0017169A">
            <w:pPr>
              <w:pStyle w:val="BodyTextIndent"/>
              <w:ind w:left="567" w:hanging="567"/>
              <w:jc w:val="both"/>
            </w:pPr>
          </w:p>
          <w:p w14:paraId="65BA3226" w14:textId="77777777" w:rsidR="006D72D9" w:rsidRPr="00E741B3" w:rsidRDefault="006D72D9" w:rsidP="00716652">
            <w:pPr>
              <w:pStyle w:val="BodyTextIndent"/>
              <w:ind w:left="567" w:hanging="567"/>
              <w:rPr>
                <w:b/>
              </w:rPr>
            </w:pPr>
            <w:r>
              <w:t xml:space="preserve">          </w:t>
            </w:r>
            <w:r w:rsidRPr="00E741B3">
              <w:rPr>
                <w:b/>
              </w:rPr>
              <w:t>B. This TaxoProp Specifically</w:t>
            </w:r>
            <w:r w:rsidR="00716652">
              <w:rPr>
                <w:b/>
              </w:rPr>
              <w:br/>
            </w:r>
          </w:p>
          <w:p w14:paraId="3322CCDF" w14:textId="77777777" w:rsidR="006D72D9" w:rsidRDefault="006D72D9" w:rsidP="00FB3997">
            <w:pPr>
              <w:pStyle w:val="BodyTextIndent"/>
              <w:ind w:left="567" w:hanging="567"/>
              <w:jc w:val="both"/>
            </w:pPr>
            <w:r>
              <w:t xml:space="preserve">5. </w:t>
            </w:r>
            <w:r w:rsidR="009730AF">
              <w:t xml:space="preserve">Hatfull GF, Pedulla ML, Jacobs-Sera D, Cichon PM, Foley A, Ford ME, Gonda RM, </w:t>
            </w:r>
            <w:r w:rsidR="00FB3997">
              <w:t xml:space="preserve"> </w:t>
            </w:r>
            <w:r w:rsidR="009730AF">
              <w:t>Houtz JM, Hryckowian AJ, Kelchner VA, Namburi S, Pajcini KV, Popovich MG,</w:t>
            </w:r>
            <w:r w:rsidR="00FB3997">
              <w:t xml:space="preserve"> </w:t>
            </w:r>
            <w:r w:rsidR="009730AF">
              <w:t>Schleicher DT, Simanek BZ, Smith AL, Zdanowicz GM, Kumar V, Peebles CL, Jacobs WR</w:t>
            </w:r>
            <w:r w:rsidR="00FB3997">
              <w:t xml:space="preserve"> </w:t>
            </w:r>
            <w:r w:rsidR="009730AF">
              <w:t>Jr, Lawrence JG, Hendrix RW. Exploring the mycobacteriophage metaproteome: phage genomics as an educationa</w:t>
            </w:r>
            <w:r w:rsidR="00FB3997">
              <w:t>l platform. PLoS Genet. 2006</w:t>
            </w:r>
            <w:r w:rsidR="009730AF">
              <w:t>;2(6):e92. [Plot]</w:t>
            </w:r>
          </w:p>
          <w:p w14:paraId="591A6485" w14:textId="77777777" w:rsidR="009730AF" w:rsidRDefault="009730AF" w:rsidP="009730AF">
            <w:pPr>
              <w:pStyle w:val="BodyTextIndent"/>
              <w:ind w:left="567" w:hanging="567"/>
              <w:jc w:val="both"/>
            </w:pPr>
          </w:p>
          <w:p w14:paraId="648F3687" w14:textId="77777777" w:rsidR="009730AF" w:rsidRPr="00366263" w:rsidRDefault="009730AF" w:rsidP="00A3486E">
            <w:pPr>
              <w:pStyle w:val="BodyTextIndent"/>
              <w:ind w:left="567" w:hanging="567"/>
              <w:jc w:val="both"/>
            </w:pPr>
            <w:r>
              <w:t>6. Pope WH, Bowman CA, Russell DA, Jacobs-Sera D, Asai DJ, Cresawn SG, Jacobs WR,</w:t>
            </w:r>
            <w:r w:rsidR="00A3486E">
              <w:t xml:space="preserve"> </w:t>
            </w:r>
            <w:r>
              <w:t>Hendrix RW, Lawrence JG, Hatfull GF; Science Education Alliance Phage Hunters</w:t>
            </w:r>
            <w:r w:rsidR="00A3486E">
              <w:t xml:space="preserve"> </w:t>
            </w:r>
            <w:r>
              <w:t xml:space="preserve">Advancing Genomics and Evolutionary Science.; Phage Hunters Integrating Research </w:t>
            </w:r>
            <w:r w:rsidR="00A3486E">
              <w:t xml:space="preserve"> </w:t>
            </w:r>
            <w:r>
              <w:t>and Education.; Mycobacterial Genetics Course.. Whole genome comparison of a</w:t>
            </w:r>
            <w:r w:rsidR="00A3486E">
              <w:t xml:space="preserve"> l</w:t>
            </w:r>
            <w:r>
              <w:t>arge collection of mycobacteriophages reveals a continuum of phage genetic</w:t>
            </w:r>
            <w:r w:rsidR="00A3486E">
              <w:t xml:space="preserve"> diversity. Elife. 2015</w:t>
            </w:r>
            <w:r>
              <w:t>;4:e06416. [Hawkeye]</w:t>
            </w:r>
          </w:p>
        </w:tc>
      </w:tr>
    </w:tbl>
    <w:p w14:paraId="5CA4C9CB" w14:textId="77777777" w:rsidR="00991A82" w:rsidRDefault="00991A82" w:rsidP="00AC0E72">
      <w:pPr>
        <w:rPr>
          <w:lang w:val="en-GB"/>
        </w:rPr>
        <w:sectPr w:rsidR="00991A82" w:rsidSect="00991A82">
          <w:footerReference w:type="default" r:id="rId10"/>
          <w:pgSz w:w="11909" w:h="16834" w:code="9"/>
          <w:pgMar w:top="1296" w:right="1008" w:bottom="1440" w:left="1440" w:header="706" w:footer="706" w:gutter="0"/>
          <w:cols w:space="708"/>
          <w:docGrid w:linePitch="360"/>
        </w:sectPr>
      </w:pPr>
    </w:p>
    <w:p w14:paraId="38DE4FC2" w14:textId="77777777" w:rsidR="005F7C97" w:rsidRPr="005F7C97" w:rsidRDefault="005F7C97" w:rsidP="005F7C97">
      <w:pPr>
        <w:jc w:val="both"/>
      </w:pPr>
      <w:r w:rsidRPr="005F7C97">
        <w:rPr>
          <w:b/>
        </w:rPr>
        <w:lastRenderedPageBreak/>
        <w:t>Species demarcation:</w:t>
      </w:r>
      <w:r w:rsidRPr="005F7C97">
        <w:t xml:space="preserve"> We have chosen 95% DNA sequence identity as the criterion for demarcation of species in this new genus. The members of each of the proposed species differ from those of other species by more than 5% at the DNA level as confirmed with the BLASTN algorithm.</w:t>
      </w:r>
    </w:p>
    <w:p w14:paraId="43A6853E" w14:textId="77777777" w:rsidR="005F7C97" w:rsidRPr="005F7C97" w:rsidRDefault="005F7C97" w:rsidP="005F7C97">
      <w:pPr>
        <w:jc w:val="both"/>
      </w:pPr>
    </w:p>
    <w:p w14:paraId="6652651A" w14:textId="77777777" w:rsidR="005F7C97" w:rsidRPr="005F7C97" w:rsidRDefault="005F7C97" w:rsidP="002B31B2">
      <w:pPr>
        <w:jc w:val="both"/>
        <w:outlineLvl w:val="0"/>
        <w:rPr>
          <w:rFonts w:eastAsia="Times"/>
          <w:lang w:eastAsia="en-GB"/>
        </w:rPr>
      </w:pPr>
      <w:r w:rsidRPr="005F7C97">
        <w:rPr>
          <w:rFonts w:eastAsia="Times"/>
          <w:b/>
          <w:color w:val="000000"/>
          <w:lang w:eastAsia="en-GB"/>
        </w:rPr>
        <w:t>Genus demarcation:</w:t>
      </w:r>
      <w:r w:rsidRPr="005F7C97">
        <w:rPr>
          <w:rFonts w:eastAsia="Times"/>
          <w:lang w:eastAsia="en-GB"/>
        </w:rPr>
        <w:t xml:space="preserve">. </w:t>
      </w:r>
    </w:p>
    <w:p w14:paraId="01FD7E86" w14:textId="77777777" w:rsidR="005F7C97" w:rsidRDefault="005F7C97" w:rsidP="005F7C97">
      <w:pPr>
        <w:rPr>
          <w:rFonts w:eastAsia="Times"/>
          <w:lang w:eastAsia="en-GB"/>
        </w:rPr>
      </w:pPr>
    </w:p>
    <w:p w14:paraId="74EB999E" w14:textId="0C72A578" w:rsidR="00AE3F76" w:rsidRDefault="00701292" w:rsidP="00AE3F76">
      <w:pPr>
        <w:jc w:val="both"/>
        <w:rPr>
          <w:color w:val="000000"/>
        </w:rPr>
      </w:pPr>
      <w:r>
        <w:rPr>
          <w:rFonts w:eastAsia="Times"/>
          <w:i/>
          <w:color w:val="000000"/>
          <w:lang w:eastAsia="en-GB"/>
        </w:rPr>
        <w:t>Plot</w:t>
      </w:r>
      <w:r w:rsidR="004145E4" w:rsidRPr="004E21B0">
        <w:rPr>
          <w:rFonts w:eastAsia="Times"/>
          <w:i/>
          <w:color w:val="000000"/>
          <w:lang w:eastAsia="en-GB"/>
        </w:rPr>
        <w:t>virus</w:t>
      </w:r>
      <w:r w:rsidR="004145E4" w:rsidRPr="004E21B0">
        <w:rPr>
          <w:rFonts w:eastAsia="Times"/>
          <w:color w:val="000000"/>
          <w:lang w:eastAsia="en-GB"/>
        </w:rPr>
        <w:t xml:space="preserve">: </w:t>
      </w:r>
      <w:r w:rsidR="004145E4" w:rsidRPr="004E21B0">
        <w:rPr>
          <w:color w:val="000000"/>
        </w:rPr>
        <w:t xml:space="preserve">The type species </w:t>
      </w:r>
      <w:r w:rsidR="004145E4" w:rsidRPr="004E21B0">
        <w:rPr>
          <w:i/>
        </w:rPr>
        <w:t xml:space="preserve">Mycobacterium virus </w:t>
      </w:r>
      <w:r>
        <w:rPr>
          <w:i/>
        </w:rPr>
        <w:t>PLot</w:t>
      </w:r>
      <w:r w:rsidR="004145E4" w:rsidRPr="004E21B0">
        <w:rPr>
          <w:i/>
        </w:rPr>
        <w:t xml:space="preserve"> </w:t>
      </w:r>
      <w:r w:rsidR="004145E4" w:rsidRPr="004E21B0">
        <w:rPr>
          <w:color w:val="000000"/>
        </w:rPr>
        <w:t xml:space="preserve">was chosen </w:t>
      </w:r>
      <w:r w:rsidR="002B31B2">
        <w:rPr>
          <w:color w:val="000000"/>
        </w:rPr>
        <w:t>because it represents</w:t>
      </w:r>
      <w:r w:rsidR="004145E4" w:rsidRPr="004E21B0">
        <w:rPr>
          <w:color w:val="000000"/>
        </w:rPr>
        <w:t xml:space="preserve"> the first sequenced member of this genus. The name of the new genus was based on that of its first sequenced member</w:t>
      </w:r>
      <w:r w:rsidR="002B31B2">
        <w:rPr>
          <w:color w:val="000000"/>
        </w:rPr>
        <w:t>,</w:t>
      </w:r>
      <w:r w:rsidR="004145E4" w:rsidRPr="004E21B0">
        <w:rPr>
          <w:color w:val="000000"/>
        </w:rPr>
        <w:t xml:space="preserve"> </w:t>
      </w:r>
      <w:r w:rsidR="002B31B2">
        <w:rPr>
          <w:color w:val="000000"/>
        </w:rPr>
        <w:t>which</w:t>
      </w:r>
      <w:r w:rsidR="004145E4" w:rsidRPr="004E21B0">
        <w:rPr>
          <w:color w:val="000000"/>
        </w:rPr>
        <w:t xml:space="preserve"> was isolated in 200</w:t>
      </w:r>
      <w:r>
        <w:rPr>
          <w:color w:val="000000"/>
        </w:rPr>
        <w:t>3</w:t>
      </w:r>
      <w:r w:rsidR="004145E4" w:rsidRPr="004E21B0">
        <w:rPr>
          <w:color w:val="000000"/>
        </w:rPr>
        <w:t xml:space="preserve"> in </w:t>
      </w:r>
      <w:r>
        <w:rPr>
          <w:color w:val="000000"/>
        </w:rPr>
        <w:t>Pittsburgh</w:t>
      </w:r>
      <w:r w:rsidRPr="00701292">
        <w:rPr>
          <w:color w:val="000000"/>
        </w:rPr>
        <w:t>, PA</w:t>
      </w:r>
      <w:r w:rsidR="002B31B2">
        <w:rPr>
          <w:color w:val="000000"/>
        </w:rPr>
        <w:t>,</w:t>
      </w:r>
      <w:r w:rsidRPr="00701292">
        <w:rPr>
          <w:color w:val="000000"/>
        </w:rPr>
        <w:t xml:space="preserve"> USA</w:t>
      </w:r>
      <w:r w:rsidR="002B31B2">
        <w:rPr>
          <w:color w:val="000000"/>
        </w:rPr>
        <w:t>,</w:t>
      </w:r>
      <w:r>
        <w:rPr>
          <w:color w:val="000000"/>
        </w:rPr>
        <w:t xml:space="preserve"> </w:t>
      </w:r>
      <w:r w:rsidR="004145E4" w:rsidRPr="004E21B0">
        <w:rPr>
          <w:color w:val="000000"/>
        </w:rPr>
        <w:t xml:space="preserve">by enrichment on </w:t>
      </w:r>
      <w:r w:rsidR="004145E4" w:rsidRPr="002B31B2">
        <w:rPr>
          <w:i/>
          <w:color w:val="000000"/>
        </w:rPr>
        <w:t>Mycobacterium smegmatis</w:t>
      </w:r>
      <w:r w:rsidR="004145E4" w:rsidRPr="004E21B0">
        <w:rPr>
          <w:color w:val="000000"/>
        </w:rPr>
        <w:t xml:space="preserve"> mc²155. </w:t>
      </w:r>
      <w:r w:rsidR="00D03DC7">
        <w:rPr>
          <w:color w:val="000000"/>
        </w:rPr>
        <w:t xml:space="preserve">A number of related phages have been isolated (Table). </w:t>
      </w:r>
      <w:r w:rsidR="002B31B2">
        <w:rPr>
          <w:color w:val="000000"/>
        </w:rPr>
        <w:t>The Mycobacterium phage PLot</w:t>
      </w:r>
      <w:r w:rsidR="00F959C4">
        <w:rPr>
          <w:color w:val="000000"/>
        </w:rPr>
        <w:t xml:space="preserve"> </w:t>
      </w:r>
      <w:r w:rsidR="00AE3F76">
        <w:rPr>
          <w:color w:val="000000"/>
        </w:rPr>
        <w:t xml:space="preserve">circularly permuted </w:t>
      </w:r>
      <w:r w:rsidR="00F959C4">
        <w:rPr>
          <w:color w:val="000000"/>
        </w:rPr>
        <w:t xml:space="preserve">genome is 64.8 </w:t>
      </w:r>
      <w:r w:rsidR="004145E4" w:rsidRPr="004E21B0">
        <w:rPr>
          <w:color w:val="000000"/>
        </w:rPr>
        <w:t xml:space="preserve">kb </w:t>
      </w:r>
      <w:r w:rsidR="002B31B2">
        <w:rPr>
          <w:color w:val="000000"/>
        </w:rPr>
        <w:t xml:space="preserve">in length </w:t>
      </w:r>
      <w:r w:rsidR="004145E4" w:rsidRPr="004E21B0">
        <w:rPr>
          <w:color w:val="000000"/>
        </w:rPr>
        <w:t>(65.5 mol% G+C) and encode</w:t>
      </w:r>
      <w:r w:rsidR="002B31B2">
        <w:rPr>
          <w:color w:val="000000"/>
        </w:rPr>
        <w:t>s</w:t>
      </w:r>
      <w:r w:rsidR="004145E4" w:rsidRPr="004E21B0">
        <w:rPr>
          <w:color w:val="000000"/>
        </w:rPr>
        <w:t xml:space="preserve"> </w:t>
      </w:r>
      <w:r w:rsidR="00F959C4">
        <w:rPr>
          <w:color w:val="000000"/>
        </w:rPr>
        <w:t>89</w:t>
      </w:r>
      <w:r w:rsidR="004145E4" w:rsidRPr="004E21B0">
        <w:rPr>
          <w:color w:val="000000"/>
        </w:rPr>
        <w:t xml:space="preserve"> proteins and </w:t>
      </w:r>
      <w:r w:rsidR="00F959C4">
        <w:rPr>
          <w:color w:val="000000"/>
        </w:rPr>
        <w:t>0</w:t>
      </w:r>
      <w:r w:rsidR="004145E4" w:rsidRPr="004E21B0">
        <w:rPr>
          <w:color w:val="000000"/>
        </w:rPr>
        <w:t xml:space="preserve"> tRNAs.</w:t>
      </w:r>
      <w:r w:rsidR="004145E4">
        <w:rPr>
          <w:color w:val="000000"/>
        </w:rPr>
        <w:t xml:space="preserve"> </w:t>
      </w:r>
      <w:r w:rsidR="00AE3F76" w:rsidRPr="00AE3F76">
        <w:rPr>
          <w:color w:val="000000"/>
        </w:rPr>
        <w:t>The Actinobacteriophage Database Cluster</w:t>
      </w:r>
      <w:r w:rsidR="00AE3F76">
        <w:rPr>
          <w:color w:val="000000"/>
        </w:rPr>
        <w:t xml:space="preserve"> recognizes this phage as a member of the D1 subcluster.</w:t>
      </w:r>
      <w:r w:rsidR="00E15E61">
        <w:rPr>
          <w:color w:val="000000"/>
        </w:rPr>
        <w:t xml:space="preserve"> This virus shares 50% DNA sequence identity with </w:t>
      </w:r>
      <w:r w:rsidR="002B31B2">
        <w:rPr>
          <w:color w:val="000000"/>
        </w:rPr>
        <w:t xml:space="preserve">Mycobacterium </w:t>
      </w:r>
      <w:r w:rsidR="00E15E61">
        <w:rPr>
          <w:color w:val="000000"/>
        </w:rPr>
        <w:t>phage Hawkeye.</w:t>
      </w:r>
    </w:p>
    <w:p w14:paraId="0D71326C" w14:textId="77777777" w:rsidR="004145E4" w:rsidRPr="004E21B0" w:rsidRDefault="004145E4" w:rsidP="004145E4">
      <w:pPr>
        <w:jc w:val="both"/>
        <w:rPr>
          <w:color w:val="000000"/>
        </w:rPr>
      </w:pPr>
    </w:p>
    <w:p w14:paraId="4AA8128E" w14:textId="3143AFFE" w:rsidR="004145E4" w:rsidRDefault="00F959C4" w:rsidP="004145E4">
      <w:pPr>
        <w:jc w:val="both"/>
        <w:rPr>
          <w:color w:val="000000"/>
        </w:rPr>
      </w:pPr>
      <w:r>
        <w:rPr>
          <w:i/>
          <w:color w:val="000000"/>
        </w:rPr>
        <w:t>Hawkeye</w:t>
      </w:r>
      <w:r w:rsidR="004145E4" w:rsidRPr="004E21B0">
        <w:rPr>
          <w:i/>
          <w:color w:val="000000"/>
        </w:rPr>
        <w:t>virus</w:t>
      </w:r>
      <w:r w:rsidR="004145E4" w:rsidRPr="004E21B0">
        <w:rPr>
          <w:color w:val="000000"/>
        </w:rPr>
        <w:t xml:space="preserve">: The type species </w:t>
      </w:r>
      <w:r w:rsidR="004145E4" w:rsidRPr="004E21B0">
        <w:rPr>
          <w:i/>
        </w:rPr>
        <w:t xml:space="preserve">Mycobacterium virus </w:t>
      </w:r>
      <w:r>
        <w:rPr>
          <w:i/>
        </w:rPr>
        <w:t>Hawkeye</w:t>
      </w:r>
      <w:r w:rsidR="004145E4" w:rsidRPr="004E21B0">
        <w:rPr>
          <w:i/>
        </w:rPr>
        <w:t xml:space="preserve"> </w:t>
      </w:r>
      <w:r w:rsidR="004145E4" w:rsidRPr="004E21B0">
        <w:rPr>
          <w:color w:val="000000"/>
        </w:rPr>
        <w:t xml:space="preserve">was chosen </w:t>
      </w:r>
      <w:r w:rsidR="002B31B2">
        <w:rPr>
          <w:color w:val="000000"/>
        </w:rPr>
        <w:t>because it represents</w:t>
      </w:r>
      <w:r w:rsidR="004145E4" w:rsidRPr="004E21B0">
        <w:rPr>
          <w:color w:val="000000"/>
        </w:rPr>
        <w:t xml:space="preserve"> the first sequenced member of this genus. The name of the new genus was based on that of its first sequenced member</w:t>
      </w:r>
      <w:r w:rsidR="002B31B2">
        <w:rPr>
          <w:color w:val="000000"/>
        </w:rPr>
        <w:t>, which</w:t>
      </w:r>
      <w:r w:rsidR="004145E4" w:rsidRPr="004E21B0">
        <w:rPr>
          <w:color w:val="000000"/>
        </w:rPr>
        <w:t xml:space="preserve"> was isolated in 20</w:t>
      </w:r>
      <w:r>
        <w:rPr>
          <w:color w:val="000000"/>
        </w:rPr>
        <w:t>12</w:t>
      </w:r>
      <w:r w:rsidR="004145E4" w:rsidRPr="004E21B0">
        <w:rPr>
          <w:color w:val="000000"/>
        </w:rPr>
        <w:t xml:space="preserve"> in </w:t>
      </w:r>
      <w:r w:rsidRPr="00F959C4">
        <w:rPr>
          <w:color w:val="000000"/>
        </w:rPr>
        <w:t>Pittsburgh, PA</w:t>
      </w:r>
      <w:r w:rsidR="002B31B2">
        <w:rPr>
          <w:color w:val="000000"/>
        </w:rPr>
        <w:t>,</w:t>
      </w:r>
      <w:r w:rsidRPr="00F959C4">
        <w:rPr>
          <w:color w:val="000000"/>
        </w:rPr>
        <w:t xml:space="preserve"> USA</w:t>
      </w:r>
      <w:r w:rsidR="002B31B2">
        <w:rPr>
          <w:color w:val="000000"/>
        </w:rPr>
        <w:t>,</w:t>
      </w:r>
      <w:r>
        <w:rPr>
          <w:color w:val="000000"/>
        </w:rPr>
        <w:t xml:space="preserve"> </w:t>
      </w:r>
      <w:r w:rsidR="004145E4" w:rsidRPr="004E21B0">
        <w:rPr>
          <w:color w:val="000000"/>
        </w:rPr>
        <w:t xml:space="preserve">by enrichment on </w:t>
      </w:r>
      <w:r w:rsidR="004145E4" w:rsidRPr="002B31B2">
        <w:rPr>
          <w:i/>
          <w:color w:val="000000"/>
        </w:rPr>
        <w:t>Mycobacterium smegmatis</w:t>
      </w:r>
      <w:r w:rsidR="004145E4" w:rsidRPr="004E21B0">
        <w:rPr>
          <w:color w:val="000000"/>
        </w:rPr>
        <w:t xml:space="preserve"> mc²155. </w:t>
      </w:r>
      <w:r>
        <w:rPr>
          <w:color w:val="000000"/>
        </w:rPr>
        <w:t xml:space="preserve">Only a single member of this genus exists with the following characteristics: </w:t>
      </w:r>
      <w:r w:rsidR="00AE3F76">
        <w:rPr>
          <w:color w:val="000000"/>
        </w:rPr>
        <w:t>circularly permuted</w:t>
      </w:r>
      <w:r w:rsidR="004145E4" w:rsidRPr="00720CB0">
        <w:rPr>
          <w:color w:val="000000"/>
        </w:rPr>
        <w:t xml:space="preserve"> </w:t>
      </w:r>
      <w:r>
        <w:rPr>
          <w:color w:val="000000"/>
        </w:rPr>
        <w:t xml:space="preserve">67.4 </w:t>
      </w:r>
      <w:r w:rsidR="004145E4" w:rsidRPr="00720CB0">
        <w:rPr>
          <w:color w:val="000000"/>
        </w:rPr>
        <w:t>kb</w:t>
      </w:r>
      <w:r w:rsidR="002B31B2">
        <w:rPr>
          <w:color w:val="000000"/>
        </w:rPr>
        <w:t xml:space="preserve"> long</w:t>
      </w:r>
      <w:r w:rsidR="004145E4" w:rsidRPr="00720CB0">
        <w:rPr>
          <w:color w:val="000000"/>
        </w:rPr>
        <w:t xml:space="preserve"> (</w:t>
      </w:r>
      <w:r>
        <w:rPr>
          <w:color w:val="000000"/>
        </w:rPr>
        <w:t>57.0</w:t>
      </w:r>
      <w:r w:rsidR="004145E4" w:rsidRPr="00720CB0">
        <w:rPr>
          <w:color w:val="000000"/>
        </w:rPr>
        <w:t xml:space="preserve"> mol% G+C)</w:t>
      </w:r>
      <w:r w:rsidR="00AE3F76">
        <w:rPr>
          <w:color w:val="000000"/>
        </w:rPr>
        <w:t xml:space="preserve"> genome</w:t>
      </w:r>
      <w:r w:rsidR="004145E4" w:rsidRPr="00720CB0">
        <w:rPr>
          <w:color w:val="000000"/>
        </w:rPr>
        <w:t xml:space="preserve">, </w:t>
      </w:r>
      <w:r w:rsidR="002B31B2">
        <w:rPr>
          <w:color w:val="000000"/>
        </w:rPr>
        <w:t>encoding</w:t>
      </w:r>
      <w:r w:rsidR="004145E4" w:rsidRPr="00720CB0">
        <w:rPr>
          <w:color w:val="000000"/>
        </w:rPr>
        <w:t xml:space="preserve"> </w:t>
      </w:r>
      <w:r>
        <w:rPr>
          <w:color w:val="000000"/>
        </w:rPr>
        <w:t>104</w:t>
      </w:r>
      <w:r w:rsidR="004145E4" w:rsidRPr="00720CB0">
        <w:rPr>
          <w:color w:val="000000"/>
        </w:rPr>
        <w:t xml:space="preserve"> proteins and </w:t>
      </w:r>
      <w:r w:rsidR="004145E4">
        <w:rPr>
          <w:color w:val="000000"/>
        </w:rPr>
        <w:t>0</w:t>
      </w:r>
      <w:r w:rsidR="004145E4" w:rsidRPr="00720CB0">
        <w:rPr>
          <w:color w:val="000000"/>
        </w:rPr>
        <w:t xml:space="preserve"> tRNAs.</w:t>
      </w:r>
      <w:r w:rsidR="00AE3F76">
        <w:rPr>
          <w:color w:val="000000"/>
        </w:rPr>
        <w:t xml:space="preserve"> </w:t>
      </w:r>
      <w:r w:rsidR="00AE3F76" w:rsidRPr="00AE3F76">
        <w:rPr>
          <w:color w:val="000000"/>
        </w:rPr>
        <w:t>The Actinobacteriophage Database Cluster</w:t>
      </w:r>
      <w:r w:rsidR="00AE3F76">
        <w:rPr>
          <w:color w:val="000000"/>
        </w:rPr>
        <w:t xml:space="preserve"> recognizes this phage as a member of the D2 subcluster.</w:t>
      </w:r>
    </w:p>
    <w:p w14:paraId="2CDCA9B4" w14:textId="77777777" w:rsidR="004145E4" w:rsidRDefault="004145E4" w:rsidP="004145E4">
      <w:pPr>
        <w:jc w:val="both"/>
        <w:rPr>
          <w:color w:val="000000"/>
        </w:rPr>
      </w:pPr>
    </w:p>
    <w:p w14:paraId="2867293F" w14:textId="77777777" w:rsidR="004145E4" w:rsidRPr="005F7C97" w:rsidRDefault="004145E4" w:rsidP="004145E4">
      <w:pPr>
        <w:rPr>
          <w:rFonts w:eastAsia="Times"/>
          <w:lang w:eastAsia="en-GB"/>
        </w:rPr>
      </w:pPr>
    </w:p>
    <w:p w14:paraId="18A61AF9" w14:textId="3E5F445A" w:rsidR="004145E4" w:rsidRPr="00C7652B" w:rsidRDefault="004145E4" w:rsidP="004145E4">
      <w:pPr>
        <w:jc w:val="both"/>
        <w:rPr>
          <w:rFonts w:eastAsia="Times"/>
          <w:lang w:eastAsia="en-GB"/>
        </w:rPr>
      </w:pPr>
      <w:r w:rsidRPr="00CE76C4">
        <w:rPr>
          <w:rFonts w:eastAsia="Times"/>
          <w:b/>
          <w:lang w:eastAsia="en-GB"/>
        </w:rPr>
        <w:t>Subfamily demarcation:</w:t>
      </w:r>
      <w:r>
        <w:rPr>
          <w:rFonts w:eastAsia="Times"/>
          <w:b/>
          <w:lang w:eastAsia="en-GB"/>
        </w:rPr>
        <w:t xml:space="preserve">  </w:t>
      </w:r>
      <w:r w:rsidRPr="00C7652B">
        <w:rPr>
          <w:rFonts w:eastAsia="Times"/>
          <w:lang w:eastAsia="en-GB"/>
        </w:rPr>
        <w:t xml:space="preserve">These phages all belong to </w:t>
      </w:r>
      <w:bookmarkStart w:id="6" w:name="_Hlk482183292"/>
      <w:r w:rsidRPr="00C7652B">
        <w:rPr>
          <w:rFonts w:eastAsia="Times"/>
          <w:lang w:eastAsia="en-GB"/>
        </w:rPr>
        <w:t xml:space="preserve">The Actinobacteriophage Database Cluster </w:t>
      </w:r>
      <w:bookmarkEnd w:id="6"/>
      <w:r w:rsidR="00F959C4">
        <w:rPr>
          <w:rFonts w:eastAsia="Times"/>
          <w:lang w:eastAsia="en-GB"/>
        </w:rPr>
        <w:t>D</w:t>
      </w:r>
      <w:r>
        <w:rPr>
          <w:rFonts w:eastAsia="Times"/>
          <w:lang w:eastAsia="en-GB"/>
        </w:rPr>
        <w:t xml:space="preserve"> but can be </w:t>
      </w:r>
      <w:r w:rsidRPr="00C7652B">
        <w:rPr>
          <w:rFonts w:eastAsia="Times"/>
          <w:lang w:eastAsia="en-GB"/>
        </w:rPr>
        <w:t>clear</w:t>
      </w:r>
      <w:r>
        <w:rPr>
          <w:rFonts w:eastAsia="Times"/>
          <w:lang w:eastAsia="en-GB"/>
        </w:rPr>
        <w:t>ly</w:t>
      </w:r>
      <w:r w:rsidRPr="00C7652B">
        <w:rPr>
          <w:rFonts w:eastAsia="Times"/>
          <w:lang w:eastAsia="en-GB"/>
        </w:rPr>
        <w:t xml:space="preserve"> </w:t>
      </w:r>
      <w:r>
        <w:rPr>
          <w:rFonts w:eastAsia="Times"/>
          <w:lang w:eastAsia="en-GB"/>
        </w:rPr>
        <w:t xml:space="preserve">distinguished by DNA sequence identity, number of encoded proteins tRNAs, </w:t>
      </w:r>
      <w:r w:rsidR="00F959C4">
        <w:rPr>
          <w:rFonts w:eastAsia="Times"/>
          <w:lang w:eastAsia="en-GB"/>
        </w:rPr>
        <w:t xml:space="preserve">and </w:t>
      </w:r>
      <w:r>
        <w:rPr>
          <w:rFonts w:eastAsia="Times"/>
          <w:lang w:eastAsia="en-GB"/>
        </w:rPr>
        <w:t>phylogeny</w:t>
      </w:r>
      <w:r w:rsidR="002B31B2">
        <w:rPr>
          <w:rFonts w:eastAsia="Times"/>
          <w:lang w:eastAsia="en-GB"/>
        </w:rPr>
        <w:t>. They</w:t>
      </w:r>
      <w:r w:rsidR="00F959C4">
        <w:rPr>
          <w:rFonts w:eastAsia="Times"/>
          <w:lang w:eastAsia="en-GB"/>
        </w:rPr>
        <w:t xml:space="preserve"> possess circularly permuted genomes</w:t>
      </w:r>
      <w:r w:rsidR="0014699A">
        <w:rPr>
          <w:rFonts w:eastAsia="Times"/>
          <w:lang w:eastAsia="en-GB"/>
        </w:rPr>
        <w:t>.</w:t>
      </w:r>
    </w:p>
    <w:p w14:paraId="37658811" w14:textId="77777777" w:rsidR="004145E4" w:rsidRDefault="004145E4" w:rsidP="004145E4">
      <w:pPr>
        <w:rPr>
          <w:rFonts w:eastAsia="Times"/>
          <w:lang w:eastAsia="en-GB"/>
        </w:rPr>
      </w:pPr>
    </w:p>
    <w:p w14:paraId="4D21C433" w14:textId="03EF5F9B" w:rsidR="004145E4" w:rsidRDefault="004145E4" w:rsidP="002B31B2">
      <w:pPr>
        <w:outlineLvl w:val="0"/>
        <w:rPr>
          <w:rFonts w:eastAsia="Times"/>
          <w:lang w:eastAsia="en-GB"/>
        </w:rPr>
      </w:pPr>
      <w:r>
        <w:rPr>
          <w:rFonts w:eastAsia="Times"/>
          <w:lang w:eastAsia="en-GB"/>
        </w:rPr>
        <w:t>The n</w:t>
      </w:r>
      <w:r w:rsidR="002B31B2">
        <w:rPr>
          <w:rFonts w:eastAsia="Times"/>
          <w:lang w:eastAsia="en-GB"/>
        </w:rPr>
        <w:t>ame of this subfamily is a Sigil</w:t>
      </w:r>
      <w:r>
        <w:rPr>
          <w:rFonts w:eastAsia="Times"/>
          <w:lang w:eastAsia="en-GB"/>
        </w:rPr>
        <w:t xml:space="preserve"> </w:t>
      </w:r>
      <w:r w:rsidR="002B31B2">
        <w:rPr>
          <w:rFonts w:eastAsia="Times"/>
          <w:lang w:eastAsia="en-GB"/>
        </w:rPr>
        <w:t>of</w:t>
      </w:r>
      <w:r>
        <w:rPr>
          <w:rFonts w:eastAsia="Times"/>
          <w:lang w:eastAsia="en-GB"/>
        </w:rPr>
        <w:t xml:space="preserve"> “</w:t>
      </w:r>
      <w:r w:rsidR="00F959C4">
        <w:rPr>
          <w:rFonts w:eastAsia="Times"/>
          <w:b/>
          <w:lang w:eastAsia="en-GB"/>
        </w:rPr>
        <w:t>D Cl</w:t>
      </w:r>
      <w:r w:rsidR="00F959C4" w:rsidRPr="00F959C4">
        <w:rPr>
          <w:rFonts w:eastAsia="Times"/>
          <w:lang w:eastAsia="en-GB"/>
        </w:rPr>
        <w:t>uster</w:t>
      </w:r>
      <w:r>
        <w:rPr>
          <w:rFonts w:eastAsia="Times"/>
          <w:lang w:eastAsia="en-GB"/>
        </w:rPr>
        <w:t>”</w:t>
      </w:r>
    </w:p>
    <w:p w14:paraId="2370B212" w14:textId="77777777" w:rsidR="004145E4" w:rsidRDefault="004145E4" w:rsidP="004145E4">
      <w:pPr>
        <w:rPr>
          <w:rFonts w:eastAsia="Times"/>
          <w:lang w:eastAsia="en-GB"/>
        </w:rPr>
      </w:pPr>
    </w:p>
    <w:p w14:paraId="356C1257" w14:textId="77777777" w:rsidR="004145E4" w:rsidRDefault="004145E4" w:rsidP="005F7C97">
      <w:pPr>
        <w:rPr>
          <w:rFonts w:eastAsia="Times"/>
          <w:lang w:eastAsia="en-GB"/>
        </w:rPr>
      </w:pPr>
    </w:p>
    <w:p w14:paraId="0E08571F" w14:textId="77777777" w:rsidR="00F959C4" w:rsidRDefault="00F959C4" w:rsidP="005F7C97">
      <w:pPr>
        <w:rPr>
          <w:rFonts w:eastAsia="Times"/>
          <w:lang w:eastAsia="en-GB"/>
        </w:rPr>
      </w:pPr>
    </w:p>
    <w:p w14:paraId="7102E69F" w14:textId="77777777" w:rsidR="00F959C4" w:rsidRDefault="00F959C4" w:rsidP="005F7C97">
      <w:pPr>
        <w:rPr>
          <w:rFonts w:eastAsia="Times"/>
          <w:lang w:eastAsia="en-GB"/>
        </w:rPr>
      </w:pPr>
    </w:p>
    <w:p w14:paraId="175661F8" w14:textId="77777777" w:rsidR="00F959C4" w:rsidRPr="005F7C97" w:rsidRDefault="00F959C4" w:rsidP="005F7C97">
      <w:pPr>
        <w:rPr>
          <w:rFonts w:eastAsia="Times"/>
          <w:lang w:eastAsia="en-GB"/>
        </w:rPr>
      </w:pPr>
    </w:p>
    <w:p w14:paraId="67F9127A" w14:textId="77777777" w:rsidR="00B54A6C" w:rsidRDefault="00B54A6C" w:rsidP="006D72D9">
      <w:pPr>
        <w:rPr>
          <w:lang w:val="en-GB"/>
        </w:rPr>
      </w:pPr>
    </w:p>
    <w:p w14:paraId="5946B2AD" w14:textId="77777777" w:rsidR="00B54A6C" w:rsidRDefault="00B54A6C" w:rsidP="006D72D9">
      <w:pPr>
        <w:rPr>
          <w:lang w:val="en-GB"/>
        </w:rPr>
      </w:pPr>
    </w:p>
    <w:p w14:paraId="08418752" w14:textId="77777777" w:rsidR="00B54A6C" w:rsidRPr="00A320C6" w:rsidRDefault="00B54A6C" w:rsidP="00B54A6C">
      <w:pPr>
        <w:rPr>
          <w:lang w:val="en-CA" w:eastAsia="en-CA"/>
        </w:rPr>
      </w:pPr>
      <w:r w:rsidRPr="00A320C6">
        <w:rPr>
          <w:rFonts w:ascii="TimesNewRomanPS-BoldMT" w:hAnsi="TimesNewRomanPS-BoldMT"/>
          <w:b/>
          <w:bCs/>
          <w:color w:val="000000"/>
          <w:lang w:val="en-CA" w:eastAsia="en-CA"/>
        </w:rPr>
        <w:t>Table 1</w:t>
      </w:r>
      <w:r w:rsidRPr="00A320C6">
        <w:rPr>
          <w:rFonts w:ascii="TimesNewRomanPSMT" w:hAnsi="TimesNewRomanPSMT"/>
          <w:color w:val="000000"/>
          <w:lang w:val="en-CA" w:eastAsia="en-CA"/>
        </w:rPr>
        <w:t xml:space="preserve">. Properties of the phages belonging to the genus </w:t>
      </w:r>
      <w:r w:rsidR="00F80BFD">
        <w:rPr>
          <w:rFonts w:ascii="TimesNewRomanPS-ItalicMT" w:hAnsi="TimesNewRomanPS-ItalicMT"/>
          <w:i/>
          <w:iCs/>
          <w:color w:val="000000"/>
          <w:lang w:val="en-CA" w:eastAsia="en-CA"/>
        </w:rPr>
        <w:t>Dclasvirinae</w:t>
      </w:r>
      <w:r w:rsidRPr="00A320C6">
        <w:rPr>
          <w:rFonts w:ascii="TimesNewRomanPSMT" w:hAnsi="TimesNewRomanPSMT"/>
          <w:color w:val="000000"/>
          <w:lang w:val="en-CA" w:eastAsia="en-CA"/>
        </w:rPr>
        <w:t>.</w:t>
      </w:r>
    </w:p>
    <w:tbl>
      <w:tblPr>
        <w:tblW w:w="917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6"/>
        <w:gridCol w:w="1390"/>
        <w:gridCol w:w="1283"/>
        <w:gridCol w:w="1030"/>
        <w:gridCol w:w="885"/>
        <w:gridCol w:w="990"/>
        <w:gridCol w:w="790"/>
        <w:gridCol w:w="1096"/>
      </w:tblGrid>
      <w:tr w:rsidR="00AE3F76" w:rsidRPr="001C249F" w14:paraId="7D039A9A" w14:textId="77777777" w:rsidTr="00AE3F76">
        <w:tc>
          <w:tcPr>
            <w:tcW w:w="1683" w:type="dxa"/>
            <w:shd w:val="clear" w:color="auto" w:fill="auto"/>
          </w:tcPr>
          <w:p w14:paraId="54F0FA8D" w14:textId="38C931AF" w:rsidR="00AE3F76" w:rsidRPr="001C249F" w:rsidRDefault="002B31B2" w:rsidP="00B41D04">
            <w:pPr>
              <w:rPr>
                <w:lang w:val="en-CA" w:eastAsia="en-CA"/>
              </w:rPr>
            </w:pPr>
            <w:r>
              <w:rPr>
                <w:lang w:val="en-CA" w:eastAsia="en-CA"/>
              </w:rPr>
              <w:t>Mycobacterium phage</w:t>
            </w:r>
          </w:p>
        </w:tc>
        <w:tc>
          <w:tcPr>
            <w:tcW w:w="1390" w:type="dxa"/>
            <w:shd w:val="clear" w:color="auto" w:fill="auto"/>
          </w:tcPr>
          <w:p w14:paraId="3BC8E20B" w14:textId="77777777" w:rsidR="00AE3F76" w:rsidRPr="001C249F" w:rsidRDefault="00AE3F76" w:rsidP="00B41D04">
            <w:pPr>
              <w:rPr>
                <w:lang w:val="en-CA" w:eastAsia="en-CA"/>
              </w:rPr>
            </w:pPr>
            <w:r w:rsidRPr="001C249F">
              <w:rPr>
                <w:lang w:val="en-CA" w:eastAsia="en-CA"/>
              </w:rPr>
              <w:t>RefSeq No.</w:t>
            </w:r>
          </w:p>
        </w:tc>
        <w:tc>
          <w:tcPr>
            <w:tcW w:w="1311" w:type="dxa"/>
            <w:shd w:val="clear" w:color="auto" w:fill="auto"/>
          </w:tcPr>
          <w:p w14:paraId="24948C46" w14:textId="77777777" w:rsidR="00AE3F76" w:rsidRPr="001C249F" w:rsidRDefault="00AE3F76" w:rsidP="00B41D04">
            <w:pPr>
              <w:rPr>
                <w:lang w:val="en-CA" w:eastAsia="en-CA"/>
              </w:rPr>
            </w:pPr>
            <w:r w:rsidRPr="001C249F">
              <w:rPr>
                <w:lang w:val="en-CA" w:eastAsia="en-CA"/>
              </w:rPr>
              <w:t>GenBank accession No</w:t>
            </w:r>
            <w:r>
              <w:rPr>
                <w:lang w:val="en-CA" w:eastAsia="en-CA"/>
              </w:rPr>
              <w:t>.</w:t>
            </w:r>
          </w:p>
        </w:tc>
        <w:tc>
          <w:tcPr>
            <w:tcW w:w="1030" w:type="dxa"/>
            <w:shd w:val="clear" w:color="auto" w:fill="auto"/>
          </w:tcPr>
          <w:p w14:paraId="71D62FD2" w14:textId="77777777" w:rsidR="00AE3F76" w:rsidRPr="001C249F" w:rsidRDefault="00AE3F76" w:rsidP="00B41D04">
            <w:pPr>
              <w:rPr>
                <w:lang w:val="en-CA" w:eastAsia="en-CA"/>
              </w:rPr>
            </w:pPr>
            <w:r w:rsidRPr="001C249F">
              <w:rPr>
                <w:lang w:val="en-CA" w:eastAsia="en-CA"/>
              </w:rPr>
              <w:t>Genome length (kb)</w:t>
            </w:r>
          </w:p>
        </w:tc>
        <w:tc>
          <w:tcPr>
            <w:tcW w:w="885" w:type="dxa"/>
            <w:shd w:val="clear" w:color="auto" w:fill="auto"/>
          </w:tcPr>
          <w:p w14:paraId="40F575B0" w14:textId="77777777" w:rsidR="00AE3F76" w:rsidRPr="001C249F" w:rsidRDefault="00AE3F76" w:rsidP="00B41D04">
            <w:pPr>
              <w:rPr>
                <w:lang w:val="en-CA" w:eastAsia="en-CA"/>
              </w:rPr>
            </w:pPr>
            <w:r w:rsidRPr="001C249F">
              <w:rPr>
                <w:lang w:val="en-CA" w:eastAsia="en-CA"/>
              </w:rPr>
              <w:t>%G+C</w:t>
            </w:r>
          </w:p>
        </w:tc>
        <w:tc>
          <w:tcPr>
            <w:tcW w:w="990" w:type="dxa"/>
            <w:shd w:val="clear" w:color="auto" w:fill="auto"/>
          </w:tcPr>
          <w:p w14:paraId="23B0B815" w14:textId="77777777" w:rsidR="00AE3F76" w:rsidRPr="001C249F" w:rsidRDefault="00AE3F76" w:rsidP="00B41D04">
            <w:pPr>
              <w:rPr>
                <w:lang w:val="en-CA" w:eastAsia="en-CA"/>
              </w:rPr>
            </w:pPr>
            <w:r w:rsidRPr="001C249F">
              <w:rPr>
                <w:lang w:val="en-CA" w:eastAsia="en-CA"/>
              </w:rPr>
              <w:t># proteins</w:t>
            </w:r>
          </w:p>
        </w:tc>
        <w:tc>
          <w:tcPr>
            <w:tcW w:w="790" w:type="dxa"/>
            <w:shd w:val="clear" w:color="auto" w:fill="auto"/>
          </w:tcPr>
          <w:p w14:paraId="4D92BA9F" w14:textId="77777777" w:rsidR="00AE3F76" w:rsidRPr="001C249F" w:rsidRDefault="00AE3F76" w:rsidP="00B41D04">
            <w:pPr>
              <w:rPr>
                <w:lang w:val="en-CA" w:eastAsia="en-CA"/>
              </w:rPr>
            </w:pPr>
            <w:r w:rsidRPr="001C249F">
              <w:rPr>
                <w:lang w:val="en-CA" w:eastAsia="en-CA"/>
              </w:rPr>
              <w:t># tRNA</w:t>
            </w:r>
          </w:p>
        </w:tc>
        <w:tc>
          <w:tcPr>
            <w:tcW w:w="1096" w:type="dxa"/>
            <w:shd w:val="clear" w:color="auto" w:fill="auto"/>
          </w:tcPr>
          <w:p w14:paraId="110E3A0F" w14:textId="77777777" w:rsidR="00AE3F76" w:rsidRPr="001C249F" w:rsidRDefault="00AE3F76" w:rsidP="00B41D04">
            <w:pPr>
              <w:rPr>
                <w:lang w:val="en-CA" w:eastAsia="en-CA"/>
              </w:rPr>
            </w:pPr>
            <w:r w:rsidRPr="001C249F">
              <w:rPr>
                <w:lang w:val="en-CA" w:eastAsia="en-CA"/>
              </w:rPr>
              <w:t>% DNA</w:t>
            </w:r>
          </w:p>
          <w:p w14:paraId="69D6122F" w14:textId="77777777" w:rsidR="00AE3F76" w:rsidRPr="001C249F" w:rsidRDefault="00AE3F76" w:rsidP="00B41D04">
            <w:pPr>
              <w:rPr>
                <w:lang w:val="en-CA" w:eastAsia="en-CA"/>
              </w:rPr>
            </w:pPr>
            <w:r w:rsidRPr="001C249F">
              <w:rPr>
                <w:lang w:val="en-CA" w:eastAsia="en-CA"/>
              </w:rPr>
              <w:t>sequence</w:t>
            </w:r>
          </w:p>
          <w:p w14:paraId="548492E1" w14:textId="77777777" w:rsidR="00AE3F76" w:rsidRPr="001C249F" w:rsidRDefault="00AE3F76" w:rsidP="00B41D04">
            <w:pPr>
              <w:rPr>
                <w:lang w:val="en-CA" w:eastAsia="en-CA"/>
              </w:rPr>
            </w:pPr>
            <w:r w:rsidRPr="001C249F">
              <w:rPr>
                <w:lang w:val="en-CA" w:eastAsia="en-CA"/>
              </w:rPr>
              <w:t>identity*</w:t>
            </w:r>
          </w:p>
        </w:tc>
      </w:tr>
      <w:tr w:rsidR="00AE3F76" w:rsidRPr="001C249F" w14:paraId="288376B0" w14:textId="77777777" w:rsidTr="00AE3F76">
        <w:tc>
          <w:tcPr>
            <w:tcW w:w="1683" w:type="dxa"/>
            <w:shd w:val="clear" w:color="auto" w:fill="auto"/>
          </w:tcPr>
          <w:p w14:paraId="0E4EF01F" w14:textId="77777777" w:rsidR="00AE3F76" w:rsidRPr="009730AF" w:rsidRDefault="00AE3F76" w:rsidP="009730AF">
            <w:pPr>
              <w:rPr>
                <w:b/>
                <w:lang w:val="en-CA" w:eastAsia="en-CA"/>
              </w:rPr>
            </w:pPr>
            <w:r w:rsidRPr="009730AF">
              <w:rPr>
                <w:b/>
                <w:lang w:val="en-CA" w:eastAsia="en-CA"/>
              </w:rPr>
              <w:t xml:space="preserve">A. </w:t>
            </w:r>
            <w:r w:rsidRPr="00536389">
              <w:rPr>
                <w:b/>
                <w:i/>
                <w:lang w:val="en-CA" w:eastAsia="en-CA"/>
              </w:rPr>
              <w:t>Plotvirus</w:t>
            </w:r>
            <w:r w:rsidRPr="009730AF">
              <w:rPr>
                <w:b/>
                <w:lang w:val="en-CA" w:eastAsia="en-CA"/>
              </w:rPr>
              <w:t xml:space="preserve"> (new)</w:t>
            </w:r>
          </w:p>
        </w:tc>
        <w:tc>
          <w:tcPr>
            <w:tcW w:w="1390" w:type="dxa"/>
            <w:vAlign w:val="center"/>
          </w:tcPr>
          <w:p w14:paraId="055E9794" w14:textId="77777777" w:rsidR="00AE3F76" w:rsidRDefault="00AE3F76" w:rsidP="00916753">
            <w:pPr>
              <w:jc w:val="center"/>
              <w:rPr>
                <w:lang w:val="en-CA" w:eastAsia="en-CA"/>
              </w:rPr>
            </w:pPr>
          </w:p>
        </w:tc>
        <w:tc>
          <w:tcPr>
            <w:tcW w:w="1311" w:type="dxa"/>
            <w:vAlign w:val="center"/>
          </w:tcPr>
          <w:p w14:paraId="18E9B2BA" w14:textId="77777777" w:rsidR="00AE3F76" w:rsidRDefault="00AE3F76" w:rsidP="00916753">
            <w:pPr>
              <w:jc w:val="center"/>
            </w:pPr>
          </w:p>
        </w:tc>
        <w:tc>
          <w:tcPr>
            <w:tcW w:w="1030" w:type="dxa"/>
            <w:vAlign w:val="center"/>
          </w:tcPr>
          <w:p w14:paraId="587A589E" w14:textId="77777777" w:rsidR="00AE3F76" w:rsidRDefault="00AE3F76" w:rsidP="00916753">
            <w:pPr>
              <w:jc w:val="center"/>
            </w:pPr>
          </w:p>
        </w:tc>
        <w:tc>
          <w:tcPr>
            <w:tcW w:w="885" w:type="dxa"/>
            <w:vAlign w:val="center"/>
          </w:tcPr>
          <w:p w14:paraId="68A69770" w14:textId="77777777" w:rsidR="00AE3F76" w:rsidRDefault="00AE3F76" w:rsidP="00916753">
            <w:pPr>
              <w:jc w:val="center"/>
            </w:pPr>
          </w:p>
        </w:tc>
        <w:tc>
          <w:tcPr>
            <w:tcW w:w="990" w:type="dxa"/>
            <w:vAlign w:val="center"/>
          </w:tcPr>
          <w:p w14:paraId="5A0C8F0F" w14:textId="77777777" w:rsidR="00AE3F76" w:rsidRDefault="00AE3F76" w:rsidP="00916753">
            <w:pPr>
              <w:jc w:val="center"/>
            </w:pPr>
          </w:p>
        </w:tc>
        <w:tc>
          <w:tcPr>
            <w:tcW w:w="790" w:type="dxa"/>
            <w:vAlign w:val="center"/>
          </w:tcPr>
          <w:p w14:paraId="2ED91774" w14:textId="77777777" w:rsidR="00AE3F76" w:rsidRDefault="00AE3F76" w:rsidP="00916753">
            <w:pPr>
              <w:jc w:val="center"/>
            </w:pPr>
          </w:p>
        </w:tc>
        <w:tc>
          <w:tcPr>
            <w:tcW w:w="1096" w:type="dxa"/>
            <w:shd w:val="clear" w:color="auto" w:fill="auto"/>
          </w:tcPr>
          <w:p w14:paraId="59659149" w14:textId="77777777" w:rsidR="00AE3F76" w:rsidRPr="001C249F" w:rsidRDefault="00AE3F76" w:rsidP="006161FE">
            <w:pPr>
              <w:jc w:val="center"/>
              <w:rPr>
                <w:lang w:val="en-CA" w:eastAsia="en-CA"/>
              </w:rPr>
            </w:pPr>
          </w:p>
        </w:tc>
      </w:tr>
      <w:tr w:rsidR="00AE3F76" w:rsidRPr="001C249F" w14:paraId="646AEC30" w14:textId="77777777" w:rsidTr="00AE3F76">
        <w:tc>
          <w:tcPr>
            <w:tcW w:w="1683" w:type="dxa"/>
            <w:shd w:val="clear" w:color="auto" w:fill="auto"/>
          </w:tcPr>
          <w:p w14:paraId="566CF742" w14:textId="77777777" w:rsidR="00AE3F76" w:rsidRPr="001C249F" w:rsidRDefault="00AE3F76" w:rsidP="009730AF">
            <w:pPr>
              <w:rPr>
                <w:lang w:val="en-CA" w:eastAsia="en-CA"/>
              </w:rPr>
            </w:pPr>
            <w:r>
              <w:rPr>
                <w:lang w:val="en-CA" w:eastAsia="en-CA"/>
              </w:rPr>
              <w:t>PLot</w:t>
            </w:r>
          </w:p>
        </w:tc>
        <w:tc>
          <w:tcPr>
            <w:tcW w:w="1390" w:type="dxa"/>
            <w:vAlign w:val="center"/>
          </w:tcPr>
          <w:p w14:paraId="2D567718" w14:textId="77777777" w:rsidR="00AE3F76" w:rsidRDefault="00AE3F76" w:rsidP="009730AF">
            <w:pPr>
              <w:jc w:val="center"/>
              <w:rPr>
                <w:lang w:val="en-CA" w:eastAsia="en-CA"/>
              </w:rPr>
            </w:pPr>
            <w:r>
              <w:t>NC_008200</w:t>
            </w:r>
          </w:p>
        </w:tc>
        <w:tc>
          <w:tcPr>
            <w:tcW w:w="1311" w:type="dxa"/>
            <w:vAlign w:val="center"/>
          </w:tcPr>
          <w:p w14:paraId="69239E92" w14:textId="77777777" w:rsidR="00AE3F76" w:rsidRDefault="00AE3F76" w:rsidP="009730AF">
            <w:pPr>
              <w:jc w:val="center"/>
            </w:pPr>
            <w:r>
              <w:t>DQ398051</w:t>
            </w:r>
          </w:p>
        </w:tc>
        <w:tc>
          <w:tcPr>
            <w:tcW w:w="1030" w:type="dxa"/>
            <w:vAlign w:val="center"/>
          </w:tcPr>
          <w:p w14:paraId="1687327D" w14:textId="77777777" w:rsidR="00AE3F76" w:rsidRDefault="00AE3F76" w:rsidP="009730AF">
            <w:pPr>
              <w:jc w:val="center"/>
            </w:pPr>
            <w:r>
              <w:t>64.79</w:t>
            </w:r>
          </w:p>
        </w:tc>
        <w:tc>
          <w:tcPr>
            <w:tcW w:w="885" w:type="dxa"/>
            <w:vAlign w:val="center"/>
          </w:tcPr>
          <w:p w14:paraId="5BA8AB04" w14:textId="77777777" w:rsidR="00AE3F76" w:rsidRDefault="00AE3F76" w:rsidP="009730AF">
            <w:pPr>
              <w:jc w:val="center"/>
            </w:pPr>
            <w:r>
              <w:t>59.7</w:t>
            </w:r>
          </w:p>
        </w:tc>
        <w:tc>
          <w:tcPr>
            <w:tcW w:w="990" w:type="dxa"/>
            <w:vAlign w:val="center"/>
          </w:tcPr>
          <w:p w14:paraId="70B5AED6" w14:textId="77777777" w:rsidR="00AE3F76" w:rsidRDefault="00AE3F76" w:rsidP="009730AF">
            <w:pPr>
              <w:jc w:val="center"/>
            </w:pPr>
            <w:r w:rsidRPr="009730AF">
              <w:t>89</w:t>
            </w:r>
          </w:p>
        </w:tc>
        <w:tc>
          <w:tcPr>
            <w:tcW w:w="790" w:type="dxa"/>
            <w:shd w:val="clear" w:color="auto" w:fill="auto"/>
          </w:tcPr>
          <w:p w14:paraId="050147A6" w14:textId="77777777" w:rsidR="00AE3F76" w:rsidRPr="001C249F" w:rsidRDefault="00AE3F76" w:rsidP="009730AF">
            <w:pPr>
              <w:rPr>
                <w:lang w:val="en-CA" w:eastAsia="en-CA"/>
              </w:rPr>
            </w:pPr>
            <w:r>
              <w:rPr>
                <w:lang w:val="en-CA" w:eastAsia="en-CA"/>
              </w:rPr>
              <w:t>0</w:t>
            </w:r>
          </w:p>
        </w:tc>
        <w:tc>
          <w:tcPr>
            <w:tcW w:w="1096" w:type="dxa"/>
            <w:shd w:val="clear" w:color="auto" w:fill="auto"/>
          </w:tcPr>
          <w:p w14:paraId="1D26612E" w14:textId="77777777" w:rsidR="00AE3F76" w:rsidRPr="001C249F" w:rsidRDefault="00AE3F76" w:rsidP="006161FE">
            <w:pPr>
              <w:jc w:val="center"/>
              <w:rPr>
                <w:lang w:val="en-CA" w:eastAsia="en-CA"/>
              </w:rPr>
            </w:pPr>
            <w:r>
              <w:rPr>
                <w:lang w:val="en-CA" w:eastAsia="en-CA"/>
              </w:rPr>
              <w:t>100</w:t>
            </w:r>
          </w:p>
        </w:tc>
      </w:tr>
      <w:tr w:rsidR="00AE3F76" w:rsidRPr="001C249F" w14:paraId="62832310" w14:textId="77777777" w:rsidTr="00AE3F76">
        <w:trPr>
          <w:trHeight w:val="343"/>
        </w:trPr>
        <w:tc>
          <w:tcPr>
            <w:tcW w:w="1683" w:type="dxa"/>
            <w:shd w:val="clear" w:color="auto" w:fill="auto"/>
          </w:tcPr>
          <w:p w14:paraId="74F3DC67" w14:textId="77777777" w:rsidR="00AE3F76" w:rsidRPr="001C249F" w:rsidRDefault="00AE3F76" w:rsidP="006161FE">
            <w:pPr>
              <w:rPr>
                <w:lang w:val="en-CA" w:eastAsia="en-CA"/>
              </w:rPr>
            </w:pPr>
            <w:r w:rsidRPr="00D26178">
              <w:rPr>
                <w:lang w:val="en-CA" w:eastAsia="en-CA"/>
              </w:rPr>
              <w:t>Butterscotch</w:t>
            </w:r>
            <w:r>
              <w:rPr>
                <w:lang w:val="en-CA" w:eastAsia="en-CA"/>
              </w:rPr>
              <w:t xml:space="preserve"> ***</w:t>
            </w:r>
          </w:p>
        </w:tc>
        <w:tc>
          <w:tcPr>
            <w:tcW w:w="1390" w:type="dxa"/>
            <w:shd w:val="clear" w:color="auto" w:fill="auto"/>
          </w:tcPr>
          <w:p w14:paraId="4A5B5BFF" w14:textId="77777777" w:rsidR="00AE3F76" w:rsidRPr="001C249F" w:rsidRDefault="00AE3F76" w:rsidP="009730AF">
            <w:pPr>
              <w:rPr>
                <w:lang w:val="en-CA" w:eastAsia="en-CA"/>
              </w:rPr>
            </w:pPr>
          </w:p>
        </w:tc>
        <w:tc>
          <w:tcPr>
            <w:tcW w:w="1311" w:type="dxa"/>
            <w:shd w:val="clear" w:color="auto" w:fill="auto"/>
          </w:tcPr>
          <w:p w14:paraId="2DE513CA" w14:textId="77777777" w:rsidR="00AE3F76" w:rsidRPr="001C249F" w:rsidRDefault="00AE3F76" w:rsidP="006161FE">
            <w:pPr>
              <w:rPr>
                <w:lang w:val="en-CA" w:eastAsia="en-CA"/>
              </w:rPr>
            </w:pPr>
            <w:r>
              <w:rPr>
                <w:lang w:val="en-CA" w:eastAsia="en-CA"/>
              </w:rPr>
              <w:t>FJ168660</w:t>
            </w:r>
          </w:p>
        </w:tc>
        <w:tc>
          <w:tcPr>
            <w:tcW w:w="1030" w:type="dxa"/>
            <w:shd w:val="clear" w:color="auto" w:fill="auto"/>
          </w:tcPr>
          <w:p w14:paraId="4834F12B" w14:textId="77777777" w:rsidR="00AE3F76" w:rsidRPr="001C249F" w:rsidRDefault="00AE3F76" w:rsidP="009730AF">
            <w:pPr>
              <w:rPr>
                <w:lang w:val="en-CA" w:eastAsia="en-CA"/>
              </w:rPr>
            </w:pPr>
          </w:p>
        </w:tc>
        <w:tc>
          <w:tcPr>
            <w:tcW w:w="885" w:type="dxa"/>
            <w:shd w:val="clear" w:color="auto" w:fill="auto"/>
          </w:tcPr>
          <w:p w14:paraId="3214CEB8" w14:textId="77777777" w:rsidR="00AE3F76" w:rsidRPr="001C249F" w:rsidRDefault="00AE3F76" w:rsidP="009730AF">
            <w:pPr>
              <w:rPr>
                <w:lang w:val="en-CA" w:eastAsia="en-CA"/>
              </w:rPr>
            </w:pPr>
          </w:p>
        </w:tc>
        <w:tc>
          <w:tcPr>
            <w:tcW w:w="990" w:type="dxa"/>
            <w:shd w:val="clear" w:color="auto" w:fill="auto"/>
          </w:tcPr>
          <w:p w14:paraId="634B4959" w14:textId="77777777" w:rsidR="00AE3F76" w:rsidRPr="001C249F" w:rsidRDefault="00AE3F76" w:rsidP="009730AF">
            <w:pPr>
              <w:rPr>
                <w:lang w:val="en-CA" w:eastAsia="en-CA"/>
              </w:rPr>
            </w:pPr>
          </w:p>
        </w:tc>
        <w:tc>
          <w:tcPr>
            <w:tcW w:w="790" w:type="dxa"/>
            <w:shd w:val="clear" w:color="auto" w:fill="auto"/>
          </w:tcPr>
          <w:p w14:paraId="5A49D9BC" w14:textId="77777777" w:rsidR="00AE3F76" w:rsidRPr="001C249F" w:rsidRDefault="00AE3F76" w:rsidP="009730AF">
            <w:pPr>
              <w:rPr>
                <w:lang w:val="en-CA" w:eastAsia="en-CA"/>
              </w:rPr>
            </w:pPr>
          </w:p>
        </w:tc>
        <w:tc>
          <w:tcPr>
            <w:tcW w:w="1096" w:type="dxa"/>
            <w:shd w:val="clear" w:color="auto" w:fill="auto"/>
          </w:tcPr>
          <w:p w14:paraId="5E32EB8B" w14:textId="77777777" w:rsidR="00AE3F76" w:rsidRPr="001C249F" w:rsidRDefault="00AE3F76" w:rsidP="006161FE">
            <w:pPr>
              <w:jc w:val="center"/>
              <w:rPr>
                <w:lang w:val="en-CA" w:eastAsia="en-CA"/>
              </w:rPr>
            </w:pPr>
            <w:r>
              <w:rPr>
                <w:lang w:val="en-CA" w:eastAsia="en-CA"/>
              </w:rPr>
              <w:t>98</w:t>
            </w:r>
          </w:p>
        </w:tc>
      </w:tr>
      <w:tr w:rsidR="00AE3F76" w:rsidRPr="001C249F" w14:paraId="01030F5B" w14:textId="77777777" w:rsidTr="00AE3F76">
        <w:tc>
          <w:tcPr>
            <w:tcW w:w="1683" w:type="dxa"/>
            <w:shd w:val="clear" w:color="auto" w:fill="auto"/>
          </w:tcPr>
          <w:p w14:paraId="5BE50868" w14:textId="77777777" w:rsidR="00AE3F76" w:rsidRPr="001C249F" w:rsidRDefault="00AE3F76" w:rsidP="006161FE">
            <w:pPr>
              <w:rPr>
                <w:lang w:val="en-CA" w:eastAsia="en-CA"/>
              </w:rPr>
            </w:pPr>
            <w:r w:rsidRPr="00D26178">
              <w:rPr>
                <w:lang w:val="en-CA" w:eastAsia="en-CA"/>
              </w:rPr>
              <w:t>Troll4</w:t>
            </w:r>
            <w:r>
              <w:rPr>
                <w:lang w:val="en-CA" w:eastAsia="en-CA"/>
              </w:rPr>
              <w:t xml:space="preserve"> ***</w:t>
            </w:r>
          </w:p>
        </w:tc>
        <w:tc>
          <w:tcPr>
            <w:tcW w:w="1390" w:type="dxa"/>
            <w:shd w:val="clear" w:color="auto" w:fill="auto"/>
          </w:tcPr>
          <w:p w14:paraId="7C8077B0" w14:textId="77777777" w:rsidR="00AE3F76" w:rsidRPr="001C249F" w:rsidRDefault="00AE3F76" w:rsidP="009730AF">
            <w:pPr>
              <w:rPr>
                <w:lang w:val="en-CA" w:eastAsia="en-CA"/>
              </w:rPr>
            </w:pPr>
          </w:p>
        </w:tc>
        <w:tc>
          <w:tcPr>
            <w:tcW w:w="1311" w:type="dxa"/>
            <w:shd w:val="clear" w:color="auto" w:fill="auto"/>
          </w:tcPr>
          <w:p w14:paraId="677C8914" w14:textId="77777777" w:rsidR="00AE3F76" w:rsidRPr="001C249F" w:rsidRDefault="00AE3F76" w:rsidP="006161FE">
            <w:pPr>
              <w:rPr>
                <w:lang w:val="en-CA" w:eastAsia="en-CA"/>
              </w:rPr>
            </w:pPr>
            <w:r>
              <w:rPr>
                <w:lang w:val="en-CA" w:eastAsia="en-CA"/>
              </w:rPr>
              <w:t>FJ168662</w:t>
            </w:r>
          </w:p>
        </w:tc>
        <w:tc>
          <w:tcPr>
            <w:tcW w:w="1030" w:type="dxa"/>
            <w:shd w:val="clear" w:color="auto" w:fill="auto"/>
          </w:tcPr>
          <w:p w14:paraId="2FA3C512" w14:textId="77777777" w:rsidR="00AE3F76" w:rsidRPr="001C249F" w:rsidRDefault="00AE3F76" w:rsidP="009730AF">
            <w:pPr>
              <w:rPr>
                <w:lang w:val="en-CA" w:eastAsia="en-CA"/>
              </w:rPr>
            </w:pPr>
          </w:p>
        </w:tc>
        <w:tc>
          <w:tcPr>
            <w:tcW w:w="885" w:type="dxa"/>
            <w:shd w:val="clear" w:color="auto" w:fill="auto"/>
          </w:tcPr>
          <w:p w14:paraId="38CC003B" w14:textId="77777777" w:rsidR="00AE3F76" w:rsidRPr="001C249F" w:rsidRDefault="00AE3F76" w:rsidP="009730AF">
            <w:pPr>
              <w:rPr>
                <w:lang w:val="en-CA" w:eastAsia="en-CA"/>
              </w:rPr>
            </w:pPr>
          </w:p>
        </w:tc>
        <w:tc>
          <w:tcPr>
            <w:tcW w:w="990" w:type="dxa"/>
            <w:shd w:val="clear" w:color="auto" w:fill="auto"/>
          </w:tcPr>
          <w:p w14:paraId="0531B639" w14:textId="77777777" w:rsidR="00AE3F76" w:rsidRPr="001C249F" w:rsidRDefault="00AE3F76" w:rsidP="009730AF">
            <w:pPr>
              <w:rPr>
                <w:lang w:val="en-CA" w:eastAsia="en-CA"/>
              </w:rPr>
            </w:pPr>
          </w:p>
        </w:tc>
        <w:tc>
          <w:tcPr>
            <w:tcW w:w="790" w:type="dxa"/>
            <w:shd w:val="clear" w:color="auto" w:fill="auto"/>
          </w:tcPr>
          <w:p w14:paraId="5F285390" w14:textId="77777777" w:rsidR="00AE3F76" w:rsidRPr="001C249F" w:rsidRDefault="00AE3F76" w:rsidP="009730AF">
            <w:pPr>
              <w:rPr>
                <w:lang w:val="en-CA" w:eastAsia="en-CA"/>
              </w:rPr>
            </w:pPr>
          </w:p>
        </w:tc>
        <w:tc>
          <w:tcPr>
            <w:tcW w:w="1096" w:type="dxa"/>
            <w:shd w:val="clear" w:color="auto" w:fill="auto"/>
          </w:tcPr>
          <w:p w14:paraId="291AB79F" w14:textId="77777777" w:rsidR="00AE3F76" w:rsidRPr="001C249F" w:rsidRDefault="00AE3F76" w:rsidP="006161FE">
            <w:pPr>
              <w:jc w:val="center"/>
              <w:rPr>
                <w:lang w:val="en-CA" w:eastAsia="en-CA"/>
              </w:rPr>
            </w:pPr>
            <w:r>
              <w:rPr>
                <w:lang w:val="en-CA" w:eastAsia="en-CA"/>
              </w:rPr>
              <w:t>97</w:t>
            </w:r>
          </w:p>
        </w:tc>
      </w:tr>
      <w:tr w:rsidR="00AE3F76" w:rsidRPr="001C249F" w14:paraId="5F060371" w14:textId="77777777" w:rsidTr="00AE3F76">
        <w:tc>
          <w:tcPr>
            <w:tcW w:w="1683" w:type="dxa"/>
            <w:shd w:val="clear" w:color="auto" w:fill="auto"/>
          </w:tcPr>
          <w:p w14:paraId="6D70B933" w14:textId="77777777" w:rsidR="00AE3F76" w:rsidRPr="001C249F" w:rsidRDefault="00AE3F76" w:rsidP="006161FE">
            <w:pPr>
              <w:rPr>
                <w:lang w:val="en-CA" w:eastAsia="en-CA"/>
              </w:rPr>
            </w:pPr>
            <w:r w:rsidRPr="00D26178">
              <w:rPr>
                <w:lang w:val="en-CA" w:eastAsia="en-CA"/>
              </w:rPr>
              <w:t>PBI1</w:t>
            </w:r>
            <w:r>
              <w:rPr>
                <w:lang w:val="en-CA" w:eastAsia="en-CA"/>
              </w:rPr>
              <w:t xml:space="preserve"> ***</w:t>
            </w:r>
          </w:p>
        </w:tc>
        <w:tc>
          <w:tcPr>
            <w:tcW w:w="1390" w:type="dxa"/>
            <w:shd w:val="clear" w:color="auto" w:fill="auto"/>
          </w:tcPr>
          <w:p w14:paraId="187DBAA3" w14:textId="77777777" w:rsidR="00AE3F76" w:rsidRPr="001C249F" w:rsidRDefault="00AE3F76" w:rsidP="009730AF">
            <w:pPr>
              <w:rPr>
                <w:lang w:val="en-CA" w:eastAsia="en-CA"/>
              </w:rPr>
            </w:pPr>
          </w:p>
        </w:tc>
        <w:tc>
          <w:tcPr>
            <w:tcW w:w="1311" w:type="dxa"/>
            <w:shd w:val="clear" w:color="auto" w:fill="auto"/>
          </w:tcPr>
          <w:p w14:paraId="2A6DCDD1" w14:textId="77777777" w:rsidR="00AE3F76" w:rsidRPr="001C249F" w:rsidRDefault="00AE3F76" w:rsidP="006161FE">
            <w:pPr>
              <w:rPr>
                <w:lang w:val="en-CA" w:eastAsia="en-CA"/>
              </w:rPr>
            </w:pPr>
            <w:r>
              <w:rPr>
                <w:lang w:val="en-CA" w:eastAsia="en-CA"/>
              </w:rPr>
              <w:t>DQ398047</w:t>
            </w:r>
          </w:p>
        </w:tc>
        <w:tc>
          <w:tcPr>
            <w:tcW w:w="1030" w:type="dxa"/>
            <w:shd w:val="clear" w:color="auto" w:fill="auto"/>
          </w:tcPr>
          <w:p w14:paraId="517D9328" w14:textId="77777777" w:rsidR="00AE3F76" w:rsidRPr="001C249F" w:rsidRDefault="00AE3F76" w:rsidP="009730AF">
            <w:pPr>
              <w:rPr>
                <w:lang w:val="en-CA" w:eastAsia="en-CA"/>
              </w:rPr>
            </w:pPr>
          </w:p>
        </w:tc>
        <w:tc>
          <w:tcPr>
            <w:tcW w:w="885" w:type="dxa"/>
            <w:shd w:val="clear" w:color="auto" w:fill="auto"/>
          </w:tcPr>
          <w:p w14:paraId="59834344" w14:textId="77777777" w:rsidR="00AE3F76" w:rsidRPr="001C249F" w:rsidRDefault="00AE3F76" w:rsidP="009730AF">
            <w:pPr>
              <w:rPr>
                <w:lang w:val="en-CA" w:eastAsia="en-CA"/>
              </w:rPr>
            </w:pPr>
          </w:p>
        </w:tc>
        <w:tc>
          <w:tcPr>
            <w:tcW w:w="990" w:type="dxa"/>
            <w:shd w:val="clear" w:color="auto" w:fill="auto"/>
          </w:tcPr>
          <w:p w14:paraId="1BB86A76" w14:textId="77777777" w:rsidR="00AE3F76" w:rsidRPr="001C249F" w:rsidRDefault="00AE3F76" w:rsidP="009730AF">
            <w:pPr>
              <w:rPr>
                <w:lang w:val="en-CA" w:eastAsia="en-CA"/>
              </w:rPr>
            </w:pPr>
          </w:p>
        </w:tc>
        <w:tc>
          <w:tcPr>
            <w:tcW w:w="790" w:type="dxa"/>
            <w:shd w:val="clear" w:color="auto" w:fill="auto"/>
          </w:tcPr>
          <w:p w14:paraId="0CD8F3C8" w14:textId="77777777" w:rsidR="00AE3F76" w:rsidRPr="001C249F" w:rsidRDefault="00AE3F76" w:rsidP="009730AF">
            <w:pPr>
              <w:rPr>
                <w:lang w:val="en-CA" w:eastAsia="en-CA"/>
              </w:rPr>
            </w:pPr>
          </w:p>
        </w:tc>
        <w:tc>
          <w:tcPr>
            <w:tcW w:w="1096" w:type="dxa"/>
            <w:shd w:val="clear" w:color="auto" w:fill="auto"/>
          </w:tcPr>
          <w:p w14:paraId="7A0CFAFF" w14:textId="77777777" w:rsidR="00AE3F76" w:rsidRPr="001C249F" w:rsidRDefault="00AE3F76" w:rsidP="006161FE">
            <w:pPr>
              <w:jc w:val="center"/>
              <w:rPr>
                <w:lang w:val="en-CA" w:eastAsia="en-CA"/>
              </w:rPr>
            </w:pPr>
            <w:r>
              <w:rPr>
                <w:lang w:val="en-CA" w:eastAsia="en-CA"/>
              </w:rPr>
              <w:t>97</w:t>
            </w:r>
          </w:p>
        </w:tc>
      </w:tr>
      <w:tr w:rsidR="00AE3F76" w:rsidRPr="001C249F" w14:paraId="10AAC12C" w14:textId="77777777" w:rsidTr="00AE3F76">
        <w:tc>
          <w:tcPr>
            <w:tcW w:w="1683" w:type="dxa"/>
            <w:shd w:val="clear" w:color="auto" w:fill="auto"/>
          </w:tcPr>
          <w:p w14:paraId="04BEFB2B" w14:textId="77777777" w:rsidR="00AE3F76" w:rsidRPr="001C249F" w:rsidRDefault="00AE3F76" w:rsidP="006161FE">
            <w:pPr>
              <w:rPr>
                <w:lang w:val="en-CA" w:eastAsia="en-CA"/>
              </w:rPr>
            </w:pPr>
            <w:r w:rsidRPr="00D26178">
              <w:rPr>
                <w:lang w:val="en-CA" w:eastAsia="en-CA"/>
              </w:rPr>
              <w:t>Adjutor</w:t>
            </w:r>
            <w:r>
              <w:rPr>
                <w:lang w:val="en-CA" w:eastAsia="en-CA"/>
              </w:rPr>
              <w:t xml:space="preserve"> ***</w:t>
            </w:r>
          </w:p>
        </w:tc>
        <w:tc>
          <w:tcPr>
            <w:tcW w:w="1390" w:type="dxa"/>
            <w:shd w:val="clear" w:color="auto" w:fill="auto"/>
          </w:tcPr>
          <w:p w14:paraId="2DB6506D" w14:textId="77777777" w:rsidR="00AE3F76" w:rsidRPr="001C249F" w:rsidRDefault="00AE3F76" w:rsidP="009730AF">
            <w:pPr>
              <w:rPr>
                <w:lang w:val="en-CA" w:eastAsia="en-CA"/>
              </w:rPr>
            </w:pPr>
          </w:p>
        </w:tc>
        <w:tc>
          <w:tcPr>
            <w:tcW w:w="1311" w:type="dxa"/>
            <w:shd w:val="clear" w:color="auto" w:fill="auto"/>
          </w:tcPr>
          <w:p w14:paraId="46383B17" w14:textId="77777777" w:rsidR="00AE3F76" w:rsidRPr="001C249F" w:rsidRDefault="00AE3F76" w:rsidP="006161FE">
            <w:pPr>
              <w:rPr>
                <w:lang w:val="en-CA" w:eastAsia="en-CA"/>
              </w:rPr>
            </w:pPr>
            <w:r>
              <w:rPr>
                <w:lang w:val="en-CA" w:eastAsia="en-CA"/>
              </w:rPr>
              <w:t>EU676000</w:t>
            </w:r>
          </w:p>
        </w:tc>
        <w:tc>
          <w:tcPr>
            <w:tcW w:w="1030" w:type="dxa"/>
            <w:shd w:val="clear" w:color="auto" w:fill="auto"/>
          </w:tcPr>
          <w:p w14:paraId="763FC4DB" w14:textId="77777777" w:rsidR="00AE3F76" w:rsidRPr="001C249F" w:rsidRDefault="00AE3F76" w:rsidP="009730AF">
            <w:pPr>
              <w:rPr>
                <w:lang w:val="en-CA" w:eastAsia="en-CA"/>
              </w:rPr>
            </w:pPr>
          </w:p>
        </w:tc>
        <w:tc>
          <w:tcPr>
            <w:tcW w:w="885" w:type="dxa"/>
            <w:shd w:val="clear" w:color="auto" w:fill="auto"/>
          </w:tcPr>
          <w:p w14:paraId="07700E28" w14:textId="77777777" w:rsidR="00AE3F76" w:rsidRPr="001C249F" w:rsidRDefault="00AE3F76" w:rsidP="009730AF">
            <w:pPr>
              <w:rPr>
                <w:lang w:val="en-CA" w:eastAsia="en-CA"/>
              </w:rPr>
            </w:pPr>
          </w:p>
        </w:tc>
        <w:tc>
          <w:tcPr>
            <w:tcW w:w="990" w:type="dxa"/>
            <w:shd w:val="clear" w:color="auto" w:fill="auto"/>
          </w:tcPr>
          <w:p w14:paraId="70DBCD19" w14:textId="77777777" w:rsidR="00AE3F76" w:rsidRPr="001C249F" w:rsidRDefault="00AE3F76" w:rsidP="009730AF">
            <w:pPr>
              <w:rPr>
                <w:lang w:val="en-CA" w:eastAsia="en-CA"/>
              </w:rPr>
            </w:pPr>
          </w:p>
        </w:tc>
        <w:tc>
          <w:tcPr>
            <w:tcW w:w="790" w:type="dxa"/>
            <w:shd w:val="clear" w:color="auto" w:fill="auto"/>
          </w:tcPr>
          <w:p w14:paraId="3B583D9B" w14:textId="77777777" w:rsidR="00AE3F76" w:rsidRPr="001C249F" w:rsidRDefault="00AE3F76" w:rsidP="009730AF">
            <w:pPr>
              <w:rPr>
                <w:lang w:val="en-CA" w:eastAsia="en-CA"/>
              </w:rPr>
            </w:pPr>
          </w:p>
        </w:tc>
        <w:tc>
          <w:tcPr>
            <w:tcW w:w="1096" w:type="dxa"/>
            <w:shd w:val="clear" w:color="auto" w:fill="auto"/>
          </w:tcPr>
          <w:p w14:paraId="43403129" w14:textId="77777777" w:rsidR="00AE3F76" w:rsidRPr="001C249F" w:rsidRDefault="00AE3F76" w:rsidP="006161FE">
            <w:pPr>
              <w:jc w:val="center"/>
              <w:rPr>
                <w:lang w:val="en-CA" w:eastAsia="en-CA"/>
              </w:rPr>
            </w:pPr>
            <w:r>
              <w:rPr>
                <w:lang w:val="en-CA" w:eastAsia="en-CA"/>
              </w:rPr>
              <w:t>97</w:t>
            </w:r>
          </w:p>
        </w:tc>
      </w:tr>
      <w:tr w:rsidR="00AE3F76" w:rsidRPr="001C249F" w14:paraId="37220CB8" w14:textId="77777777" w:rsidTr="00AE3F76">
        <w:tc>
          <w:tcPr>
            <w:tcW w:w="1683" w:type="dxa"/>
            <w:shd w:val="clear" w:color="auto" w:fill="auto"/>
          </w:tcPr>
          <w:p w14:paraId="01C16F35" w14:textId="77777777" w:rsidR="00AE3F76" w:rsidRPr="001C249F" w:rsidRDefault="00AE3F76" w:rsidP="006161FE">
            <w:pPr>
              <w:rPr>
                <w:lang w:val="en-CA" w:eastAsia="en-CA"/>
              </w:rPr>
            </w:pPr>
            <w:r w:rsidRPr="00D26178">
              <w:rPr>
                <w:lang w:val="en-CA" w:eastAsia="en-CA"/>
              </w:rPr>
              <w:t>SirHarley</w:t>
            </w:r>
            <w:r>
              <w:rPr>
                <w:lang w:val="en-CA" w:eastAsia="en-CA"/>
              </w:rPr>
              <w:t xml:space="preserve"> ***</w:t>
            </w:r>
          </w:p>
        </w:tc>
        <w:tc>
          <w:tcPr>
            <w:tcW w:w="1390" w:type="dxa"/>
            <w:shd w:val="clear" w:color="auto" w:fill="auto"/>
          </w:tcPr>
          <w:p w14:paraId="74D3FCE6" w14:textId="77777777" w:rsidR="00AE3F76" w:rsidRPr="001C249F" w:rsidRDefault="00AE3F76" w:rsidP="009730AF">
            <w:pPr>
              <w:rPr>
                <w:lang w:val="en-CA" w:eastAsia="en-CA"/>
              </w:rPr>
            </w:pPr>
          </w:p>
        </w:tc>
        <w:tc>
          <w:tcPr>
            <w:tcW w:w="1311" w:type="dxa"/>
            <w:shd w:val="clear" w:color="auto" w:fill="auto"/>
          </w:tcPr>
          <w:p w14:paraId="0399E9B0" w14:textId="77777777" w:rsidR="00AE3F76" w:rsidRPr="001C249F" w:rsidRDefault="00AE3F76" w:rsidP="006161FE">
            <w:pPr>
              <w:rPr>
                <w:lang w:val="en-CA" w:eastAsia="en-CA"/>
              </w:rPr>
            </w:pPr>
            <w:r>
              <w:rPr>
                <w:lang w:val="en-CA" w:eastAsia="en-CA"/>
              </w:rPr>
              <w:t>JF937107</w:t>
            </w:r>
          </w:p>
        </w:tc>
        <w:tc>
          <w:tcPr>
            <w:tcW w:w="1030" w:type="dxa"/>
            <w:shd w:val="clear" w:color="auto" w:fill="auto"/>
          </w:tcPr>
          <w:p w14:paraId="42A6BF28" w14:textId="77777777" w:rsidR="00AE3F76" w:rsidRPr="001C249F" w:rsidRDefault="00AE3F76" w:rsidP="009730AF">
            <w:pPr>
              <w:rPr>
                <w:lang w:val="en-CA" w:eastAsia="en-CA"/>
              </w:rPr>
            </w:pPr>
          </w:p>
        </w:tc>
        <w:tc>
          <w:tcPr>
            <w:tcW w:w="885" w:type="dxa"/>
            <w:shd w:val="clear" w:color="auto" w:fill="auto"/>
          </w:tcPr>
          <w:p w14:paraId="1200408B" w14:textId="77777777" w:rsidR="00AE3F76" w:rsidRPr="001C249F" w:rsidRDefault="00AE3F76" w:rsidP="009730AF">
            <w:pPr>
              <w:rPr>
                <w:lang w:val="en-CA" w:eastAsia="en-CA"/>
              </w:rPr>
            </w:pPr>
          </w:p>
        </w:tc>
        <w:tc>
          <w:tcPr>
            <w:tcW w:w="990" w:type="dxa"/>
            <w:shd w:val="clear" w:color="auto" w:fill="auto"/>
          </w:tcPr>
          <w:p w14:paraId="2EB8D443" w14:textId="77777777" w:rsidR="00AE3F76" w:rsidRPr="001C249F" w:rsidRDefault="00AE3F76" w:rsidP="009730AF">
            <w:pPr>
              <w:rPr>
                <w:lang w:val="en-CA" w:eastAsia="en-CA"/>
              </w:rPr>
            </w:pPr>
          </w:p>
        </w:tc>
        <w:tc>
          <w:tcPr>
            <w:tcW w:w="790" w:type="dxa"/>
            <w:shd w:val="clear" w:color="auto" w:fill="auto"/>
          </w:tcPr>
          <w:p w14:paraId="03B3D7EC" w14:textId="77777777" w:rsidR="00AE3F76" w:rsidRPr="001C249F" w:rsidRDefault="00AE3F76" w:rsidP="009730AF">
            <w:pPr>
              <w:rPr>
                <w:lang w:val="en-CA" w:eastAsia="en-CA"/>
              </w:rPr>
            </w:pPr>
          </w:p>
        </w:tc>
        <w:tc>
          <w:tcPr>
            <w:tcW w:w="1096" w:type="dxa"/>
            <w:shd w:val="clear" w:color="auto" w:fill="auto"/>
          </w:tcPr>
          <w:p w14:paraId="256F3A73" w14:textId="77777777" w:rsidR="00AE3F76" w:rsidRPr="001C249F" w:rsidRDefault="00AE3F76" w:rsidP="006161FE">
            <w:pPr>
              <w:jc w:val="center"/>
              <w:rPr>
                <w:lang w:val="en-CA" w:eastAsia="en-CA"/>
              </w:rPr>
            </w:pPr>
            <w:r>
              <w:rPr>
                <w:lang w:val="en-CA" w:eastAsia="en-CA"/>
              </w:rPr>
              <w:t>96</w:t>
            </w:r>
          </w:p>
        </w:tc>
      </w:tr>
      <w:tr w:rsidR="00AE3F76" w:rsidRPr="001C249F" w14:paraId="3218FA44" w14:textId="77777777" w:rsidTr="00AE3F76">
        <w:tc>
          <w:tcPr>
            <w:tcW w:w="1683" w:type="dxa"/>
            <w:shd w:val="clear" w:color="auto" w:fill="auto"/>
          </w:tcPr>
          <w:p w14:paraId="304EB880" w14:textId="77777777" w:rsidR="00AE3F76" w:rsidRPr="001C249F" w:rsidRDefault="00AE3F76" w:rsidP="006161FE">
            <w:pPr>
              <w:rPr>
                <w:lang w:val="en-CA" w:eastAsia="en-CA"/>
              </w:rPr>
            </w:pPr>
            <w:r w:rsidRPr="00D26178">
              <w:rPr>
                <w:lang w:val="en-CA" w:eastAsia="en-CA"/>
              </w:rPr>
              <w:t>Gumball</w:t>
            </w:r>
            <w:r>
              <w:rPr>
                <w:lang w:val="en-CA" w:eastAsia="en-CA"/>
              </w:rPr>
              <w:t xml:space="preserve"> ***</w:t>
            </w:r>
          </w:p>
        </w:tc>
        <w:tc>
          <w:tcPr>
            <w:tcW w:w="1390" w:type="dxa"/>
            <w:shd w:val="clear" w:color="auto" w:fill="auto"/>
          </w:tcPr>
          <w:p w14:paraId="5708CF2E" w14:textId="77777777" w:rsidR="00AE3F76" w:rsidRPr="001C249F" w:rsidRDefault="00AE3F76" w:rsidP="009730AF">
            <w:pPr>
              <w:rPr>
                <w:lang w:val="en-CA" w:eastAsia="en-CA"/>
              </w:rPr>
            </w:pPr>
          </w:p>
        </w:tc>
        <w:tc>
          <w:tcPr>
            <w:tcW w:w="1311" w:type="dxa"/>
            <w:shd w:val="clear" w:color="auto" w:fill="auto"/>
          </w:tcPr>
          <w:p w14:paraId="0800F8E6" w14:textId="77777777" w:rsidR="00AE3F76" w:rsidRPr="001C249F" w:rsidRDefault="00AE3F76" w:rsidP="006161FE">
            <w:pPr>
              <w:rPr>
                <w:lang w:val="en-CA" w:eastAsia="en-CA"/>
              </w:rPr>
            </w:pPr>
            <w:r>
              <w:rPr>
                <w:lang w:val="en-CA" w:eastAsia="en-CA"/>
              </w:rPr>
              <w:t>FJ168661</w:t>
            </w:r>
          </w:p>
        </w:tc>
        <w:tc>
          <w:tcPr>
            <w:tcW w:w="1030" w:type="dxa"/>
            <w:shd w:val="clear" w:color="auto" w:fill="auto"/>
          </w:tcPr>
          <w:p w14:paraId="28593339" w14:textId="77777777" w:rsidR="00AE3F76" w:rsidRPr="001C249F" w:rsidRDefault="00AE3F76" w:rsidP="009730AF">
            <w:pPr>
              <w:rPr>
                <w:lang w:val="en-CA" w:eastAsia="en-CA"/>
              </w:rPr>
            </w:pPr>
          </w:p>
        </w:tc>
        <w:tc>
          <w:tcPr>
            <w:tcW w:w="885" w:type="dxa"/>
            <w:shd w:val="clear" w:color="auto" w:fill="auto"/>
          </w:tcPr>
          <w:p w14:paraId="010ED6DF" w14:textId="77777777" w:rsidR="00AE3F76" w:rsidRPr="001C249F" w:rsidRDefault="00AE3F76" w:rsidP="009730AF">
            <w:pPr>
              <w:rPr>
                <w:lang w:val="en-CA" w:eastAsia="en-CA"/>
              </w:rPr>
            </w:pPr>
          </w:p>
        </w:tc>
        <w:tc>
          <w:tcPr>
            <w:tcW w:w="990" w:type="dxa"/>
            <w:shd w:val="clear" w:color="auto" w:fill="auto"/>
          </w:tcPr>
          <w:p w14:paraId="3155CF3A" w14:textId="77777777" w:rsidR="00AE3F76" w:rsidRPr="001C249F" w:rsidRDefault="00AE3F76" w:rsidP="009730AF">
            <w:pPr>
              <w:rPr>
                <w:lang w:val="en-CA" w:eastAsia="en-CA"/>
              </w:rPr>
            </w:pPr>
          </w:p>
        </w:tc>
        <w:tc>
          <w:tcPr>
            <w:tcW w:w="790" w:type="dxa"/>
            <w:shd w:val="clear" w:color="auto" w:fill="auto"/>
          </w:tcPr>
          <w:p w14:paraId="43FBAFF9" w14:textId="77777777" w:rsidR="00AE3F76" w:rsidRPr="001C249F" w:rsidRDefault="00AE3F76" w:rsidP="009730AF">
            <w:pPr>
              <w:rPr>
                <w:lang w:val="en-CA" w:eastAsia="en-CA"/>
              </w:rPr>
            </w:pPr>
          </w:p>
        </w:tc>
        <w:tc>
          <w:tcPr>
            <w:tcW w:w="1096" w:type="dxa"/>
            <w:shd w:val="clear" w:color="auto" w:fill="auto"/>
          </w:tcPr>
          <w:p w14:paraId="299AC8E0" w14:textId="77777777" w:rsidR="00AE3F76" w:rsidRPr="001C249F" w:rsidRDefault="00AE3F76" w:rsidP="006161FE">
            <w:pPr>
              <w:jc w:val="center"/>
              <w:rPr>
                <w:lang w:val="en-CA" w:eastAsia="en-CA"/>
              </w:rPr>
            </w:pPr>
            <w:r>
              <w:rPr>
                <w:lang w:val="en-CA" w:eastAsia="en-CA"/>
              </w:rPr>
              <w:t>96</w:t>
            </w:r>
          </w:p>
        </w:tc>
      </w:tr>
      <w:tr w:rsidR="00AE3F76" w:rsidRPr="001C249F" w14:paraId="311BA093" w14:textId="77777777" w:rsidTr="00AE3F76">
        <w:tc>
          <w:tcPr>
            <w:tcW w:w="1683" w:type="dxa"/>
            <w:shd w:val="clear" w:color="auto" w:fill="auto"/>
          </w:tcPr>
          <w:p w14:paraId="0345C1B9" w14:textId="77777777" w:rsidR="00AE3F76" w:rsidRPr="001C249F" w:rsidRDefault="00AE3F76" w:rsidP="009730AF">
            <w:pPr>
              <w:rPr>
                <w:lang w:val="en-CA" w:eastAsia="en-CA"/>
              </w:rPr>
            </w:pPr>
            <w:r w:rsidRPr="00D26178">
              <w:rPr>
                <w:lang w:val="en-CA" w:eastAsia="en-CA"/>
              </w:rPr>
              <w:lastRenderedPageBreak/>
              <w:t>Nova</w:t>
            </w:r>
            <w:r>
              <w:rPr>
                <w:lang w:val="en-CA" w:eastAsia="en-CA"/>
              </w:rPr>
              <w:t xml:space="preserve"> ***</w:t>
            </w:r>
          </w:p>
        </w:tc>
        <w:tc>
          <w:tcPr>
            <w:tcW w:w="1390" w:type="dxa"/>
            <w:shd w:val="clear" w:color="auto" w:fill="auto"/>
          </w:tcPr>
          <w:p w14:paraId="26258078" w14:textId="77777777" w:rsidR="00AE3F76" w:rsidRPr="001C249F" w:rsidRDefault="00AE3F76" w:rsidP="009730AF">
            <w:pPr>
              <w:rPr>
                <w:lang w:val="en-CA" w:eastAsia="en-CA"/>
              </w:rPr>
            </w:pPr>
          </w:p>
        </w:tc>
        <w:tc>
          <w:tcPr>
            <w:tcW w:w="1311" w:type="dxa"/>
            <w:shd w:val="clear" w:color="auto" w:fill="auto"/>
          </w:tcPr>
          <w:p w14:paraId="07BE4029" w14:textId="77777777" w:rsidR="00AE3F76" w:rsidRPr="001C249F" w:rsidRDefault="00AE3F76" w:rsidP="009730AF">
            <w:pPr>
              <w:rPr>
                <w:lang w:val="en-CA" w:eastAsia="en-CA"/>
              </w:rPr>
            </w:pPr>
            <w:r>
              <w:rPr>
                <w:lang w:val="en-CA" w:eastAsia="en-CA"/>
              </w:rPr>
              <w:t>JN699014</w:t>
            </w:r>
          </w:p>
        </w:tc>
        <w:tc>
          <w:tcPr>
            <w:tcW w:w="1030" w:type="dxa"/>
            <w:shd w:val="clear" w:color="auto" w:fill="auto"/>
          </w:tcPr>
          <w:p w14:paraId="28B010BB" w14:textId="77777777" w:rsidR="00AE3F76" w:rsidRPr="001C249F" w:rsidRDefault="00AE3F76" w:rsidP="009730AF">
            <w:pPr>
              <w:rPr>
                <w:lang w:val="en-CA" w:eastAsia="en-CA"/>
              </w:rPr>
            </w:pPr>
          </w:p>
        </w:tc>
        <w:tc>
          <w:tcPr>
            <w:tcW w:w="885" w:type="dxa"/>
            <w:shd w:val="clear" w:color="auto" w:fill="auto"/>
          </w:tcPr>
          <w:p w14:paraId="057E9361" w14:textId="77777777" w:rsidR="00AE3F76" w:rsidRPr="001C249F" w:rsidRDefault="00AE3F76" w:rsidP="009730AF">
            <w:pPr>
              <w:rPr>
                <w:lang w:val="en-CA" w:eastAsia="en-CA"/>
              </w:rPr>
            </w:pPr>
          </w:p>
        </w:tc>
        <w:tc>
          <w:tcPr>
            <w:tcW w:w="990" w:type="dxa"/>
            <w:shd w:val="clear" w:color="auto" w:fill="auto"/>
          </w:tcPr>
          <w:p w14:paraId="63E8A19D" w14:textId="77777777" w:rsidR="00AE3F76" w:rsidRPr="001C249F" w:rsidRDefault="00AE3F76" w:rsidP="009730AF">
            <w:pPr>
              <w:rPr>
                <w:lang w:val="en-CA" w:eastAsia="en-CA"/>
              </w:rPr>
            </w:pPr>
          </w:p>
        </w:tc>
        <w:tc>
          <w:tcPr>
            <w:tcW w:w="790" w:type="dxa"/>
            <w:shd w:val="clear" w:color="auto" w:fill="auto"/>
          </w:tcPr>
          <w:p w14:paraId="6E8CF8C5" w14:textId="77777777" w:rsidR="00AE3F76" w:rsidRPr="001C249F" w:rsidRDefault="00AE3F76" w:rsidP="009730AF">
            <w:pPr>
              <w:rPr>
                <w:lang w:val="en-CA" w:eastAsia="en-CA"/>
              </w:rPr>
            </w:pPr>
          </w:p>
        </w:tc>
        <w:tc>
          <w:tcPr>
            <w:tcW w:w="1096" w:type="dxa"/>
            <w:shd w:val="clear" w:color="auto" w:fill="auto"/>
          </w:tcPr>
          <w:p w14:paraId="31309D9F" w14:textId="77777777" w:rsidR="00AE3F76" w:rsidRPr="001C249F" w:rsidRDefault="00AE3F76" w:rsidP="006161FE">
            <w:pPr>
              <w:jc w:val="center"/>
              <w:rPr>
                <w:lang w:val="en-CA" w:eastAsia="en-CA"/>
              </w:rPr>
            </w:pPr>
            <w:r>
              <w:rPr>
                <w:lang w:val="en-CA" w:eastAsia="en-CA"/>
              </w:rPr>
              <w:t>95</w:t>
            </w:r>
          </w:p>
        </w:tc>
      </w:tr>
      <w:tr w:rsidR="00AE3F76" w:rsidRPr="001C249F" w14:paraId="158F9FEB" w14:textId="77777777" w:rsidTr="00AE3F76">
        <w:tc>
          <w:tcPr>
            <w:tcW w:w="1683" w:type="dxa"/>
            <w:shd w:val="clear" w:color="auto" w:fill="auto"/>
          </w:tcPr>
          <w:p w14:paraId="0BEBE9A4" w14:textId="77777777" w:rsidR="00AE3F76" w:rsidRPr="001C249F" w:rsidRDefault="00AE3F76" w:rsidP="009730AF">
            <w:pPr>
              <w:rPr>
                <w:lang w:val="en-CA" w:eastAsia="en-CA"/>
              </w:rPr>
            </w:pPr>
          </w:p>
        </w:tc>
        <w:tc>
          <w:tcPr>
            <w:tcW w:w="1390" w:type="dxa"/>
            <w:shd w:val="clear" w:color="auto" w:fill="auto"/>
          </w:tcPr>
          <w:p w14:paraId="746F01EE" w14:textId="77777777" w:rsidR="00AE3F76" w:rsidRPr="001C249F" w:rsidRDefault="00AE3F76" w:rsidP="009730AF">
            <w:pPr>
              <w:rPr>
                <w:lang w:val="en-CA" w:eastAsia="en-CA"/>
              </w:rPr>
            </w:pPr>
          </w:p>
        </w:tc>
        <w:tc>
          <w:tcPr>
            <w:tcW w:w="1311" w:type="dxa"/>
            <w:shd w:val="clear" w:color="auto" w:fill="auto"/>
          </w:tcPr>
          <w:p w14:paraId="61AA00FE" w14:textId="77777777" w:rsidR="00AE3F76" w:rsidRPr="001C249F" w:rsidRDefault="00AE3F76" w:rsidP="009730AF">
            <w:pPr>
              <w:rPr>
                <w:lang w:val="en-CA" w:eastAsia="en-CA"/>
              </w:rPr>
            </w:pPr>
          </w:p>
        </w:tc>
        <w:tc>
          <w:tcPr>
            <w:tcW w:w="1030" w:type="dxa"/>
            <w:shd w:val="clear" w:color="auto" w:fill="auto"/>
          </w:tcPr>
          <w:p w14:paraId="51F50217" w14:textId="77777777" w:rsidR="00AE3F76" w:rsidRPr="001C249F" w:rsidRDefault="00AE3F76" w:rsidP="009730AF">
            <w:pPr>
              <w:rPr>
                <w:lang w:val="en-CA" w:eastAsia="en-CA"/>
              </w:rPr>
            </w:pPr>
          </w:p>
        </w:tc>
        <w:tc>
          <w:tcPr>
            <w:tcW w:w="885" w:type="dxa"/>
            <w:shd w:val="clear" w:color="auto" w:fill="auto"/>
          </w:tcPr>
          <w:p w14:paraId="3F5E02D3" w14:textId="77777777" w:rsidR="00AE3F76" w:rsidRPr="001C249F" w:rsidRDefault="00AE3F76" w:rsidP="009730AF">
            <w:pPr>
              <w:rPr>
                <w:lang w:val="en-CA" w:eastAsia="en-CA"/>
              </w:rPr>
            </w:pPr>
          </w:p>
        </w:tc>
        <w:tc>
          <w:tcPr>
            <w:tcW w:w="990" w:type="dxa"/>
            <w:shd w:val="clear" w:color="auto" w:fill="auto"/>
          </w:tcPr>
          <w:p w14:paraId="149F23A9" w14:textId="77777777" w:rsidR="00AE3F76" w:rsidRPr="001C249F" w:rsidRDefault="00AE3F76" w:rsidP="009730AF">
            <w:pPr>
              <w:rPr>
                <w:lang w:val="en-CA" w:eastAsia="en-CA"/>
              </w:rPr>
            </w:pPr>
          </w:p>
        </w:tc>
        <w:tc>
          <w:tcPr>
            <w:tcW w:w="790" w:type="dxa"/>
            <w:shd w:val="clear" w:color="auto" w:fill="auto"/>
          </w:tcPr>
          <w:p w14:paraId="3827B70D" w14:textId="77777777" w:rsidR="00AE3F76" w:rsidRPr="001C249F" w:rsidRDefault="00AE3F76" w:rsidP="009730AF">
            <w:pPr>
              <w:rPr>
                <w:lang w:val="en-CA" w:eastAsia="en-CA"/>
              </w:rPr>
            </w:pPr>
          </w:p>
        </w:tc>
        <w:tc>
          <w:tcPr>
            <w:tcW w:w="1096" w:type="dxa"/>
            <w:shd w:val="clear" w:color="auto" w:fill="auto"/>
          </w:tcPr>
          <w:p w14:paraId="66A65173" w14:textId="77777777" w:rsidR="00AE3F76" w:rsidRPr="001C249F" w:rsidRDefault="00AE3F76" w:rsidP="006161FE">
            <w:pPr>
              <w:jc w:val="center"/>
              <w:rPr>
                <w:lang w:val="en-CA" w:eastAsia="en-CA"/>
              </w:rPr>
            </w:pPr>
          </w:p>
        </w:tc>
      </w:tr>
      <w:tr w:rsidR="00AE3F76" w:rsidRPr="001C249F" w14:paraId="7DFFE872" w14:textId="77777777" w:rsidTr="00AE3F76">
        <w:tc>
          <w:tcPr>
            <w:tcW w:w="1683" w:type="dxa"/>
            <w:shd w:val="clear" w:color="auto" w:fill="auto"/>
          </w:tcPr>
          <w:p w14:paraId="41F6A681" w14:textId="77777777" w:rsidR="00AE3F76" w:rsidRPr="009730AF" w:rsidRDefault="00AE3F76" w:rsidP="009730AF">
            <w:pPr>
              <w:rPr>
                <w:b/>
                <w:lang w:val="en-CA" w:eastAsia="en-CA"/>
              </w:rPr>
            </w:pPr>
            <w:r w:rsidRPr="009730AF">
              <w:rPr>
                <w:b/>
                <w:lang w:val="en-CA" w:eastAsia="en-CA"/>
              </w:rPr>
              <w:t xml:space="preserve">B. </w:t>
            </w:r>
            <w:r w:rsidRPr="00536389">
              <w:rPr>
                <w:b/>
                <w:i/>
                <w:lang w:val="en-CA" w:eastAsia="en-CA"/>
              </w:rPr>
              <w:t>Hawkeyevirus</w:t>
            </w:r>
            <w:r w:rsidRPr="009730AF">
              <w:rPr>
                <w:b/>
                <w:lang w:val="en-CA" w:eastAsia="en-CA"/>
              </w:rPr>
              <w:t xml:space="preserve"> (new)</w:t>
            </w:r>
          </w:p>
        </w:tc>
        <w:tc>
          <w:tcPr>
            <w:tcW w:w="1390" w:type="dxa"/>
            <w:shd w:val="clear" w:color="auto" w:fill="auto"/>
          </w:tcPr>
          <w:p w14:paraId="2E5E7C2E" w14:textId="77777777" w:rsidR="00AE3F76" w:rsidRPr="001C249F" w:rsidRDefault="00AE3F76" w:rsidP="009730AF">
            <w:pPr>
              <w:rPr>
                <w:lang w:val="en-CA" w:eastAsia="en-CA"/>
              </w:rPr>
            </w:pPr>
          </w:p>
        </w:tc>
        <w:tc>
          <w:tcPr>
            <w:tcW w:w="1311" w:type="dxa"/>
            <w:shd w:val="clear" w:color="auto" w:fill="auto"/>
          </w:tcPr>
          <w:p w14:paraId="79CEB7F7" w14:textId="77777777" w:rsidR="00AE3F76" w:rsidRPr="001C249F" w:rsidRDefault="00AE3F76" w:rsidP="009730AF">
            <w:pPr>
              <w:rPr>
                <w:lang w:val="en-CA" w:eastAsia="en-CA"/>
              </w:rPr>
            </w:pPr>
          </w:p>
        </w:tc>
        <w:tc>
          <w:tcPr>
            <w:tcW w:w="1030" w:type="dxa"/>
            <w:shd w:val="clear" w:color="auto" w:fill="auto"/>
          </w:tcPr>
          <w:p w14:paraId="0A7474F9" w14:textId="77777777" w:rsidR="00AE3F76" w:rsidRPr="001C249F" w:rsidRDefault="00AE3F76" w:rsidP="009730AF">
            <w:pPr>
              <w:rPr>
                <w:lang w:val="en-CA" w:eastAsia="en-CA"/>
              </w:rPr>
            </w:pPr>
          </w:p>
        </w:tc>
        <w:tc>
          <w:tcPr>
            <w:tcW w:w="885" w:type="dxa"/>
            <w:shd w:val="clear" w:color="auto" w:fill="auto"/>
          </w:tcPr>
          <w:p w14:paraId="30B819D9" w14:textId="77777777" w:rsidR="00AE3F76" w:rsidRPr="001C249F" w:rsidRDefault="00AE3F76" w:rsidP="009730AF">
            <w:pPr>
              <w:rPr>
                <w:lang w:val="en-CA" w:eastAsia="en-CA"/>
              </w:rPr>
            </w:pPr>
          </w:p>
        </w:tc>
        <w:tc>
          <w:tcPr>
            <w:tcW w:w="990" w:type="dxa"/>
            <w:shd w:val="clear" w:color="auto" w:fill="auto"/>
          </w:tcPr>
          <w:p w14:paraId="21C465D0" w14:textId="77777777" w:rsidR="00AE3F76" w:rsidRPr="001C249F" w:rsidRDefault="00AE3F76" w:rsidP="009730AF">
            <w:pPr>
              <w:rPr>
                <w:lang w:val="en-CA" w:eastAsia="en-CA"/>
              </w:rPr>
            </w:pPr>
          </w:p>
        </w:tc>
        <w:tc>
          <w:tcPr>
            <w:tcW w:w="790" w:type="dxa"/>
            <w:shd w:val="clear" w:color="auto" w:fill="auto"/>
          </w:tcPr>
          <w:p w14:paraId="06829716" w14:textId="77777777" w:rsidR="00AE3F76" w:rsidRPr="001C249F" w:rsidRDefault="00AE3F76" w:rsidP="009730AF">
            <w:pPr>
              <w:rPr>
                <w:lang w:val="en-CA" w:eastAsia="en-CA"/>
              </w:rPr>
            </w:pPr>
          </w:p>
        </w:tc>
        <w:tc>
          <w:tcPr>
            <w:tcW w:w="1096" w:type="dxa"/>
            <w:shd w:val="clear" w:color="auto" w:fill="auto"/>
          </w:tcPr>
          <w:p w14:paraId="5AEAD526" w14:textId="77777777" w:rsidR="00AE3F76" w:rsidRPr="001C249F" w:rsidRDefault="00AE3F76" w:rsidP="009730AF">
            <w:pPr>
              <w:rPr>
                <w:lang w:val="en-CA" w:eastAsia="en-CA"/>
              </w:rPr>
            </w:pPr>
          </w:p>
        </w:tc>
      </w:tr>
      <w:tr w:rsidR="00AE3F76" w:rsidRPr="001C249F" w14:paraId="4A7E3835" w14:textId="77777777" w:rsidTr="00AE3F76">
        <w:tc>
          <w:tcPr>
            <w:tcW w:w="1683" w:type="dxa"/>
            <w:shd w:val="clear" w:color="auto" w:fill="auto"/>
          </w:tcPr>
          <w:p w14:paraId="5D854EDB" w14:textId="77777777" w:rsidR="00AE3F76" w:rsidRPr="001C249F" w:rsidRDefault="00AE3F76" w:rsidP="009730AF">
            <w:pPr>
              <w:rPr>
                <w:lang w:val="en-CA" w:eastAsia="en-CA"/>
              </w:rPr>
            </w:pPr>
            <w:r>
              <w:rPr>
                <w:lang w:val="en-CA" w:eastAsia="en-CA"/>
              </w:rPr>
              <w:t>Hawkeye</w:t>
            </w:r>
          </w:p>
        </w:tc>
        <w:tc>
          <w:tcPr>
            <w:tcW w:w="1390" w:type="dxa"/>
            <w:vAlign w:val="center"/>
          </w:tcPr>
          <w:p w14:paraId="5E2F01B2" w14:textId="77777777" w:rsidR="00AE3F76" w:rsidRDefault="00AE3F76" w:rsidP="009730AF">
            <w:pPr>
              <w:jc w:val="center"/>
              <w:rPr>
                <w:lang w:val="en-CA" w:eastAsia="en-CA"/>
              </w:rPr>
            </w:pPr>
            <w:r>
              <w:t>NC_024209</w:t>
            </w:r>
          </w:p>
        </w:tc>
        <w:tc>
          <w:tcPr>
            <w:tcW w:w="1311" w:type="dxa"/>
            <w:vAlign w:val="center"/>
          </w:tcPr>
          <w:p w14:paraId="4C60F735" w14:textId="77777777" w:rsidR="00AE3F76" w:rsidRDefault="00AE3F76" w:rsidP="009730AF">
            <w:pPr>
              <w:jc w:val="center"/>
            </w:pPr>
            <w:r>
              <w:t>KJ194582</w:t>
            </w:r>
          </w:p>
        </w:tc>
        <w:tc>
          <w:tcPr>
            <w:tcW w:w="1030" w:type="dxa"/>
            <w:vAlign w:val="center"/>
          </w:tcPr>
          <w:p w14:paraId="3EF89B86" w14:textId="77777777" w:rsidR="00AE3F76" w:rsidRDefault="00AE3F76" w:rsidP="009730AF">
            <w:pPr>
              <w:jc w:val="center"/>
            </w:pPr>
            <w:r>
              <w:t>67.38</w:t>
            </w:r>
          </w:p>
        </w:tc>
        <w:tc>
          <w:tcPr>
            <w:tcW w:w="885" w:type="dxa"/>
            <w:vAlign w:val="center"/>
          </w:tcPr>
          <w:p w14:paraId="62733367" w14:textId="77777777" w:rsidR="00AE3F76" w:rsidRDefault="00AE3F76" w:rsidP="009730AF">
            <w:pPr>
              <w:jc w:val="center"/>
            </w:pPr>
            <w:r>
              <w:t>57.0</w:t>
            </w:r>
          </w:p>
        </w:tc>
        <w:tc>
          <w:tcPr>
            <w:tcW w:w="990" w:type="dxa"/>
            <w:vAlign w:val="center"/>
          </w:tcPr>
          <w:p w14:paraId="7887DA72" w14:textId="77777777" w:rsidR="00AE3F76" w:rsidRDefault="00AE3F76" w:rsidP="009730AF">
            <w:pPr>
              <w:jc w:val="center"/>
            </w:pPr>
            <w:r w:rsidRPr="009730AF">
              <w:t>104</w:t>
            </w:r>
          </w:p>
        </w:tc>
        <w:tc>
          <w:tcPr>
            <w:tcW w:w="790" w:type="dxa"/>
            <w:shd w:val="clear" w:color="auto" w:fill="auto"/>
          </w:tcPr>
          <w:p w14:paraId="0ED43410" w14:textId="77777777" w:rsidR="00AE3F76" w:rsidRPr="001C249F" w:rsidRDefault="00AE3F76" w:rsidP="009730AF">
            <w:pPr>
              <w:rPr>
                <w:lang w:val="en-CA" w:eastAsia="en-CA"/>
              </w:rPr>
            </w:pPr>
            <w:r>
              <w:rPr>
                <w:lang w:val="en-CA" w:eastAsia="en-CA"/>
              </w:rPr>
              <w:t>0</w:t>
            </w:r>
          </w:p>
        </w:tc>
        <w:tc>
          <w:tcPr>
            <w:tcW w:w="1096" w:type="dxa"/>
            <w:shd w:val="clear" w:color="auto" w:fill="auto"/>
          </w:tcPr>
          <w:p w14:paraId="7DDE0BF9" w14:textId="77777777" w:rsidR="00AE3F76" w:rsidRPr="001C249F" w:rsidRDefault="00AE3F76" w:rsidP="006161FE">
            <w:pPr>
              <w:jc w:val="center"/>
              <w:rPr>
                <w:lang w:val="en-CA" w:eastAsia="en-CA"/>
              </w:rPr>
            </w:pPr>
            <w:r>
              <w:rPr>
                <w:lang w:val="en-CA" w:eastAsia="en-CA"/>
              </w:rPr>
              <w:t>100</w:t>
            </w:r>
          </w:p>
        </w:tc>
      </w:tr>
    </w:tbl>
    <w:p w14:paraId="673F20B1" w14:textId="77777777" w:rsidR="00B54A6C" w:rsidRDefault="00B54A6C" w:rsidP="00B54A6C">
      <w:pPr>
        <w:rPr>
          <w:rFonts w:ascii="TimesNewRomanPS-BoldMT" w:hAnsi="TimesNewRomanPS-BoldMT"/>
          <w:b/>
          <w:bCs/>
          <w:color w:val="000000"/>
          <w:lang w:val="en-CA" w:eastAsia="en-CA"/>
        </w:rPr>
      </w:pPr>
      <w:r w:rsidRPr="006E3761">
        <w:rPr>
          <w:lang w:val="en-CA" w:eastAsia="en-CA"/>
        </w:rPr>
        <w:tab/>
      </w:r>
      <w:r w:rsidRPr="006E3761">
        <w:rPr>
          <w:lang w:val="en-CA" w:eastAsia="en-CA"/>
        </w:rPr>
        <w:tab/>
      </w:r>
      <w:r w:rsidRPr="006E3761">
        <w:rPr>
          <w:lang w:val="en-CA" w:eastAsia="en-CA"/>
        </w:rPr>
        <w:tab/>
      </w:r>
      <w:r w:rsidRPr="006E3761">
        <w:rPr>
          <w:lang w:val="en-CA" w:eastAsia="en-CA"/>
        </w:rPr>
        <w:tab/>
      </w:r>
      <w:r w:rsidRPr="006E3761">
        <w:rPr>
          <w:lang w:val="en-CA" w:eastAsia="en-CA"/>
        </w:rPr>
        <w:tab/>
      </w:r>
      <w:r w:rsidRPr="00A320C6">
        <w:rPr>
          <w:lang w:val="en-CA" w:eastAsia="en-CA"/>
        </w:rPr>
        <w:br/>
      </w:r>
      <w:r w:rsidRPr="00A320C6">
        <w:rPr>
          <w:rFonts w:ascii="TimesNewRomanPSMT" w:hAnsi="TimesNewRomanPSMT"/>
          <w:color w:val="000000"/>
          <w:lang w:val="en-CA" w:eastAsia="en-CA"/>
        </w:rPr>
        <w:t>* Determined using BLASTN</w:t>
      </w:r>
      <w:r>
        <w:rPr>
          <w:rFonts w:ascii="TimesNewRomanPSMT" w:hAnsi="TimesNewRomanPSMT"/>
          <w:color w:val="000000"/>
          <w:lang w:val="en-CA" w:eastAsia="en-CA"/>
        </w:rPr>
        <w:t>; *** should be considered strain</w:t>
      </w:r>
      <w:r w:rsidR="00083928">
        <w:rPr>
          <w:rFonts w:ascii="TimesNewRomanPSMT" w:hAnsi="TimesNewRomanPSMT"/>
          <w:color w:val="000000"/>
          <w:lang w:val="en-CA" w:eastAsia="en-CA"/>
        </w:rPr>
        <w:t>s</w:t>
      </w:r>
      <w:r w:rsidR="00AA5792">
        <w:rPr>
          <w:rFonts w:ascii="TimesNewRomanPSMT" w:hAnsi="TimesNewRomanPSMT"/>
          <w:color w:val="000000"/>
          <w:lang w:val="en-CA" w:eastAsia="en-CA"/>
        </w:rPr>
        <w:t xml:space="preserve"> of the species </w:t>
      </w:r>
      <w:r w:rsidR="00AA5792">
        <w:rPr>
          <w:rFonts w:ascii="TimesNewRomanPSMT" w:hAnsi="TimesNewRomanPSMT"/>
          <w:i/>
          <w:color w:val="000000"/>
          <w:lang w:val="en-CA" w:eastAsia="en-CA"/>
        </w:rPr>
        <w:t>Mycobacterium virus Plot</w:t>
      </w:r>
      <w:r>
        <w:rPr>
          <w:rFonts w:ascii="TimesNewRomanPSMT" w:hAnsi="TimesNewRomanPSMT"/>
          <w:color w:val="000000"/>
          <w:lang w:val="en-CA" w:eastAsia="en-CA"/>
        </w:rPr>
        <w:t xml:space="preserve"> within this genus</w:t>
      </w:r>
      <w:r w:rsidRPr="00A320C6">
        <w:rPr>
          <w:rFonts w:ascii="TimesNewRomanPSMT" w:hAnsi="TimesNewRomanPSMT"/>
          <w:color w:val="000000"/>
          <w:lang w:val="en-CA" w:eastAsia="en-CA"/>
        </w:rPr>
        <w:br/>
      </w:r>
    </w:p>
    <w:p w14:paraId="7BD62587" w14:textId="77777777" w:rsidR="00B54A6C" w:rsidRDefault="00B54A6C" w:rsidP="00B54A6C">
      <w:pPr>
        <w:jc w:val="both"/>
        <w:rPr>
          <w:rFonts w:ascii="TimesNewRomanPSMT" w:hAnsi="TimesNewRomanPSMT"/>
          <w:color w:val="000000"/>
          <w:lang w:val="en-CA" w:eastAsia="en-CA"/>
        </w:rPr>
      </w:pPr>
      <w:r w:rsidRPr="00A320C6">
        <w:rPr>
          <w:rFonts w:ascii="TimesNewRomanPS-BoldMT" w:hAnsi="TimesNewRomanPS-BoldMT"/>
          <w:b/>
          <w:bCs/>
          <w:color w:val="000000"/>
          <w:lang w:val="en-CA" w:eastAsia="en-CA"/>
        </w:rPr>
        <w:t xml:space="preserve">Fig. 1. </w:t>
      </w:r>
      <w:r w:rsidRPr="00A320C6">
        <w:rPr>
          <w:rFonts w:ascii="TimesNewRomanPSMT" w:hAnsi="TimesNewRomanPSMT"/>
          <w:color w:val="000000"/>
          <w:lang w:val="en-CA" w:eastAsia="en-CA"/>
        </w:rPr>
        <w:t xml:space="preserve">Electron micrograph of negatively stained </w:t>
      </w:r>
      <w:r w:rsidRPr="00435CF8">
        <w:rPr>
          <w:rFonts w:ascii="TimesNewRomanPSMT" w:hAnsi="TimesNewRomanPSMT"/>
          <w:color w:val="000000"/>
          <w:lang w:val="en-CA" w:eastAsia="en-CA"/>
        </w:rPr>
        <w:t xml:space="preserve">Mycobacterium phage </w:t>
      </w:r>
      <w:r w:rsidR="00F64E50">
        <w:rPr>
          <w:rFonts w:ascii="TimesNewRomanPSMT" w:hAnsi="TimesNewRomanPSMT"/>
          <w:color w:val="000000"/>
          <w:lang w:val="en-CA" w:eastAsia="en-CA"/>
        </w:rPr>
        <w:t>PLot</w:t>
      </w:r>
      <w:r>
        <w:rPr>
          <w:rFonts w:ascii="TimesNewRomanPSMT" w:hAnsi="TimesNewRomanPSMT"/>
          <w:color w:val="000000"/>
          <w:lang w:val="en-CA" w:eastAsia="en-CA"/>
        </w:rPr>
        <w:t xml:space="preserve"> </w:t>
      </w:r>
      <w:r w:rsidR="007F6259" w:rsidRPr="007F6259">
        <w:rPr>
          <w:rFonts w:ascii="TimesNewRomanPSMT" w:hAnsi="TimesNewRomanPSMT"/>
          <w:color w:val="000000"/>
          <w:lang w:val="en-CA" w:eastAsia="en-CA"/>
        </w:rPr>
        <w:t>- Limited permission was granted by The Actinobacteriophages Database, funded by the Howard Hughes Medical Institute, to use this electron micrograph for this taxonomy proposal; it cannot be reused without permission of The Actinobacteriophages Database.</w:t>
      </w:r>
    </w:p>
    <w:p w14:paraId="616A9637" w14:textId="77777777" w:rsidR="007F6259" w:rsidRDefault="007F6259" w:rsidP="00B54A6C">
      <w:pPr>
        <w:jc w:val="both"/>
        <w:rPr>
          <w:rFonts w:ascii="TimesNewRomanPSMT" w:hAnsi="TimesNewRomanPSMT"/>
          <w:color w:val="000000"/>
          <w:lang w:val="en-CA" w:eastAsia="en-CA"/>
        </w:rPr>
      </w:pPr>
    </w:p>
    <w:p w14:paraId="5111A4A8" w14:textId="77777777" w:rsidR="007F6259" w:rsidRDefault="007F6259" w:rsidP="00B54A6C">
      <w:pPr>
        <w:jc w:val="both"/>
        <w:rPr>
          <w:rFonts w:ascii="TimesNewRomanPSMT" w:hAnsi="TimesNewRomanPSMT"/>
          <w:color w:val="000000"/>
          <w:lang w:val="en-CA" w:eastAsia="en-CA"/>
        </w:rPr>
      </w:pPr>
      <w:r>
        <w:rPr>
          <w:rFonts w:ascii="TimesNewRomanPSMT" w:hAnsi="TimesNewRomanPSMT"/>
          <w:noProof/>
          <w:color w:val="000000"/>
          <w:lang w:val="en-GB" w:eastAsia="en-GB"/>
        </w:rPr>
        <w:drawing>
          <wp:inline distT="0" distB="0" distL="0" distR="0" wp14:anchorId="339D6032" wp14:editId="37802DE3">
            <wp:extent cx="3120390" cy="2143125"/>
            <wp:effectExtent l="0" t="0" r="381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Lot.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20390" cy="2143125"/>
                    </a:xfrm>
                    <a:prstGeom prst="rect">
                      <a:avLst/>
                    </a:prstGeom>
                  </pic:spPr>
                </pic:pic>
              </a:graphicData>
            </a:graphic>
          </wp:inline>
        </w:drawing>
      </w:r>
    </w:p>
    <w:p w14:paraId="2CE6915B" w14:textId="77777777" w:rsidR="00B54A6C" w:rsidRDefault="00B54A6C" w:rsidP="00B54A6C">
      <w:pPr>
        <w:rPr>
          <w:rFonts w:ascii="TimesNewRomanPSMT" w:hAnsi="TimesNewRomanPSMT"/>
          <w:color w:val="000000"/>
          <w:lang w:val="en-CA" w:eastAsia="en-CA"/>
        </w:rPr>
      </w:pPr>
    </w:p>
    <w:p w14:paraId="24631F1C" w14:textId="77777777" w:rsidR="00B54A6C" w:rsidRDefault="00B54A6C" w:rsidP="00B54A6C">
      <w:pPr>
        <w:jc w:val="center"/>
        <w:rPr>
          <w:lang w:val="en-GB"/>
        </w:rPr>
      </w:pPr>
    </w:p>
    <w:p w14:paraId="09AD40DA" w14:textId="77777777" w:rsidR="00B54A6C" w:rsidRDefault="00B54A6C" w:rsidP="00B54A6C">
      <w:pPr>
        <w:rPr>
          <w:lang w:val="en-GB"/>
        </w:rPr>
      </w:pPr>
    </w:p>
    <w:p w14:paraId="569DB034" w14:textId="77777777" w:rsidR="00B54A6C" w:rsidRPr="00B54A6C" w:rsidRDefault="00B54A6C" w:rsidP="00B54A6C">
      <w:pPr>
        <w:pStyle w:val="BodyTextIndent"/>
        <w:ind w:left="0" w:firstLine="0"/>
        <w:jc w:val="both"/>
        <w:rPr>
          <w:rFonts w:ascii="Times New Roman" w:hAnsi="Times New Roman"/>
          <w:color w:val="000000"/>
          <w:sz w:val="22"/>
          <w:szCs w:val="22"/>
        </w:rPr>
      </w:pPr>
      <w:r w:rsidRPr="00D87E38">
        <w:rPr>
          <w:rFonts w:ascii="Times New Roman" w:hAnsi="Times New Roman"/>
          <w:b/>
          <w:color w:val="000000"/>
          <w:sz w:val="22"/>
          <w:szCs w:val="22"/>
        </w:rPr>
        <w:t xml:space="preserve">Fig. </w:t>
      </w:r>
      <w:r>
        <w:rPr>
          <w:rFonts w:ascii="Times New Roman" w:hAnsi="Times New Roman"/>
          <w:b/>
          <w:color w:val="000000"/>
          <w:sz w:val="22"/>
          <w:szCs w:val="22"/>
        </w:rPr>
        <w:t>2</w:t>
      </w:r>
      <w:r w:rsidRPr="00D87E38">
        <w:rPr>
          <w:rFonts w:ascii="Times New Roman" w:hAnsi="Times New Roman"/>
          <w:b/>
          <w:color w:val="000000"/>
          <w:sz w:val="22"/>
          <w:szCs w:val="22"/>
        </w:rPr>
        <w:t>.</w:t>
      </w:r>
      <w:r w:rsidRPr="00B81387">
        <w:rPr>
          <w:rFonts w:ascii="Times New Roman" w:hAnsi="Times New Roman"/>
          <w:color w:val="000000"/>
          <w:sz w:val="22"/>
          <w:szCs w:val="22"/>
        </w:rPr>
        <w:t xml:space="preserve"> Phylogenetic analysis of (A) large subunit terminase proteins, </w:t>
      </w:r>
      <w:r>
        <w:rPr>
          <w:rFonts w:ascii="Times New Roman" w:hAnsi="Times New Roman"/>
          <w:color w:val="000000"/>
          <w:sz w:val="22"/>
          <w:szCs w:val="22"/>
        </w:rPr>
        <w:t xml:space="preserve">and </w:t>
      </w:r>
      <w:r w:rsidRPr="00B81387">
        <w:rPr>
          <w:rFonts w:ascii="Times New Roman" w:hAnsi="Times New Roman"/>
          <w:color w:val="000000"/>
          <w:sz w:val="22"/>
          <w:szCs w:val="22"/>
        </w:rPr>
        <w:t xml:space="preserve">(B) major capsid proteins </w:t>
      </w:r>
      <w:r w:rsidRPr="00435CF8">
        <w:rPr>
          <w:rFonts w:ascii="Times New Roman" w:hAnsi="Times New Roman"/>
          <w:color w:val="000000"/>
          <w:sz w:val="22"/>
          <w:szCs w:val="22"/>
        </w:rPr>
        <w:t xml:space="preserve">Mycobacterium phage </w:t>
      </w:r>
      <w:r w:rsidR="00F959C4">
        <w:rPr>
          <w:rFonts w:ascii="Times New Roman" w:hAnsi="Times New Roman"/>
          <w:color w:val="000000"/>
          <w:sz w:val="22"/>
          <w:szCs w:val="22"/>
        </w:rPr>
        <w:t>PLot</w:t>
      </w:r>
      <w:r w:rsidRPr="00B81387">
        <w:rPr>
          <w:rFonts w:ascii="Times New Roman" w:hAnsi="Times New Roman"/>
          <w:color w:val="000000"/>
          <w:sz w:val="22"/>
          <w:szCs w:val="22"/>
        </w:rPr>
        <w:t>-related viruses and variety of other phage proteins</w:t>
      </w:r>
      <w:r>
        <w:rPr>
          <w:rFonts w:ascii="Times New Roman" w:hAnsi="Times New Roman"/>
          <w:color w:val="000000"/>
          <w:sz w:val="22"/>
          <w:szCs w:val="22"/>
        </w:rPr>
        <w:t xml:space="preserve"> </w:t>
      </w:r>
      <w:r w:rsidRPr="00B81387">
        <w:rPr>
          <w:rFonts w:ascii="Times New Roman" w:hAnsi="Times New Roman"/>
          <w:color w:val="000000"/>
          <w:sz w:val="22"/>
          <w:szCs w:val="22"/>
        </w:rPr>
        <w:t>constructed using “one click” at phylogeny.fr [3]. "The "One Click mode" targets users that do not wish to</w:t>
      </w:r>
      <w:r>
        <w:rPr>
          <w:rFonts w:ascii="Times New Roman" w:hAnsi="Times New Roman"/>
          <w:color w:val="000000"/>
          <w:sz w:val="22"/>
          <w:szCs w:val="22"/>
        </w:rPr>
        <w:t xml:space="preserve"> </w:t>
      </w:r>
      <w:r w:rsidRPr="00B81387">
        <w:rPr>
          <w:rFonts w:ascii="Times New Roman" w:hAnsi="Times New Roman"/>
          <w:color w:val="000000"/>
          <w:sz w:val="22"/>
          <w:szCs w:val="22"/>
        </w:rPr>
        <w:t>deal with program and parameter selection. By default, the pipeline is already set up to run and connect</w:t>
      </w:r>
      <w:r>
        <w:rPr>
          <w:rFonts w:ascii="Times New Roman" w:hAnsi="Times New Roman"/>
          <w:color w:val="000000"/>
          <w:sz w:val="22"/>
          <w:szCs w:val="22"/>
        </w:rPr>
        <w:t xml:space="preserve"> </w:t>
      </w:r>
      <w:r w:rsidRPr="00B81387">
        <w:rPr>
          <w:rFonts w:ascii="Times New Roman" w:hAnsi="Times New Roman"/>
          <w:color w:val="000000"/>
          <w:sz w:val="22"/>
          <w:szCs w:val="22"/>
        </w:rPr>
        <w:t>programs recognized for their accuracy and speed (MUSCLE for multiple alignment and PhyML for</w:t>
      </w:r>
      <w:r>
        <w:rPr>
          <w:rFonts w:ascii="Times New Roman" w:hAnsi="Times New Roman"/>
          <w:color w:val="000000"/>
          <w:sz w:val="22"/>
          <w:szCs w:val="22"/>
        </w:rPr>
        <w:t xml:space="preserve"> </w:t>
      </w:r>
      <w:r w:rsidRPr="00B81387">
        <w:rPr>
          <w:rFonts w:ascii="Times New Roman" w:hAnsi="Times New Roman"/>
          <w:color w:val="000000"/>
          <w:sz w:val="22"/>
          <w:szCs w:val="22"/>
        </w:rPr>
        <w:t>phylogeny) to reconstruct a robust phylogenetic tree from a set of sequences." It also includes the use of</w:t>
      </w:r>
      <w:r>
        <w:rPr>
          <w:rFonts w:ascii="Times New Roman" w:hAnsi="Times New Roman"/>
          <w:color w:val="000000"/>
          <w:sz w:val="22"/>
          <w:szCs w:val="22"/>
        </w:rPr>
        <w:t xml:space="preserve"> </w:t>
      </w:r>
      <w:r w:rsidRPr="00B81387">
        <w:rPr>
          <w:rFonts w:ascii="Times New Roman" w:hAnsi="Times New Roman"/>
          <w:color w:val="000000"/>
          <w:sz w:val="22"/>
          <w:szCs w:val="22"/>
        </w:rPr>
        <w:t>Gblocks to eliminate poorly aligned positions and divergent regions. "The usual bootstrapping procedure is</w:t>
      </w:r>
      <w:r>
        <w:rPr>
          <w:rFonts w:ascii="Times New Roman" w:hAnsi="Times New Roman"/>
          <w:color w:val="000000"/>
          <w:sz w:val="22"/>
          <w:szCs w:val="22"/>
        </w:rPr>
        <w:t xml:space="preserve"> </w:t>
      </w:r>
      <w:r w:rsidRPr="00B81387">
        <w:rPr>
          <w:rFonts w:ascii="Times New Roman" w:hAnsi="Times New Roman"/>
          <w:color w:val="000000"/>
          <w:sz w:val="22"/>
          <w:szCs w:val="22"/>
        </w:rPr>
        <w:t>replaced by a new confidence index that is much faster to compute. See: Anisimova M., Gascuel O.</w:t>
      </w:r>
      <w:r>
        <w:rPr>
          <w:rFonts w:ascii="Times New Roman" w:hAnsi="Times New Roman"/>
          <w:color w:val="000000"/>
          <w:sz w:val="22"/>
          <w:szCs w:val="22"/>
        </w:rPr>
        <w:t xml:space="preserve"> </w:t>
      </w:r>
      <w:r w:rsidRPr="00B81387">
        <w:rPr>
          <w:rFonts w:ascii="Times New Roman" w:hAnsi="Times New Roman"/>
          <w:color w:val="000000"/>
          <w:sz w:val="22"/>
          <w:szCs w:val="22"/>
        </w:rPr>
        <w:t>Approximate likelihood ratio test for branches: A fast, accurate and powerful alternative (Syst Biol.</w:t>
      </w:r>
      <w:r>
        <w:rPr>
          <w:rFonts w:ascii="Times New Roman" w:hAnsi="Times New Roman"/>
          <w:color w:val="000000"/>
          <w:sz w:val="22"/>
          <w:szCs w:val="22"/>
        </w:rPr>
        <w:t xml:space="preserve"> </w:t>
      </w:r>
      <w:r w:rsidRPr="00B81387">
        <w:rPr>
          <w:rFonts w:ascii="Times New Roman" w:hAnsi="Times New Roman"/>
          <w:color w:val="000000"/>
          <w:sz w:val="22"/>
          <w:szCs w:val="22"/>
        </w:rPr>
        <w:t>2006;55(4):539-52.) for details".</w:t>
      </w:r>
      <w:r w:rsidRPr="00C46DAC">
        <w:t xml:space="preserve"> </w:t>
      </w:r>
    </w:p>
    <w:p w14:paraId="7A7D9FE4" w14:textId="77777777" w:rsidR="00B54A6C" w:rsidRDefault="00B54A6C" w:rsidP="00B54A6C">
      <w:pPr>
        <w:pStyle w:val="BodyTextIndent"/>
        <w:ind w:left="0" w:firstLine="0"/>
      </w:pPr>
    </w:p>
    <w:p w14:paraId="1983CCA3" w14:textId="77777777" w:rsidR="002B31B2" w:rsidRDefault="002B31B2" w:rsidP="00B54A6C">
      <w:pPr>
        <w:pStyle w:val="BodyTextIndent"/>
        <w:ind w:left="0" w:firstLine="0"/>
      </w:pPr>
    </w:p>
    <w:p w14:paraId="704E3652" w14:textId="77777777" w:rsidR="002B31B2" w:rsidRDefault="002B31B2" w:rsidP="00B54A6C">
      <w:pPr>
        <w:pStyle w:val="BodyTextIndent"/>
        <w:ind w:left="0" w:firstLine="0"/>
      </w:pPr>
    </w:p>
    <w:p w14:paraId="0386CEF8" w14:textId="77777777" w:rsidR="002B31B2" w:rsidRDefault="002B31B2" w:rsidP="00B54A6C">
      <w:pPr>
        <w:pStyle w:val="BodyTextIndent"/>
        <w:ind w:left="0" w:firstLine="0"/>
      </w:pPr>
    </w:p>
    <w:p w14:paraId="65BEB837" w14:textId="77777777" w:rsidR="002B31B2" w:rsidRDefault="002B31B2" w:rsidP="00B54A6C">
      <w:pPr>
        <w:pStyle w:val="BodyTextIndent"/>
        <w:ind w:left="0" w:firstLine="0"/>
      </w:pPr>
    </w:p>
    <w:p w14:paraId="60ADF1B1" w14:textId="77777777" w:rsidR="002B31B2" w:rsidRDefault="002B31B2" w:rsidP="00B54A6C">
      <w:pPr>
        <w:pStyle w:val="BodyTextIndent"/>
        <w:ind w:left="0" w:firstLine="0"/>
      </w:pPr>
    </w:p>
    <w:p w14:paraId="0C1DF9BB" w14:textId="77777777" w:rsidR="002B31B2" w:rsidRDefault="002B31B2" w:rsidP="00B54A6C">
      <w:pPr>
        <w:pStyle w:val="BodyTextIndent"/>
        <w:ind w:left="0" w:firstLine="0"/>
      </w:pPr>
    </w:p>
    <w:p w14:paraId="75023A05" w14:textId="77777777" w:rsidR="002B31B2" w:rsidRDefault="002B31B2" w:rsidP="00B54A6C">
      <w:pPr>
        <w:pStyle w:val="BodyTextIndent"/>
        <w:ind w:left="0" w:firstLine="0"/>
      </w:pPr>
    </w:p>
    <w:p w14:paraId="7178CFC5" w14:textId="77777777" w:rsidR="002B31B2" w:rsidRDefault="002B31B2" w:rsidP="00B54A6C">
      <w:pPr>
        <w:pStyle w:val="BodyTextIndent"/>
        <w:ind w:left="0" w:firstLine="0"/>
      </w:pPr>
    </w:p>
    <w:p w14:paraId="42C79F71" w14:textId="77777777" w:rsidR="002B31B2" w:rsidRDefault="002B31B2" w:rsidP="00B54A6C">
      <w:pPr>
        <w:pStyle w:val="BodyTextIndent"/>
        <w:ind w:left="0" w:firstLine="0"/>
      </w:pPr>
    </w:p>
    <w:p w14:paraId="7F3C9B06" w14:textId="77777777" w:rsidR="002B31B2" w:rsidRDefault="002B31B2" w:rsidP="00B54A6C">
      <w:pPr>
        <w:pStyle w:val="BodyTextIndent"/>
        <w:ind w:left="0" w:firstLine="0"/>
      </w:pPr>
    </w:p>
    <w:p w14:paraId="53142160" w14:textId="77777777" w:rsidR="002B31B2" w:rsidRDefault="002B31B2" w:rsidP="00B54A6C">
      <w:pPr>
        <w:pStyle w:val="BodyTextIndent"/>
        <w:ind w:left="0" w:firstLine="0"/>
      </w:pPr>
    </w:p>
    <w:p w14:paraId="406BE856" w14:textId="77777777" w:rsidR="00B54A6C" w:rsidRPr="00435CF8" w:rsidRDefault="007F6259" w:rsidP="00B54A6C">
      <w:pPr>
        <w:pStyle w:val="BodyTextIndent"/>
        <w:numPr>
          <w:ilvl w:val="0"/>
          <w:numId w:val="25"/>
        </w:numPr>
        <w:rPr>
          <w:rFonts w:ascii="Times New Roman" w:hAnsi="Times New Roman"/>
          <w:b/>
          <w:color w:val="000000"/>
          <w:sz w:val="22"/>
          <w:szCs w:val="22"/>
        </w:rPr>
      </w:pPr>
      <w:r>
        <w:rPr>
          <w:b/>
          <w:noProof/>
          <w:lang w:val="en-GB"/>
        </w:rPr>
        <w:lastRenderedPageBreak/>
        <mc:AlternateContent>
          <mc:Choice Requires="wps">
            <w:drawing>
              <wp:anchor distT="0" distB="0" distL="114300" distR="114300" simplePos="0" relativeHeight="251669504" behindDoc="0" locked="0" layoutInCell="1" allowOverlap="1" wp14:anchorId="4B6D417E" wp14:editId="45AB2A69">
                <wp:simplePos x="0" y="0"/>
                <wp:positionH relativeFrom="leftMargin">
                  <wp:posOffset>3930709</wp:posOffset>
                </wp:positionH>
                <wp:positionV relativeFrom="paragraph">
                  <wp:posOffset>547016</wp:posOffset>
                </wp:positionV>
                <wp:extent cx="2720340" cy="251460"/>
                <wp:effectExtent l="19050" t="19050" r="22860" b="1524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20340" cy="25146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w14:anchorId="60703845" id="Rectangle 11" o:spid="_x0000_s1026" style="position:absolute;margin-left:309.5pt;margin-top:43.05pt;width:214.2pt;height:19.8pt;z-index:25166950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" filled="f" strokecolor="red" strokeweight="2.25pt">
                <w10:wrap anchorx="margin"/>
              </v:rect>
            </w:pict>
          </mc:Fallback>
        </mc:AlternateContent>
      </w:r>
      <w:r>
        <w:rPr>
          <w:b/>
          <w:noProof/>
          <w:lang w:val="en-GB"/>
        </w:rPr>
        <mc:AlternateContent>
          <mc:Choice Requires="wps">
            <w:drawing>
              <wp:anchor distT="0" distB="0" distL="114300" distR="114300" simplePos="0" relativeHeight="251670528" behindDoc="0" locked="0" layoutInCell="1" allowOverlap="1" wp14:anchorId="0F03D040" wp14:editId="2058DBB4">
                <wp:simplePos x="0" y="0"/>
                <wp:positionH relativeFrom="leftMargin">
                  <wp:posOffset>3718560</wp:posOffset>
                </wp:positionH>
                <wp:positionV relativeFrom="paragraph">
                  <wp:posOffset>762635</wp:posOffset>
                </wp:positionV>
                <wp:extent cx="3162300" cy="1386840"/>
                <wp:effectExtent l="19050" t="19050" r="19050" b="2286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2300" cy="1386840"/>
                        </a:xfrm>
                        <a:prstGeom prst="rect">
                          <a:avLst/>
                        </a:prstGeom>
                        <a:noFill/>
                        <a:ln w="28575">
                          <a:solidFill>
                            <a:srgbClr val="00B05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233D1AAD" id="Rectangle 7" o:spid="_x0000_s1026" style="position:absolute;margin-left:292.8pt;margin-top:60.05pt;width:249pt;height:109.2pt;z-index:25167052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" filled="f" strokecolor="#00b050" strokeweight="2.25pt">
                <w10:wrap anchorx="margin"/>
              </v:rect>
            </w:pict>
          </mc:Fallback>
        </mc:AlternateContent>
      </w:r>
      <w:r w:rsidR="00B54A6C" w:rsidRPr="00435CF8">
        <w:rPr>
          <w:b/>
        </w:rPr>
        <w:t>TerL protein</w:t>
      </w:r>
      <w:r w:rsidR="00B54A6C">
        <w:rPr>
          <w:b/>
        </w:rPr>
        <w:br/>
      </w:r>
      <w:r w:rsidR="00F9408C">
        <w:rPr>
          <w:b/>
        </w:rPr>
        <w:br/>
      </w:r>
      <w:r w:rsidR="00701292">
        <w:rPr>
          <w:b/>
          <w:noProof/>
          <w:lang w:val="en-GB"/>
        </w:rPr>
        <w:drawing>
          <wp:inline distT="0" distB="0" distL="0" distR="0" wp14:anchorId="0BF14190" wp14:editId="416CFB7E">
            <wp:extent cx="6007735" cy="23863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rotein 2017-01-28_15-11-52.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7735" cy="2386330"/>
                    </a:xfrm>
                    <a:prstGeom prst="rect">
                      <a:avLst/>
                    </a:prstGeom>
                  </pic:spPr>
                </pic:pic>
              </a:graphicData>
            </a:graphic>
          </wp:inline>
        </w:drawing>
      </w:r>
      <w:r w:rsidR="00B54A6C">
        <w:rPr>
          <w:b/>
        </w:rPr>
        <w:br/>
      </w:r>
    </w:p>
    <w:p w14:paraId="06BD047C" w14:textId="77777777" w:rsidR="00B54A6C" w:rsidRPr="00B54A6C" w:rsidRDefault="00B54A6C" w:rsidP="00B54A6C">
      <w:pPr>
        <w:pStyle w:val="BodyTextIndent"/>
        <w:numPr>
          <w:ilvl w:val="0"/>
          <w:numId w:val="25"/>
        </w:numPr>
        <w:rPr>
          <w:rFonts w:ascii="Times New Roman" w:hAnsi="Times New Roman"/>
          <w:b/>
          <w:color w:val="000000"/>
          <w:sz w:val="22"/>
          <w:szCs w:val="22"/>
        </w:rPr>
      </w:pPr>
      <w:r>
        <w:rPr>
          <w:b/>
        </w:rPr>
        <w:t>Major capsid protein</w:t>
      </w:r>
    </w:p>
    <w:p w14:paraId="1C61C956" w14:textId="77777777" w:rsidR="00B54A6C" w:rsidRPr="0098674F" w:rsidRDefault="00701292" w:rsidP="00B54A6C">
      <w:pPr>
        <w:pStyle w:val="BodyTextIndent"/>
        <w:ind w:left="720" w:firstLine="0"/>
        <w:rPr>
          <w:rFonts w:ascii="Times New Roman" w:hAnsi="Times New Roman"/>
          <w:b/>
          <w:color w:val="000000"/>
          <w:sz w:val="22"/>
          <w:szCs w:val="22"/>
        </w:rPr>
      </w:pPr>
      <w:r>
        <w:rPr>
          <w:b/>
          <w:noProof/>
          <w:lang w:val="en-GB"/>
        </w:rPr>
        <mc:AlternateContent>
          <mc:Choice Requires="wps">
            <w:drawing>
              <wp:anchor distT="0" distB="0" distL="114300" distR="114300" simplePos="0" relativeHeight="251667456" behindDoc="0" locked="0" layoutInCell="1" allowOverlap="1" wp14:anchorId="0CF8E3DF" wp14:editId="434AA659">
                <wp:simplePos x="0" y="0"/>
                <wp:positionH relativeFrom="leftMargin">
                  <wp:posOffset>4320539</wp:posOffset>
                </wp:positionH>
                <wp:positionV relativeFrom="paragraph">
                  <wp:posOffset>441960</wp:posOffset>
                </wp:positionV>
                <wp:extent cx="3058795" cy="1348740"/>
                <wp:effectExtent l="19050" t="19050" r="27305" b="2286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58795" cy="1348740"/>
                        </a:xfrm>
                        <a:prstGeom prst="rect">
                          <a:avLst/>
                        </a:prstGeom>
                        <a:noFill/>
                        <a:ln w="28575">
                          <a:solidFill>
                            <a:srgbClr val="00B05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3CA81A56" id="Rectangle 8" o:spid="_x0000_s1026" style="position:absolute;margin-left:340.2pt;margin-top:34.8pt;width:240.85pt;height:106.2pt;z-index:2516674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" filled="f" strokecolor="#00b050" strokeweight="2.25pt">
                <w10:wrap anchorx="margin"/>
              </v:rect>
            </w:pict>
          </mc:Fallback>
        </mc:AlternateContent>
      </w:r>
      <w:r>
        <w:rPr>
          <w:b/>
          <w:noProof/>
          <w:lang w:val="en-GB"/>
        </w:rPr>
        <mc:AlternateContent>
          <mc:Choice Requires="wps">
            <w:drawing>
              <wp:anchor distT="0" distB="0" distL="114300" distR="114300" simplePos="0" relativeHeight="251660288" behindDoc="0" locked="0" layoutInCell="1" allowOverlap="1" wp14:anchorId="21DC70FC" wp14:editId="20E7466B">
                <wp:simplePos x="0" y="0"/>
                <wp:positionH relativeFrom="column">
                  <wp:posOffset>3858895</wp:posOffset>
                </wp:positionH>
                <wp:positionV relativeFrom="paragraph">
                  <wp:posOffset>188595</wp:posOffset>
                </wp:positionV>
                <wp:extent cx="2598420" cy="243840"/>
                <wp:effectExtent l="19050" t="19050" r="11430" b="2286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8420" cy="2438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330F9F07" id="Rectangle 9" o:spid="_x0000_s1026" style="position:absolute;margin-left:303.85pt;margin-top:14.85pt;width:204.6pt;height:19.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" filled="f" strokecolor="red" strokeweight="2.25pt"/>
            </w:pict>
          </mc:Fallback>
        </mc:AlternateContent>
      </w:r>
      <w:r w:rsidR="00133F72">
        <w:rPr>
          <w:b/>
          <w:noProof/>
          <w:lang w:val="en-GB"/>
        </w:rPr>
        <mc:AlternateContent>
          <mc:Choice Requires="wps">
            <w:drawing>
              <wp:anchor distT="0" distB="0" distL="114300" distR="114300" simplePos="0" relativeHeight="251663360" behindDoc="0" locked="0" layoutInCell="1" allowOverlap="1" wp14:anchorId="63854CAA" wp14:editId="0BDAEEC7">
                <wp:simplePos x="0" y="0"/>
                <wp:positionH relativeFrom="column">
                  <wp:posOffset>5654040</wp:posOffset>
                </wp:positionH>
                <wp:positionV relativeFrom="paragraph">
                  <wp:posOffset>2544445</wp:posOffset>
                </wp:positionV>
                <wp:extent cx="883920" cy="388620"/>
                <wp:effectExtent l="0" t="0" r="11430" b="11430"/>
                <wp:wrapNone/>
                <wp:docPr id="2" name="Rectangle 2"/>
                <wp:cNvGraphicFramePr/>
                <a:graphic xmlns:a="http://schemas.openxmlformats.org/drawingml/2006/main">
                  <a:graphicData uri="http://schemas.microsoft.com/office/word/2010/wordprocessingShape">
                    <wps:wsp>
                      <wps:cNvSpPr/>
                      <wps:spPr>
                        <a:xfrm>
                          <a:off x="0" y="0"/>
                          <a:ext cx="883920" cy="3886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708A4963" id="Rectangle 2" o:spid="_x0000_s1026" style="position:absolute;margin-left:445.2pt;margin-top:200.35pt;width:69.6pt;height:30.6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" fillcolor="white [3212]" strokecolor="white [3212]" strokeweight="1pt"/>
            </w:pict>
          </mc:Fallback>
        </mc:AlternateContent>
      </w:r>
      <w:r w:rsidR="00B54A6C">
        <w:rPr>
          <w:b/>
        </w:rPr>
        <w:br/>
      </w:r>
      <w:r>
        <w:rPr>
          <w:b/>
          <w:noProof/>
          <w:lang w:val="en-GB"/>
        </w:rPr>
        <w:drawing>
          <wp:inline distT="0" distB="0" distL="0" distR="0" wp14:anchorId="6906F3AD" wp14:editId="4ABF1435">
            <wp:extent cx="6007735" cy="281051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ajor capsid protein tree 2017-01-28_15-11-08.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07735" cy="2810510"/>
                    </a:xfrm>
                    <a:prstGeom prst="rect">
                      <a:avLst/>
                    </a:prstGeom>
                  </pic:spPr>
                </pic:pic>
              </a:graphicData>
            </a:graphic>
          </wp:inline>
        </w:drawing>
      </w:r>
      <w:r w:rsidR="00B54A6C">
        <w:rPr>
          <w:b/>
        </w:rPr>
        <w:br/>
      </w:r>
    </w:p>
    <w:p w14:paraId="6E75BC3C" w14:textId="77777777" w:rsidR="00B54A6C" w:rsidRPr="00435CF8" w:rsidRDefault="00B54A6C" w:rsidP="00B54A6C">
      <w:pPr>
        <w:pStyle w:val="BodyTextIndent"/>
        <w:ind w:left="720" w:firstLine="0"/>
        <w:rPr>
          <w:rFonts w:ascii="Times New Roman" w:hAnsi="Times New Roman"/>
          <w:b/>
          <w:color w:val="000000"/>
          <w:sz w:val="22"/>
          <w:szCs w:val="22"/>
        </w:rPr>
      </w:pPr>
    </w:p>
    <w:p w14:paraId="35C33B64" w14:textId="77777777" w:rsidR="00B54A6C" w:rsidRPr="0098674F" w:rsidRDefault="00B54A6C" w:rsidP="00B54A6C">
      <w:pPr>
        <w:pStyle w:val="BodyTextIndent"/>
        <w:ind w:left="720" w:firstLine="0"/>
        <w:rPr>
          <w:rFonts w:ascii="Times New Roman" w:hAnsi="Times New Roman"/>
          <w:b/>
          <w:color w:val="000000"/>
          <w:sz w:val="22"/>
          <w:szCs w:val="22"/>
        </w:rPr>
      </w:pPr>
    </w:p>
    <w:p w14:paraId="1DCA2CE5" w14:textId="77777777" w:rsidR="00B54A6C" w:rsidRDefault="00B54A6C" w:rsidP="006D72D9">
      <w:pPr>
        <w:rPr>
          <w:lang w:val="en-GB"/>
        </w:rPr>
        <w:sectPr w:rsidR="00B54A6C" w:rsidSect="006D72D9">
          <w:type w:val="continuous"/>
          <w:pgSz w:w="11909" w:h="16834" w:code="9"/>
          <w:pgMar w:top="1296" w:right="1008" w:bottom="1440" w:left="1440" w:header="706" w:footer="706" w:gutter="0"/>
          <w:cols w:space="708"/>
          <w:docGrid w:linePitch="360"/>
        </w:sectPr>
      </w:pPr>
    </w:p>
    <w:p w14:paraId="7028FE31" w14:textId="77777777" w:rsidR="00CE0DE4" w:rsidRPr="00991A82" w:rsidRDefault="00CE0DE4" w:rsidP="00AE3F76">
      <w:pPr>
        <w:ind w:left="2880" w:hanging="2880"/>
        <w:jc w:val="both"/>
        <w:rPr>
          <w:color w:val="000000"/>
          <w:sz w:val="22"/>
          <w:szCs w:val="22"/>
        </w:rPr>
      </w:pPr>
    </w:p>
    <w:sectPr w:rsidR="00CE0DE4" w:rsidRPr="00991A82" w:rsidSect="00991A8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43D551" w14:textId="77777777" w:rsidR="00F069D4" w:rsidRDefault="00F069D4">
      <w:pPr>
        <w:pStyle w:val="Header"/>
        <w:pPrChange w:id="2" w:author=" King" w:date="2007-11-09T06:47:00Z">
          <w:pPr/>
        </w:pPrChange>
      </w:pPr>
      <w:r>
        <w:separator/>
      </w:r>
    </w:p>
  </w:endnote>
  <w:endnote w:type="continuationSeparator" w:id="0">
    <w:p w14:paraId="51133C38" w14:textId="77777777" w:rsidR="00F069D4" w:rsidRDefault="00F069D4">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charset w:val="00"/>
    <w:family w:val="auto"/>
    <w:pitch w:val="variable"/>
    <w:sig w:usb0="00000000" w:usb1="C0007841" w:usb2="00000009" w:usb3="00000000" w:csb0="000001FF" w:csb1="00000000"/>
  </w:font>
  <w:font w:name="TimesNewRomanPSMT">
    <w:altName w:val="Times New Roman"/>
    <w:charset w:val="00"/>
    <w:family w:val="auto"/>
    <w:pitch w:val="variable"/>
    <w:sig w:usb0="00000000" w:usb1="C0007841" w:usb2="00000009" w:usb3="00000000" w:csb0="000001FF" w:csb1="00000000"/>
  </w:font>
  <w:font w:name="TimesNewRomanPS-ItalicMT">
    <w:altName w:val="Times New Roman"/>
    <w:charset w:val="00"/>
    <w:family w:val="auto"/>
    <w:pitch w:val="variable"/>
    <w:sig w:usb0="00000000"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7CF40C" w14:textId="77777777"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9C0C32">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9C0C32">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D5AC50" w14:textId="77777777" w:rsidR="00F069D4" w:rsidRDefault="00F069D4">
      <w:pPr>
        <w:pStyle w:val="Header"/>
        <w:pPrChange w:id="0" w:author=" King" w:date="2007-11-09T06:47:00Z">
          <w:pPr/>
        </w:pPrChange>
      </w:pPr>
      <w:r>
        <w:separator/>
      </w:r>
    </w:p>
  </w:footnote>
  <w:footnote w:type="continuationSeparator" w:id="0">
    <w:p w14:paraId="21210BF5" w14:textId="77777777" w:rsidR="00F069D4" w:rsidRDefault="00F069D4">
      <w:pPr>
        <w:pStyle w:val="Header"/>
        <w:pPrChange w:id="1" w:author=" King" w:date="2007-11-09T06:47:00Z">
          <w:pPr/>
        </w:pPrChan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A3773F4"/>
    <w:multiLevelType w:val="hybridMultilevel"/>
    <w:tmpl w:val="076E4BC6"/>
    <w:lvl w:ilvl="0" w:tplc="88AA8CC6">
      <w:start w:val="1"/>
      <w:numFmt w:val="upperLetter"/>
      <w:lvlText w:val="%1."/>
      <w:lvlJc w:val="left"/>
      <w:pPr>
        <w:ind w:left="720" w:hanging="360"/>
      </w:pPr>
      <w:rPr>
        <w:rFonts w:ascii="Times" w:hAnsi="Times" w:hint="default"/>
        <w:color w:val="auto"/>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64034F"/>
    <w:multiLevelType w:val="hybridMultilevel"/>
    <w:tmpl w:val="84788FAA"/>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3"/>
  </w:num>
  <w:num w:numId="15">
    <w:abstractNumId w:val="24"/>
  </w:num>
  <w:num w:numId="16">
    <w:abstractNumId w:val="5"/>
  </w:num>
  <w:num w:numId="17">
    <w:abstractNumId w:val="16"/>
  </w:num>
  <w:num w:numId="18">
    <w:abstractNumId w:val="12"/>
  </w:num>
  <w:num w:numId="19">
    <w:abstractNumId w:val="4"/>
  </w:num>
  <w:num w:numId="20">
    <w:abstractNumId w:val="25"/>
  </w:num>
  <w:num w:numId="21">
    <w:abstractNumId w:val="2"/>
  </w:num>
  <w:num w:numId="22">
    <w:abstractNumId w:val="6"/>
  </w:num>
  <w:num w:numId="23">
    <w:abstractNumId w:val="14"/>
  </w:num>
  <w:num w:numId="24">
    <w:abstractNumId w:val="9"/>
  </w:num>
  <w:num w:numId="25">
    <w:abstractNumId w:val="3"/>
  </w:num>
  <w:num w:numId="2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315E5"/>
    <w:rsid w:val="00034DE5"/>
    <w:rsid w:val="000360CB"/>
    <w:rsid w:val="000420CB"/>
    <w:rsid w:val="0004304B"/>
    <w:rsid w:val="00072CC5"/>
    <w:rsid w:val="00083928"/>
    <w:rsid w:val="00093DD3"/>
    <w:rsid w:val="000A6DE3"/>
    <w:rsid w:val="000A7F1C"/>
    <w:rsid w:val="000C0126"/>
    <w:rsid w:val="000C32A9"/>
    <w:rsid w:val="000D2F03"/>
    <w:rsid w:val="000F244C"/>
    <w:rsid w:val="000F5890"/>
    <w:rsid w:val="000F5A87"/>
    <w:rsid w:val="00100092"/>
    <w:rsid w:val="0010595F"/>
    <w:rsid w:val="0012008F"/>
    <w:rsid w:val="0012796D"/>
    <w:rsid w:val="00133F72"/>
    <w:rsid w:val="0014699A"/>
    <w:rsid w:val="001551A8"/>
    <w:rsid w:val="001578A6"/>
    <w:rsid w:val="001664DF"/>
    <w:rsid w:val="0017329D"/>
    <w:rsid w:val="00173983"/>
    <w:rsid w:val="0017739A"/>
    <w:rsid w:val="001811B7"/>
    <w:rsid w:val="00185699"/>
    <w:rsid w:val="001946B2"/>
    <w:rsid w:val="001A05B0"/>
    <w:rsid w:val="001C09AB"/>
    <w:rsid w:val="001C5EE1"/>
    <w:rsid w:val="001E59C1"/>
    <w:rsid w:val="001E7FD5"/>
    <w:rsid w:val="001F4031"/>
    <w:rsid w:val="00202BB3"/>
    <w:rsid w:val="00210B49"/>
    <w:rsid w:val="00212269"/>
    <w:rsid w:val="002129A8"/>
    <w:rsid w:val="0022566F"/>
    <w:rsid w:val="00225BF4"/>
    <w:rsid w:val="002361B7"/>
    <w:rsid w:val="00236673"/>
    <w:rsid w:val="002539A7"/>
    <w:rsid w:val="00260377"/>
    <w:rsid w:val="00265E5A"/>
    <w:rsid w:val="002732D1"/>
    <w:rsid w:val="00275425"/>
    <w:rsid w:val="002777A3"/>
    <w:rsid w:val="0028367A"/>
    <w:rsid w:val="00283FE0"/>
    <w:rsid w:val="0028627E"/>
    <w:rsid w:val="00291213"/>
    <w:rsid w:val="002930D6"/>
    <w:rsid w:val="00295698"/>
    <w:rsid w:val="002978A6"/>
    <w:rsid w:val="002A7D6D"/>
    <w:rsid w:val="002B31B2"/>
    <w:rsid w:val="002B75AB"/>
    <w:rsid w:val="002C4CF4"/>
    <w:rsid w:val="002D1855"/>
    <w:rsid w:val="002E36D5"/>
    <w:rsid w:val="00304104"/>
    <w:rsid w:val="00306A5E"/>
    <w:rsid w:val="00315AEE"/>
    <w:rsid w:val="00342A81"/>
    <w:rsid w:val="00342D4D"/>
    <w:rsid w:val="003433D8"/>
    <w:rsid w:val="0034563C"/>
    <w:rsid w:val="003538F3"/>
    <w:rsid w:val="003563FA"/>
    <w:rsid w:val="003623D9"/>
    <w:rsid w:val="00364F36"/>
    <w:rsid w:val="00367492"/>
    <w:rsid w:val="0036750F"/>
    <w:rsid w:val="003676E2"/>
    <w:rsid w:val="00377A06"/>
    <w:rsid w:val="003A0BE4"/>
    <w:rsid w:val="003A289A"/>
    <w:rsid w:val="003A48CF"/>
    <w:rsid w:val="003A4E70"/>
    <w:rsid w:val="003A6C76"/>
    <w:rsid w:val="003B1954"/>
    <w:rsid w:val="003D08E5"/>
    <w:rsid w:val="003E02C3"/>
    <w:rsid w:val="003E3AB2"/>
    <w:rsid w:val="003E7EEC"/>
    <w:rsid w:val="003F0180"/>
    <w:rsid w:val="00402B0B"/>
    <w:rsid w:val="00413670"/>
    <w:rsid w:val="004145E4"/>
    <w:rsid w:val="004152C9"/>
    <w:rsid w:val="00422FF0"/>
    <w:rsid w:val="00423DDB"/>
    <w:rsid w:val="004435EC"/>
    <w:rsid w:val="00444E1E"/>
    <w:rsid w:val="00447321"/>
    <w:rsid w:val="0044774D"/>
    <w:rsid w:val="0047500D"/>
    <w:rsid w:val="004937AC"/>
    <w:rsid w:val="00494623"/>
    <w:rsid w:val="004A350D"/>
    <w:rsid w:val="004A3DAC"/>
    <w:rsid w:val="004A6F2D"/>
    <w:rsid w:val="004B0C50"/>
    <w:rsid w:val="004B5D02"/>
    <w:rsid w:val="004C30A2"/>
    <w:rsid w:val="004C7BA9"/>
    <w:rsid w:val="004D1DAD"/>
    <w:rsid w:val="004D21E1"/>
    <w:rsid w:val="004D5AE7"/>
    <w:rsid w:val="004D748F"/>
    <w:rsid w:val="004F107E"/>
    <w:rsid w:val="004F23EA"/>
    <w:rsid w:val="004F771E"/>
    <w:rsid w:val="0050228B"/>
    <w:rsid w:val="00503034"/>
    <w:rsid w:val="00503E8B"/>
    <w:rsid w:val="00505D9F"/>
    <w:rsid w:val="0050662A"/>
    <w:rsid w:val="00516D9F"/>
    <w:rsid w:val="005201AD"/>
    <w:rsid w:val="00521073"/>
    <w:rsid w:val="00522E71"/>
    <w:rsid w:val="00530EFE"/>
    <w:rsid w:val="00534EED"/>
    <w:rsid w:val="00536389"/>
    <w:rsid w:val="005368BD"/>
    <w:rsid w:val="00581ED1"/>
    <w:rsid w:val="005929A4"/>
    <w:rsid w:val="005953F1"/>
    <w:rsid w:val="005B600C"/>
    <w:rsid w:val="005D0BFD"/>
    <w:rsid w:val="005D19C9"/>
    <w:rsid w:val="005D7EC4"/>
    <w:rsid w:val="005D7F24"/>
    <w:rsid w:val="005E1538"/>
    <w:rsid w:val="005F4309"/>
    <w:rsid w:val="005F53C1"/>
    <w:rsid w:val="005F7C97"/>
    <w:rsid w:val="00603CFD"/>
    <w:rsid w:val="006071CA"/>
    <w:rsid w:val="0061592E"/>
    <w:rsid w:val="006161FE"/>
    <w:rsid w:val="00616487"/>
    <w:rsid w:val="00623274"/>
    <w:rsid w:val="00633947"/>
    <w:rsid w:val="00635404"/>
    <w:rsid w:val="00636B14"/>
    <w:rsid w:val="00637004"/>
    <w:rsid w:val="00637223"/>
    <w:rsid w:val="00650171"/>
    <w:rsid w:val="006774DC"/>
    <w:rsid w:val="00692BE3"/>
    <w:rsid w:val="006A1735"/>
    <w:rsid w:val="006B2EE7"/>
    <w:rsid w:val="006C4A0C"/>
    <w:rsid w:val="006D1B4E"/>
    <w:rsid w:val="006D59EF"/>
    <w:rsid w:val="006D72D9"/>
    <w:rsid w:val="006E0B7B"/>
    <w:rsid w:val="006F1ADE"/>
    <w:rsid w:val="006F44A4"/>
    <w:rsid w:val="00701292"/>
    <w:rsid w:val="007016DD"/>
    <w:rsid w:val="00702CCD"/>
    <w:rsid w:val="00703808"/>
    <w:rsid w:val="00704198"/>
    <w:rsid w:val="007135C0"/>
    <w:rsid w:val="00715B64"/>
    <w:rsid w:val="00716652"/>
    <w:rsid w:val="00720D17"/>
    <w:rsid w:val="00723F36"/>
    <w:rsid w:val="00724281"/>
    <w:rsid w:val="00724490"/>
    <w:rsid w:val="00736F49"/>
    <w:rsid w:val="00737F60"/>
    <w:rsid w:val="00746025"/>
    <w:rsid w:val="00751194"/>
    <w:rsid w:val="00752D7B"/>
    <w:rsid w:val="007602A2"/>
    <w:rsid w:val="0076759D"/>
    <w:rsid w:val="00774CB4"/>
    <w:rsid w:val="007772C2"/>
    <w:rsid w:val="007878DB"/>
    <w:rsid w:val="00792B22"/>
    <w:rsid w:val="0079318D"/>
    <w:rsid w:val="007A5735"/>
    <w:rsid w:val="007C1657"/>
    <w:rsid w:val="007C793A"/>
    <w:rsid w:val="007C7E0E"/>
    <w:rsid w:val="007D246C"/>
    <w:rsid w:val="007D4C57"/>
    <w:rsid w:val="007D6DB6"/>
    <w:rsid w:val="007F5109"/>
    <w:rsid w:val="007F6259"/>
    <w:rsid w:val="0080060B"/>
    <w:rsid w:val="00800BFD"/>
    <w:rsid w:val="00801148"/>
    <w:rsid w:val="008071B6"/>
    <w:rsid w:val="008277F3"/>
    <w:rsid w:val="00830785"/>
    <w:rsid w:val="00835B67"/>
    <w:rsid w:val="008418CD"/>
    <w:rsid w:val="008420D3"/>
    <w:rsid w:val="008442CB"/>
    <w:rsid w:val="008655D6"/>
    <w:rsid w:val="008762E5"/>
    <w:rsid w:val="00890FAF"/>
    <w:rsid w:val="00891C67"/>
    <w:rsid w:val="008B6D5E"/>
    <w:rsid w:val="008B7820"/>
    <w:rsid w:val="008C2CC4"/>
    <w:rsid w:val="008C7B86"/>
    <w:rsid w:val="008D5EF0"/>
    <w:rsid w:val="008E10B7"/>
    <w:rsid w:val="008E2333"/>
    <w:rsid w:val="008E4E0F"/>
    <w:rsid w:val="008E736E"/>
    <w:rsid w:val="008F4957"/>
    <w:rsid w:val="008F5FB1"/>
    <w:rsid w:val="008F6DE4"/>
    <w:rsid w:val="009062EF"/>
    <w:rsid w:val="00915C15"/>
    <w:rsid w:val="00916753"/>
    <w:rsid w:val="00926A4D"/>
    <w:rsid w:val="0093622B"/>
    <w:rsid w:val="009551D6"/>
    <w:rsid w:val="009564E3"/>
    <w:rsid w:val="0096368E"/>
    <w:rsid w:val="00963FA9"/>
    <w:rsid w:val="00965805"/>
    <w:rsid w:val="009730AF"/>
    <w:rsid w:val="00973680"/>
    <w:rsid w:val="0097618F"/>
    <w:rsid w:val="009761BE"/>
    <w:rsid w:val="009845DD"/>
    <w:rsid w:val="009864D7"/>
    <w:rsid w:val="00986F6A"/>
    <w:rsid w:val="00987C77"/>
    <w:rsid w:val="009903E2"/>
    <w:rsid w:val="00991A82"/>
    <w:rsid w:val="0099268F"/>
    <w:rsid w:val="00995425"/>
    <w:rsid w:val="009A3DE5"/>
    <w:rsid w:val="009A6C98"/>
    <w:rsid w:val="009B1712"/>
    <w:rsid w:val="009C0C32"/>
    <w:rsid w:val="009C1EBB"/>
    <w:rsid w:val="009C463B"/>
    <w:rsid w:val="009D29FA"/>
    <w:rsid w:val="009E036E"/>
    <w:rsid w:val="009E1346"/>
    <w:rsid w:val="009F4F5A"/>
    <w:rsid w:val="009F602F"/>
    <w:rsid w:val="00A03AA4"/>
    <w:rsid w:val="00A11ACF"/>
    <w:rsid w:val="00A12295"/>
    <w:rsid w:val="00A13A6A"/>
    <w:rsid w:val="00A26EB0"/>
    <w:rsid w:val="00A27567"/>
    <w:rsid w:val="00A3486E"/>
    <w:rsid w:val="00A36B4E"/>
    <w:rsid w:val="00A41346"/>
    <w:rsid w:val="00A52629"/>
    <w:rsid w:val="00A56BC8"/>
    <w:rsid w:val="00A724DF"/>
    <w:rsid w:val="00A77BC1"/>
    <w:rsid w:val="00A80214"/>
    <w:rsid w:val="00A84D14"/>
    <w:rsid w:val="00A91DF9"/>
    <w:rsid w:val="00AA1E2F"/>
    <w:rsid w:val="00AA308A"/>
    <w:rsid w:val="00AA3952"/>
    <w:rsid w:val="00AA5792"/>
    <w:rsid w:val="00AC0E72"/>
    <w:rsid w:val="00AD11F4"/>
    <w:rsid w:val="00AD3814"/>
    <w:rsid w:val="00AE2858"/>
    <w:rsid w:val="00AE3F76"/>
    <w:rsid w:val="00AE66FD"/>
    <w:rsid w:val="00AF63CD"/>
    <w:rsid w:val="00AF65C7"/>
    <w:rsid w:val="00B04CD6"/>
    <w:rsid w:val="00B12A01"/>
    <w:rsid w:val="00B12D76"/>
    <w:rsid w:val="00B216A1"/>
    <w:rsid w:val="00B2254A"/>
    <w:rsid w:val="00B34F6A"/>
    <w:rsid w:val="00B45888"/>
    <w:rsid w:val="00B543AA"/>
    <w:rsid w:val="00B5488B"/>
    <w:rsid w:val="00B54A6C"/>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44DF4"/>
    <w:rsid w:val="00C46C65"/>
    <w:rsid w:val="00C55862"/>
    <w:rsid w:val="00C64F92"/>
    <w:rsid w:val="00C67A98"/>
    <w:rsid w:val="00C707E0"/>
    <w:rsid w:val="00C75039"/>
    <w:rsid w:val="00C75A34"/>
    <w:rsid w:val="00C762C9"/>
    <w:rsid w:val="00C80265"/>
    <w:rsid w:val="00C94883"/>
    <w:rsid w:val="00C94A0B"/>
    <w:rsid w:val="00CA56E9"/>
    <w:rsid w:val="00CB18F8"/>
    <w:rsid w:val="00CB3A13"/>
    <w:rsid w:val="00CB434C"/>
    <w:rsid w:val="00CB7C39"/>
    <w:rsid w:val="00CC177C"/>
    <w:rsid w:val="00CE0DE4"/>
    <w:rsid w:val="00CE2AB3"/>
    <w:rsid w:val="00CE408B"/>
    <w:rsid w:val="00CE5ECF"/>
    <w:rsid w:val="00CF3890"/>
    <w:rsid w:val="00CF5168"/>
    <w:rsid w:val="00D03DC7"/>
    <w:rsid w:val="00D0602A"/>
    <w:rsid w:val="00D109E6"/>
    <w:rsid w:val="00D13294"/>
    <w:rsid w:val="00D15256"/>
    <w:rsid w:val="00D15A4D"/>
    <w:rsid w:val="00D1634C"/>
    <w:rsid w:val="00D16A8B"/>
    <w:rsid w:val="00D2300C"/>
    <w:rsid w:val="00D23CE8"/>
    <w:rsid w:val="00D26178"/>
    <w:rsid w:val="00D45CE9"/>
    <w:rsid w:val="00D4648E"/>
    <w:rsid w:val="00D6107E"/>
    <w:rsid w:val="00D62298"/>
    <w:rsid w:val="00D70DF3"/>
    <w:rsid w:val="00D87539"/>
    <w:rsid w:val="00DA5352"/>
    <w:rsid w:val="00DA5E5A"/>
    <w:rsid w:val="00DA71AC"/>
    <w:rsid w:val="00DA7AE7"/>
    <w:rsid w:val="00DB3CB3"/>
    <w:rsid w:val="00DB4BB2"/>
    <w:rsid w:val="00DC6415"/>
    <w:rsid w:val="00DD00F3"/>
    <w:rsid w:val="00DD65CA"/>
    <w:rsid w:val="00DE105D"/>
    <w:rsid w:val="00DE1FCF"/>
    <w:rsid w:val="00DE21CE"/>
    <w:rsid w:val="00DE3E25"/>
    <w:rsid w:val="00DE73A3"/>
    <w:rsid w:val="00E03681"/>
    <w:rsid w:val="00E11C94"/>
    <w:rsid w:val="00E11F4F"/>
    <w:rsid w:val="00E15E61"/>
    <w:rsid w:val="00E36F9D"/>
    <w:rsid w:val="00E37E7E"/>
    <w:rsid w:val="00E4413A"/>
    <w:rsid w:val="00E57A0B"/>
    <w:rsid w:val="00E60228"/>
    <w:rsid w:val="00E66C21"/>
    <w:rsid w:val="00E73F97"/>
    <w:rsid w:val="00E73F9A"/>
    <w:rsid w:val="00E946A5"/>
    <w:rsid w:val="00EA06D0"/>
    <w:rsid w:val="00EA1332"/>
    <w:rsid w:val="00EA5C82"/>
    <w:rsid w:val="00EA6CA5"/>
    <w:rsid w:val="00EB0413"/>
    <w:rsid w:val="00EB5BAF"/>
    <w:rsid w:val="00EC11F1"/>
    <w:rsid w:val="00EC4F18"/>
    <w:rsid w:val="00EF6615"/>
    <w:rsid w:val="00F00D95"/>
    <w:rsid w:val="00F038BC"/>
    <w:rsid w:val="00F050DB"/>
    <w:rsid w:val="00F069D4"/>
    <w:rsid w:val="00F071D8"/>
    <w:rsid w:val="00F26AB6"/>
    <w:rsid w:val="00F31A99"/>
    <w:rsid w:val="00F343F2"/>
    <w:rsid w:val="00F41198"/>
    <w:rsid w:val="00F41F8B"/>
    <w:rsid w:val="00F42095"/>
    <w:rsid w:val="00F44D53"/>
    <w:rsid w:val="00F4759E"/>
    <w:rsid w:val="00F51B71"/>
    <w:rsid w:val="00F60789"/>
    <w:rsid w:val="00F64E50"/>
    <w:rsid w:val="00F657DF"/>
    <w:rsid w:val="00F66DA7"/>
    <w:rsid w:val="00F74991"/>
    <w:rsid w:val="00F74D87"/>
    <w:rsid w:val="00F80BFD"/>
    <w:rsid w:val="00F80D0D"/>
    <w:rsid w:val="00F81990"/>
    <w:rsid w:val="00F85A70"/>
    <w:rsid w:val="00F93153"/>
    <w:rsid w:val="00F9408C"/>
    <w:rsid w:val="00F959C4"/>
    <w:rsid w:val="00F95CC4"/>
    <w:rsid w:val="00FA2D02"/>
    <w:rsid w:val="00FA43E3"/>
    <w:rsid w:val="00FB3997"/>
    <w:rsid w:val="00FC22F7"/>
    <w:rsid w:val="00FC66D8"/>
    <w:rsid w:val="00FD1731"/>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D9BF30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ListParagraph">
    <w:name w:val="List Paragraph"/>
    <w:basedOn w:val="Normal"/>
    <w:uiPriority w:val="34"/>
    <w:qFormat/>
    <w:rsid w:val="009730AF"/>
    <w:pPr>
      <w:ind w:left="720"/>
      <w:contextualSpacing/>
    </w:pPr>
  </w:style>
  <w:style w:type="paragraph" w:styleId="DocumentMap">
    <w:name w:val="Document Map"/>
    <w:basedOn w:val="Normal"/>
    <w:link w:val="DocumentMapChar"/>
    <w:uiPriority w:val="99"/>
    <w:semiHidden/>
    <w:unhideWhenUsed/>
    <w:rsid w:val="002B31B2"/>
  </w:style>
  <w:style w:type="character" w:customStyle="1" w:styleId="DocumentMapChar">
    <w:name w:val="Document Map Char"/>
    <w:basedOn w:val="DefaultParagraphFont"/>
    <w:link w:val="DocumentMap"/>
    <w:uiPriority w:val="99"/>
    <w:semiHidden/>
    <w:rsid w:val="002B31B2"/>
    <w:rPr>
      <w:sz w:val="24"/>
      <w:szCs w:val="24"/>
      <w:lang w:val="en-US" w:eastAsia="en-US"/>
    </w:rPr>
  </w:style>
  <w:style w:type="character" w:styleId="CommentReference">
    <w:name w:val="annotation reference"/>
    <w:basedOn w:val="DefaultParagraphFont"/>
    <w:uiPriority w:val="99"/>
    <w:semiHidden/>
    <w:unhideWhenUsed/>
    <w:rsid w:val="009C0C32"/>
    <w:rPr>
      <w:sz w:val="16"/>
      <w:szCs w:val="16"/>
    </w:rPr>
  </w:style>
  <w:style w:type="paragraph" w:styleId="CommentText">
    <w:name w:val="annotation text"/>
    <w:basedOn w:val="Normal"/>
    <w:link w:val="CommentTextChar"/>
    <w:uiPriority w:val="99"/>
    <w:semiHidden/>
    <w:unhideWhenUsed/>
    <w:rsid w:val="009C0C32"/>
    <w:rPr>
      <w:sz w:val="20"/>
      <w:szCs w:val="20"/>
    </w:rPr>
  </w:style>
  <w:style w:type="character" w:customStyle="1" w:styleId="CommentTextChar">
    <w:name w:val="Comment Text Char"/>
    <w:basedOn w:val="DefaultParagraphFont"/>
    <w:link w:val="CommentText"/>
    <w:uiPriority w:val="99"/>
    <w:semiHidden/>
    <w:rsid w:val="009C0C32"/>
    <w:rPr>
      <w:lang w:val="en-US" w:eastAsia="en-US"/>
    </w:rPr>
  </w:style>
  <w:style w:type="paragraph" w:styleId="CommentSubject">
    <w:name w:val="annotation subject"/>
    <w:basedOn w:val="CommentText"/>
    <w:next w:val="CommentText"/>
    <w:link w:val="CommentSubjectChar"/>
    <w:uiPriority w:val="99"/>
    <w:semiHidden/>
    <w:unhideWhenUsed/>
    <w:rsid w:val="009C0C32"/>
    <w:rPr>
      <w:b/>
      <w:bCs/>
    </w:rPr>
  </w:style>
  <w:style w:type="character" w:customStyle="1" w:styleId="CommentSubjectChar">
    <w:name w:val="Comment Subject Char"/>
    <w:basedOn w:val="CommentTextChar"/>
    <w:link w:val="CommentSubject"/>
    <w:uiPriority w:val="99"/>
    <w:semiHidden/>
    <w:rsid w:val="009C0C32"/>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388455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62532F-26B3-49AE-B831-FE2A8BFAC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1321</Words>
  <Characters>7533</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8837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2017-06-15T08:44:00Z</dcterms:created>
  <dcterms:modified xsi:type="dcterms:W3CDTF">2017-06-15T08:44:00Z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