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7CE1EF" w14:textId="77777777" w:rsidR="00C67A98" w:rsidRPr="00DA5352" w:rsidRDefault="005F466F" w:rsidP="00F41198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color w:val="0000FF"/>
        </w:rPr>
        <w:pict w14:anchorId="0B42EEF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9" type="#_x0000_t75" style="position:absolute;left:0;text-align:left;margin-left:-6.75pt;margin-top:18.7pt;width:97.5pt;height:60pt;z-index:2">
            <v:imagedata r:id="rId7" o:title=""/>
            <w10:wrap type="square"/>
          </v:shape>
        </w:pict>
      </w:r>
      <w:r w:rsidR="00C67A98" w:rsidRPr="00DA5352"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14:paraId="18F48EDA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14:paraId="791912F0" w14:textId="77777777" w:rsidR="00C67A98" w:rsidRPr="00DA5352" w:rsidRDefault="00C67A98" w:rsidP="00F41198">
      <w:pPr>
        <w:ind w:left="2007"/>
        <w:rPr>
          <w:color w:val="0000FF"/>
        </w:rPr>
      </w:pPr>
    </w:p>
    <w:p w14:paraId="51F887E8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 w:rsidR="00F41198">
        <w:rPr>
          <w:rFonts w:ascii="Arial" w:hAnsi="Arial" w:cs="Arial"/>
          <w:color w:val="0000FF"/>
          <w:sz w:val="22"/>
          <w:szCs w:val="22"/>
        </w:rPr>
        <w:t>.</w:t>
      </w:r>
    </w:p>
    <w:p w14:paraId="4682BFE6" w14:textId="77777777" w:rsidR="00AA1E2F" w:rsidRPr="00DA5352" w:rsidRDefault="00AA1E2F" w:rsidP="008E736E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14:paraId="2108B49F" w14:textId="77777777" w:rsidR="006D1B4E" w:rsidRDefault="006D1B4E" w:rsidP="006D1B4E">
      <w:pPr>
        <w:rPr>
          <w:rFonts w:ascii="Arial" w:hAnsi="Arial" w:cs="Arial"/>
          <w:sz w:val="22"/>
          <w:szCs w:val="22"/>
          <w:lang w:val="en-GB"/>
        </w:rPr>
      </w:pPr>
    </w:p>
    <w:p w14:paraId="6605F7F9" w14:textId="77777777" w:rsidR="00AA1E2F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>
        <w:rPr>
          <w:rFonts w:ascii="Arial" w:hAnsi="Arial" w:cs="Arial"/>
          <w:color w:val="000000"/>
          <w:sz w:val="22"/>
          <w:szCs w:val="22"/>
        </w:rPr>
        <w:t>1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AA1E2F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0E06FEDA" w14:textId="77777777" w:rsidR="00AA1E2F" w:rsidRPr="006D1B4E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5"/>
        <w:gridCol w:w="591"/>
        <w:gridCol w:w="3091"/>
      </w:tblGrid>
      <w:tr w:rsidR="006D1B4E" w:rsidRPr="00D70DF3" w14:paraId="1DF5F693" w14:textId="77777777" w:rsidTr="00C15EC4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D6B9A2E" w14:textId="77777777" w:rsidR="006D1B4E" w:rsidRPr="006D1B4E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6BE43" w14:textId="07A62085" w:rsidR="006D1B4E" w:rsidRPr="00C61931" w:rsidRDefault="00E76BA3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i/>
                <w:sz w:val="36"/>
                <w:szCs w:val="36"/>
              </w:rPr>
              <w:t>2017.008M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1BDEB3A" w14:textId="77777777" w:rsidR="006D1B4E" w:rsidRPr="003E2830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6D1B4E" w:rsidRPr="001E492D" w14:paraId="47ED2156" w14:textId="77777777" w:rsidTr="00FC56B7">
        <w:trPr>
          <w:trHeight w:val="431"/>
        </w:trPr>
        <w:tc>
          <w:tcPr>
            <w:tcW w:w="9468" w:type="dxa"/>
            <w:gridSpan w:val="6"/>
            <w:tcBorders>
              <w:left w:val="double" w:sz="4" w:space="0" w:color="auto"/>
              <w:right w:val="double" w:sz="4" w:space="0" w:color="auto"/>
            </w:tcBorders>
          </w:tcPr>
          <w:p w14:paraId="00012B77" w14:textId="549E7F27" w:rsidR="00AA3952" w:rsidRPr="00E70AFD" w:rsidRDefault="006D1B4E" w:rsidP="00FC56B7">
            <w:pPr>
              <w:spacing w:before="120"/>
              <w:rPr>
                <w:b/>
              </w:rPr>
            </w:pPr>
            <w:r>
              <w:rPr>
                <w:b/>
              </w:rPr>
              <w:t>Short title:</w:t>
            </w:r>
            <w:r w:rsidR="00AA3952">
              <w:rPr>
                <w:b/>
              </w:rPr>
              <w:t xml:space="preserve"> </w:t>
            </w:r>
            <w:r w:rsidR="00FC56B7">
              <w:rPr>
                <w:rFonts w:ascii="Arial" w:hAnsi="Arial" w:cs="Arial"/>
                <w:color w:val="0000FF"/>
                <w:sz w:val="20"/>
              </w:rPr>
              <w:t xml:space="preserve">Two (2) new species </w:t>
            </w:r>
            <w:r w:rsidR="00E70AFD">
              <w:rPr>
                <w:rFonts w:ascii="Arial" w:hAnsi="Arial" w:cs="Arial"/>
                <w:color w:val="0000FF"/>
                <w:sz w:val="20"/>
              </w:rPr>
              <w:t xml:space="preserve">and one (1) renamed species </w:t>
            </w:r>
            <w:r w:rsidR="00FC56B7">
              <w:rPr>
                <w:rFonts w:ascii="Arial" w:hAnsi="Arial" w:cs="Arial"/>
                <w:color w:val="0000FF"/>
                <w:sz w:val="20"/>
              </w:rPr>
              <w:t xml:space="preserve">in the genus </w:t>
            </w:r>
            <w:r w:rsidR="00FC56B7" w:rsidRPr="00FC56B7">
              <w:rPr>
                <w:rFonts w:ascii="Arial" w:hAnsi="Arial" w:cs="Arial"/>
                <w:i/>
                <w:color w:val="0000FF"/>
                <w:sz w:val="20"/>
              </w:rPr>
              <w:t>Orthonairovirus</w:t>
            </w:r>
            <w:r w:rsidR="00E70AFD">
              <w:rPr>
                <w:rFonts w:ascii="Arial" w:hAnsi="Arial" w:cs="Arial"/>
                <w:color w:val="0000FF"/>
                <w:sz w:val="20"/>
              </w:rPr>
              <w:t xml:space="preserve"> (</w:t>
            </w:r>
            <w:r w:rsidR="00E70AFD" w:rsidRPr="00E70AFD">
              <w:rPr>
                <w:rFonts w:ascii="Arial" w:hAnsi="Arial" w:cs="Arial"/>
                <w:i/>
                <w:color w:val="0000FF"/>
                <w:sz w:val="20"/>
              </w:rPr>
              <w:t>Bunyavirales</w:t>
            </w:r>
            <w:r w:rsidR="00E70AFD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E70AFD" w:rsidRPr="00E70AFD">
              <w:rPr>
                <w:rFonts w:ascii="Arial" w:hAnsi="Arial" w:cs="Arial"/>
                <w:i/>
                <w:color w:val="0000FF"/>
                <w:sz w:val="20"/>
              </w:rPr>
              <w:t>Nairoviridae</w:t>
            </w:r>
            <w:r w:rsidR="00E70AFD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</w:tr>
      <w:tr w:rsidR="00210B49" w:rsidRPr="001E492D" w14:paraId="1D328927" w14:textId="77777777" w:rsidTr="00C15EC4">
        <w:tc>
          <w:tcPr>
            <w:tcW w:w="4458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F24C76B" w14:textId="77777777" w:rsidR="00210B49" w:rsidRDefault="00210B49" w:rsidP="009845DD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14:paraId="71034024" w14:textId="77777777" w:rsidR="0093622B" w:rsidRPr="0093622B" w:rsidRDefault="00093DD3" w:rsidP="009845DD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>(M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>odules 1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, 4 and </w:t>
            </w:r>
            <w:r w:rsidR="00D62298">
              <w:rPr>
                <w:rFonts w:ascii="Arial" w:hAnsi="Arial" w:cs="Arial"/>
                <w:color w:val="0000FF"/>
                <w:sz w:val="20"/>
                <w:szCs w:val="20"/>
              </w:rPr>
              <w:t>either 2 or 3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a</w:t>
            </w:r>
            <w:r w:rsidR="00377A06">
              <w:rPr>
                <w:rFonts w:ascii="Arial" w:hAnsi="Arial" w:cs="Arial"/>
                <w:color w:val="0000FF"/>
                <w:sz w:val="20"/>
                <w:szCs w:val="20"/>
              </w:rPr>
              <w:t>re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required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. </w:t>
            </w:r>
          </w:p>
          <w:p w14:paraId="24C0910D" w14:textId="77777777" w:rsidR="00210B49" w:rsidRPr="009F602F" w:rsidRDefault="00210B49" w:rsidP="009845DD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14:paraId="0A896FD3" w14:textId="77777777" w:rsidR="00210B49" w:rsidRDefault="00210B49" w:rsidP="00291213">
            <w:pPr>
              <w:rPr>
                <w:b/>
              </w:rPr>
            </w:pPr>
            <w:r>
              <w:rPr>
                <w:b/>
              </w:rPr>
              <w:t xml:space="preserve"> 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4B5D02">
              <w:rPr>
                <w:b/>
              </w:rPr>
              <w:t>1</w:t>
            </w:r>
            <w:r>
              <w:rPr>
                <w:b/>
              </w:rPr>
              <w:t xml:space="preserve"> </w:t>
            </w:r>
            <w:bookmarkStart w:id="4" w:name="Check2"/>
            <w:r w:rsidR="00FC56B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="00FC56B7">
              <w:rPr>
                <w:b/>
              </w:rPr>
              <w:instrText xml:space="preserve"> FORMCHECKBOX </w:instrText>
            </w:r>
            <w:r w:rsidR="005F466F">
              <w:rPr>
                <w:b/>
              </w:rPr>
            </w:r>
            <w:r w:rsidR="005F466F">
              <w:rPr>
                <w:b/>
              </w:rPr>
              <w:fldChar w:fldCharType="separate"/>
            </w:r>
            <w:r w:rsidR="00FC56B7">
              <w:rPr>
                <w:b/>
              </w:rPr>
              <w:fldChar w:fldCharType="end"/>
            </w:r>
            <w:r w:rsidR="00C67A98">
              <w:rPr>
                <w:b/>
              </w:rPr>
              <w:t xml:space="preserve">       </w:t>
            </w:r>
            <w:bookmarkEnd w:id="4"/>
            <w:r w:rsidR="00C67A98">
              <w:rPr>
                <w:b/>
              </w:rPr>
              <w:t xml:space="preserve"> </w:t>
            </w:r>
            <w:r w:rsidR="004B5D02">
              <w:rPr>
                <w:b/>
              </w:rPr>
              <w:t>2</w:t>
            </w:r>
            <w:r>
              <w:rPr>
                <w:b/>
              </w:rPr>
              <w:t xml:space="preserve"> </w:t>
            </w:r>
            <w:r w:rsidR="00FC56B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="00FC56B7">
              <w:rPr>
                <w:b/>
              </w:rPr>
              <w:instrText xml:space="preserve"> FORMCHECKBOX </w:instrText>
            </w:r>
            <w:r w:rsidR="005F466F">
              <w:rPr>
                <w:b/>
              </w:rPr>
            </w:r>
            <w:r w:rsidR="005F466F">
              <w:rPr>
                <w:b/>
              </w:rPr>
              <w:fldChar w:fldCharType="separate"/>
            </w:r>
            <w:r w:rsidR="00FC56B7">
              <w:rPr>
                <w:b/>
              </w:rPr>
              <w:fldChar w:fldCharType="end"/>
            </w:r>
            <w:r>
              <w:rPr>
                <w:b/>
              </w:rPr>
              <w:t xml:space="preserve">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</w:t>
            </w:r>
            <w:r w:rsidR="004B5D02">
              <w:rPr>
                <w:b/>
              </w:rPr>
              <w:t>3</w:t>
            </w:r>
            <w:r>
              <w:rPr>
                <w:b/>
              </w:rPr>
              <w:t xml:space="preserve"> </w:t>
            </w:r>
            <w:r w:rsidR="00F74D8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F74D87">
              <w:rPr>
                <w:b/>
              </w:rPr>
              <w:instrText xml:space="preserve"> FORMCHECKBOX </w:instrText>
            </w:r>
            <w:r w:rsidR="005F466F">
              <w:rPr>
                <w:b/>
              </w:rPr>
            </w:r>
            <w:r w:rsidR="005F466F">
              <w:rPr>
                <w:b/>
              </w:rPr>
              <w:fldChar w:fldCharType="separate"/>
            </w:r>
            <w:r w:rsidR="00F74D87">
              <w:rPr>
                <w:b/>
              </w:rPr>
              <w:fldChar w:fldCharType="end"/>
            </w:r>
            <w:r>
              <w:rPr>
                <w:b/>
              </w:rPr>
              <w:t xml:space="preserve">  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 </w:t>
            </w:r>
            <w:r w:rsidR="004B5D02">
              <w:rPr>
                <w:b/>
              </w:rPr>
              <w:t>4</w:t>
            </w:r>
            <w:r>
              <w:rPr>
                <w:b/>
              </w:rPr>
              <w:t xml:space="preserve"> </w:t>
            </w:r>
            <w:r w:rsidR="00FC56B7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="00FC56B7">
              <w:rPr>
                <w:b/>
              </w:rPr>
              <w:instrText xml:space="preserve"> FORMCHECKBOX </w:instrText>
            </w:r>
            <w:r w:rsidR="005F466F">
              <w:rPr>
                <w:b/>
              </w:rPr>
            </w:r>
            <w:r w:rsidR="005F466F">
              <w:rPr>
                <w:b/>
              </w:rPr>
              <w:fldChar w:fldCharType="separate"/>
            </w:r>
            <w:r w:rsidR="00FC56B7"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</w:p>
          <w:p w14:paraId="5593ABCC" w14:textId="77777777" w:rsidR="00210B49" w:rsidRDefault="00210B49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1E492D" w14:paraId="26CC1F4B" w14:textId="77777777">
        <w:tc>
          <w:tcPr>
            <w:tcW w:w="9468" w:type="dxa"/>
            <w:gridSpan w:val="6"/>
          </w:tcPr>
          <w:p w14:paraId="36C4610E" w14:textId="77777777" w:rsidR="00636B14" w:rsidRPr="001E492D" w:rsidRDefault="00636B14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636B14" w:rsidRPr="001E492D" w14:paraId="60F7E623" w14:textId="77777777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9457A" w14:textId="77777777" w:rsidR="00FC56B7" w:rsidRPr="00FC56B7" w:rsidRDefault="00FC56B7" w:rsidP="00FC56B7">
            <w:pPr>
              <w:pStyle w:val="NoSpacing"/>
              <w:rPr>
                <w:lang w:eastAsia="en-GB"/>
              </w:rPr>
            </w:pPr>
            <w:r w:rsidRPr="00FC56B7">
              <w:rPr>
                <w:lang w:eastAsia="en-GB"/>
              </w:rPr>
              <w:t xml:space="preserve">Gustavo Palacios, </w:t>
            </w:r>
            <w:hyperlink r:id="rId8" w:history="1">
              <w:r w:rsidRPr="00FC56B7">
                <w:rPr>
                  <w:rStyle w:val="Hyperlink"/>
                  <w:lang w:eastAsia="en-GB"/>
                </w:rPr>
                <w:t>gustavo.f.palacios.ctr@mail.mil</w:t>
              </w:r>
            </w:hyperlink>
          </w:p>
          <w:p w14:paraId="4D4B533A" w14:textId="77777777" w:rsidR="00FC56B7" w:rsidRPr="00FC56B7" w:rsidRDefault="00FC56B7" w:rsidP="00FC56B7">
            <w:pPr>
              <w:pStyle w:val="NoSpacing"/>
              <w:rPr>
                <w:lang w:eastAsia="en-GB"/>
              </w:rPr>
            </w:pPr>
            <w:r w:rsidRPr="00FC56B7">
              <w:t xml:space="preserve">Sergey V. Alkhovsky, </w:t>
            </w:r>
            <w:hyperlink r:id="rId9" w:history="1">
              <w:r w:rsidRPr="00FC56B7">
                <w:rPr>
                  <w:rStyle w:val="Hyperlink"/>
                  <w:lang w:eastAsia="en-GB"/>
                </w:rPr>
                <w:t>salkh@yandex.ru</w:t>
              </w:r>
            </w:hyperlink>
          </w:p>
          <w:p w14:paraId="5DC4C64A" w14:textId="77777777" w:rsidR="00636B14" w:rsidRPr="00FC56B7" w:rsidRDefault="00FC56B7" w:rsidP="00FC56B7">
            <w:pPr>
              <w:pStyle w:val="NoSpacing"/>
              <w:rPr>
                <w:rFonts w:ascii="Times" w:hAnsi="Times" w:cs="Times"/>
                <w:lang w:eastAsia="en-GB"/>
              </w:rPr>
            </w:pPr>
            <w:r w:rsidRPr="00FC56B7">
              <w:t xml:space="preserve">Jens H. Kuhn, </w:t>
            </w:r>
            <w:hyperlink r:id="rId10" w:history="1">
              <w:r w:rsidRPr="00FC56B7">
                <w:rPr>
                  <w:rStyle w:val="Hyperlink"/>
                </w:rPr>
                <w:t>kuhnjens@mail.nih.gov</w:t>
              </w:r>
            </w:hyperlink>
          </w:p>
        </w:tc>
      </w:tr>
      <w:tr w:rsidR="00CE5ECF" w:rsidRPr="001E492D" w14:paraId="6622F44D" w14:textId="77777777" w:rsidTr="003B1954">
        <w:tc>
          <w:tcPr>
            <w:tcW w:w="9468" w:type="dxa"/>
            <w:gridSpan w:val="6"/>
          </w:tcPr>
          <w:p w14:paraId="2144C414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CE5ECF" w:rsidRPr="00C61931" w14:paraId="2120DC44" w14:textId="77777777" w:rsidTr="003B1954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32149" w14:textId="77777777" w:rsidR="00CE5ECF" w:rsidRPr="00C61931" w:rsidRDefault="00FC56B7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Jens H. Kuhn, </w:t>
            </w:r>
            <w:hyperlink r:id="rId11" w:history="1">
              <w:r w:rsidRPr="001F2AA8">
                <w:rPr>
                  <w:rStyle w:val="Hyperlink"/>
                  <w:rFonts w:ascii="Times New Roman" w:hAnsi="Times New Roman"/>
                </w:rPr>
                <w:t>kuhnjens@mail.nih.gov</w:t>
              </w:r>
            </w:hyperlink>
            <w:r>
              <w:rPr>
                <w:rFonts w:ascii="Times New Roman" w:hAnsi="Times New Roman"/>
                <w:color w:val="000000"/>
              </w:rPr>
              <w:t xml:space="preserve"> </w:t>
            </w:r>
          </w:p>
        </w:tc>
      </w:tr>
      <w:tr w:rsidR="00D1634C" w14:paraId="4421679A" w14:textId="77777777">
        <w:tc>
          <w:tcPr>
            <w:tcW w:w="9468" w:type="dxa"/>
            <w:gridSpan w:val="6"/>
          </w:tcPr>
          <w:p w14:paraId="04AEE204" w14:textId="77777777" w:rsidR="00D1634C" w:rsidRDefault="00C15EC4" w:rsidP="00C15EC4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D1634C" w14:paraId="5F170012" w14:textId="77777777" w:rsidTr="001578A6">
        <w:trPr>
          <w:tblHeader/>
        </w:trPr>
        <w:tc>
          <w:tcPr>
            <w:tcW w:w="52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068F8" w14:textId="77777777" w:rsidR="00D1634C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2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7CCC2" w14:textId="77777777" w:rsidR="00D1634C" w:rsidRPr="00986F6A" w:rsidRDefault="00FC56B7" w:rsidP="00C15EC4">
            <w:pPr>
              <w:jc w:val="both"/>
              <w:rPr>
                <w:b/>
              </w:rPr>
            </w:pPr>
            <w:r>
              <w:rPr>
                <w:b/>
              </w:rPr>
              <w:t xml:space="preserve">ICTV </w:t>
            </w:r>
            <w:r w:rsidRPr="00FC56B7">
              <w:rPr>
                <w:b/>
                <w:i/>
              </w:rPr>
              <w:t>Bunyaviridae</w:t>
            </w:r>
            <w:r>
              <w:rPr>
                <w:b/>
              </w:rPr>
              <w:t xml:space="preserve"> Study Group</w:t>
            </w:r>
          </w:p>
        </w:tc>
      </w:tr>
      <w:tr w:rsidR="00AA3952" w:rsidRPr="001E492D" w14:paraId="673B617F" w14:textId="77777777">
        <w:trPr>
          <w:tblHeader/>
        </w:trPr>
        <w:tc>
          <w:tcPr>
            <w:tcW w:w="9468" w:type="dxa"/>
            <w:gridSpan w:val="6"/>
          </w:tcPr>
          <w:p w14:paraId="106AAB54" w14:textId="77777777" w:rsidR="00AA3952" w:rsidRPr="001E492D" w:rsidRDefault="00AA3952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 w:rsidR="00CE5ECF"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AA3952" w:rsidRPr="001E492D" w14:paraId="77FE253C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6C1836E0" w14:textId="77777777" w:rsidR="00AA3952" w:rsidRPr="00AA3952" w:rsidRDefault="00D1634C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422FF0" w:rsidRPr="001E492D" w14:paraId="2701F71D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</w:tcBorders>
          </w:tcPr>
          <w:p w14:paraId="6BE7645B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422FF0" w:rsidRPr="001E492D" w14:paraId="7A4A3164" w14:textId="77777777" w:rsidTr="00C15EC4">
        <w:trPr>
          <w:trHeight w:val="270"/>
        </w:trPr>
        <w:tc>
          <w:tcPr>
            <w:tcW w:w="5786" w:type="dxa"/>
            <w:gridSpan w:val="4"/>
          </w:tcPr>
          <w:p w14:paraId="1171D759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14:paraId="575F3391" w14:textId="77777777" w:rsidR="00422FF0" w:rsidRDefault="00FC56B7" w:rsidP="006F44A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June 8, 2017</w:t>
            </w:r>
          </w:p>
        </w:tc>
      </w:tr>
      <w:tr w:rsidR="00422FF0" w:rsidRPr="001E492D" w14:paraId="3FFC2021" w14:textId="77777777" w:rsidTr="00C15EC4">
        <w:trPr>
          <w:trHeight w:val="270"/>
        </w:trPr>
        <w:tc>
          <w:tcPr>
            <w:tcW w:w="5786" w:type="dxa"/>
            <w:gridSpan w:val="4"/>
            <w:tcBorders>
              <w:bottom w:val="single" w:sz="4" w:space="0" w:color="auto"/>
            </w:tcBorders>
          </w:tcPr>
          <w:p w14:paraId="0B55C2DE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14:paraId="742163BC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</w:tbl>
    <w:p w14:paraId="46695D24" w14:textId="77777777" w:rsidR="008E736E" w:rsidRDefault="008E736E" w:rsidP="00AA3952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1E492D" w14:paraId="1C78A7C2" w14:textId="77777777" w:rsidTr="003B1954">
        <w:tc>
          <w:tcPr>
            <w:tcW w:w="9468" w:type="dxa"/>
          </w:tcPr>
          <w:p w14:paraId="53270F09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CE5ECF" w:rsidRPr="00C61931" w14:paraId="3822BE74" w14:textId="77777777" w:rsidTr="003B1954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88EFF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27F13E9C" w14:textId="77777777" w:rsidR="00991A82" w:rsidRDefault="00991A8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6CFBB1AC" w14:textId="77777777" w:rsidR="004B5D02" w:rsidRDefault="004B5D0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0EDC0CDF" w14:textId="183E5F1D" w:rsidR="004B5D02" w:rsidRPr="006C4A0C" w:rsidRDefault="00CF3890" w:rsidP="004B5D02">
      <w:pPr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4B5D02"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="004B5D02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4B5D02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4937AC" w:rsidRPr="003E2830" w14:paraId="68714E02" w14:textId="77777777" w:rsidTr="007D5A73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2AE68461" w14:textId="77777777" w:rsidR="004937AC" w:rsidRPr="00DD00F3" w:rsidRDefault="004937AC" w:rsidP="00D2300C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7D6DB6" w:rsidRPr="001E492D" w14:paraId="40BFA2CF" w14:textId="77777777" w:rsidTr="00F85A7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5DCA9B96" w14:textId="72E79AF4" w:rsidR="007D6DB6" w:rsidRPr="001E492D" w:rsidRDefault="007D6DB6" w:rsidP="00A5210B">
            <w:pPr>
              <w:spacing w:before="120"/>
              <w:rPr>
                <w:b/>
              </w:rPr>
            </w:pPr>
            <w:r>
              <w:rPr>
                <w:b/>
              </w:rPr>
              <w:t>Name of accompanying spreadsheet:</w:t>
            </w:r>
            <w:r w:rsidR="00FC56B7">
              <w:rPr>
                <w:b/>
              </w:rPr>
              <w:t xml:space="preserve"> </w:t>
            </w:r>
            <w:r w:rsidR="00E76BA3" w:rsidRPr="00E76BA3">
              <w:rPr>
                <w:b/>
              </w:rPr>
              <w:t>2017.008M.N.v1.Orthonairovirus_2sp1ren</w:t>
            </w:r>
            <w:bookmarkStart w:id="5" w:name="_GoBack"/>
            <w:bookmarkEnd w:id="5"/>
          </w:p>
        </w:tc>
      </w:tr>
    </w:tbl>
    <w:p w14:paraId="12D5A676" w14:textId="77777777" w:rsidR="004B5D02" w:rsidRPr="003B7125" w:rsidRDefault="004B5D02" w:rsidP="00D2300C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 xml:space="preserve">Please display the taxonomic changes you are proposing on the </w:t>
      </w:r>
      <w:r w:rsidR="00D62298" w:rsidRPr="003B7125">
        <w:rPr>
          <w:rFonts w:ascii="Arial" w:hAnsi="Arial" w:cs="Arial"/>
          <w:color w:val="0000FF"/>
          <w:sz w:val="20"/>
        </w:rPr>
        <w:t xml:space="preserve">accompanying </w:t>
      </w:r>
      <w:r w:rsidRPr="003B7125">
        <w:rPr>
          <w:rFonts w:ascii="Arial" w:hAnsi="Arial" w:cs="Arial"/>
          <w:color w:val="0000FF"/>
          <w:sz w:val="20"/>
        </w:rPr>
        <w:t>spreadsheet</w:t>
      </w:r>
      <w:r w:rsidR="00FE11B0" w:rsidRPr="003B7125">
        <w:rPr>
          <w:rFonts w:ascii="Arial" w:hAnsi="Arial" w:cs="Arial"/>
          <w:color w:val="0000FF"/>
          <w:sz w:val="20"/>
        </w:rPr>
        <w:t xml:space="preserve"> module</w:t>
      </w:r>
      <w:r w:rsidRPr="003B7125">
        <w:rPr>
          <w:rFonts w:ascii="Arial" w:hAnsi="Arial" w:cs="Arial"/>
          <w:color w:val="0000FF"/>
          <w:sz w:val="20"/>
        </w:rPr>
        <w:t xml:space="preserve"> </w:t>
      </w:r>
      <w:r w:rsidR="008F03D2" w:rsidRPr="003B7125">
        <w:rPr>
          <w:rFonts w:ascii="Arial" w:hAnsi="Arial" w:cs="Arial"/>
          <w:color w:val="0000FF"/>
          <w:sz w:val="20"/>
        </w:rPr>
        <w:t>2017_TP_Template_</w:t>
      </w:r>
      <w:r w:rsidR="0069409C">
        <w:rPr>
          <w:rFonts w:ascii="Arial" w:hAnsi="Arial" w:cs="Arial"/>
          <w:color w:val="0000FF"/>
          <w:sz w:val="20"/>
        </w:rPr>
        <w:t>Excel_module</w:t>
      </w:r>
      <w:r w:rsidR="00D62298" w:rsidRPr="003B7125">
        <w:rPr>
          <w:rFonts w:ascii="Arial" w:hAnsi="Arial" w:cs="Arial"/>
          <w:color w:val="0000FF"/>
          <w:sz w:val="20"/>
        </w:rPr>
        <w:t xml:space="preserve">. Submit both </w:t>
      </w:r>
      <w:r w:rsidR="0044774D" w:rsidRPr="003B7125">
        <w:rPr>
          <w:rFonts w:ascii="Arial" w:hAnsi="Arial" w:cs="Arial"/>
          <w:color w:val="0000FF"/>
          <w:sz w:val="20"/>
        </w:rPr>
        <w:t xml:space="preserve">this and the spreadsheet </w:t>
      </w:r>
      <w:r w:rsidR="00D62298" w:rsidRPr="003B7125">
        <w:rPr>
          <w:rFonts w:ascii="Arial" w:hAnsi="Arial" w:cs="Arial"/>
          <w:color w:val="0000FF"/>
          <w:sz w:val="20"/>
        </w:rPr>
        <w:t>to the appropriate ICTV Subcommittee Chair.</w:t>
      </w:r>
    </w:p>
    <w:p w14:paraId="295FA661" w14:textId="77777777"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557EA2D7" w14:textId="77777777"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7639F682" w14:textId="77777777" w:rsidR="004937AC" w:rsidRDefault="004937AC" w:rsidP="00926A4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28B2C25A" w14:textId="3A895B70" w:rsidR="00AC0E72" w:rsidRDefault="006B2EE7" w:rsidP="006C4A0C">
      <w:pPr>
        <w:pStyle w:val="BodyTextIndent"/>
        <w:ind w:left="0" w:firstLine="0"/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44774D" w:rsidRPr="006B2EE7">
        <w:rPr>
          <w:rFonts w:ascii="Arial" w:hAnsi="Arial" w:cs="Arial"/>
          <w:b/>
          <w:color w:val="000000"/>
          <w:sz w:val="22"/>
          <w:szCs w:val="22"/>
        </w:rPr>
        <w:t>4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8071B6"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="008071B6"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tbl>
      <w:tblPr>
        <w:tblW w:w="9188" w:type="dxa"/>
        <w:tblLook w:val="04A0" w:firstRow="1" w:lastRow="0" w:firstColumn="1" w:lastColumn="0" w:noHBand="0" w:noVBand="1"/>
      </w:tblPr>
      <w:tblGrid>
        <w:gridCol w:w="9188"/>
      </w:tblGrid>
      <w:tr w:rsidR="008071B6" w:rsidRPr="00AF1F67" w14:paraId="0724F3CB" w14:textId="77777777" w:rsidTr="00C355E3">
        <w:trPr>
          <w:trHeight w:val="9919"/>
          <w:tblHeader/>
        </w:trPr>
        <w:tc>
          <w:tcPr>
            <w:tcW w:w="9188" w:type="dxa"/>
          </w:tcPr>
          <w:p w14:paraId="13635B50" w14:textId="77777777" w:rsidR="008071B6" w:rsidRPr="00AF1F67" w:rsidRDefault="008071B6" w:rsidP="00A11ACF">
            <w:pPr>
              <w:spacing w:after="120"/>
              <w:rPr>
                <w:color w:val="000000"/>
              </w:rPr>
            </w:pPr>
          </w:p>
          <w:p w14:paraId="7ECF4396" w14:textId="0BC61B49" w:rsidR="003D3936" w:rsidRPr="004B1FEF" w:rsidRDefault="003D3936" w:rsidP="004B1FEF">
            <w:pPr>
              <w:pStyle w:val="NormalWeb"/>
            </w:pPr>
            <w:r w:rsidRPr="00AF1F67">
              <w:rPr>
                <w:color w:val="000000"/>
              </w:rPr>
              <w:t xml:space="preserve">In </w:t>
            </w:r>
            <w:r w:rsidR="00825F67" w:rsidRPr="00AF1F67">
              <w:rPr>
                <w:color w:val="000000"/>
              </w:rPr>
              <w:t>2016</w:t>
            </w:r>
            <w:r w:rsidRPr="00AF1F67">
              <w:rPr>
                <w:color w:val="000000"/>
              </w:rPr>
              <w:t xml:space="preserve">, the genus </w:t>
            </w:r>
            <w:r w:rsidRPr="00AF1F67">
              <w:rPr>
                <w:i/>
                <w:color w:val="000000"/>
              </w:rPr>
              <w:t>Orthonairovirus</w:t>
            </w:r>
            <w:r w:rsidRPr="00AF1F67">
              <w:rPr>
                <w:color w:val="000000"/>
              </w:rPr>
              <w:t xml:space="preserve"> (</w:t>
            </w:r>
            <w:r w:rsidRPr="00AF1F67">
              <w:rPr>
                <w:i/>
                <w:color w:val="000000"/>
              </w:rPr>
              <w:t>Bunyavirales</w:t>
            </w:r>
            <w:r w:rsidRPr="00AF1F67">
              <w:rPr>
                <w:color w:val="000000"/>
              </w:rPr>
              <w:t xml:space="preserve">: </w:t>
            </w:r>
            <w:r w:rsidRPr="00AF1F67">
              <w:rPr>
                <w:i/>
                <w:color w:val="000000"/>
              </w:rPr>
              <w:t>Nairoviridae</w:t>
            </w:r>
            <w:r w:rsidRPr="00AF1F67">
              <w:rPr>
                <w:color w:val="000000"/>
              </w:rPr>
              <w:t>) was thoroughly revised (</w:t>
            </w:r>
            <w:r w:rsidR="00825F67" w:rsidRPr="00AF1F67">
              <w:rPr>
                <w:color w:val="000000"/>
              </w:rPr>
              <w:t>TP 2016.026M</w:t>
            </w:r>
            <w:r w:rsidRPr="00AF1F67">
              <w:rPr>
                <w:color w:val="000000"/>
              </w:rPr>
              <w:t>)</w:t>
            </w:r>
            <w:r w:rsidR="00825F67" w:rsidRPr="00AF1F67">
              <w:rPr>
                <w:color w:val="000000"/>
              </w:rPr>
              <w:t xml:space="preserve"> and this revision was ratified in 2017. Since </w:t>
            </w:r>
            <w:r w:rsidR="00825F67" w:rsidRPr="00825F67">
              <w:rPr>
                <w:color w:val="000000"/>
              </w:rPr>
              <w:t>TP 2016.026M</w:t>
            </w:r>
            <w:r w:rsidR="00825F67">
              <w:rPr>
                <w:color w:val="000000"/>
              </w:rPr>
              <w:t xml:space="preserve"> was submitted, at least seven previously unsequenced </w:t>
            </w:r>
            <w:r w:rsidR="001C5F1E">
              <w:rPr>
                <w:color w:val="000000"/>
              </w:rPr>
              <w:t xml:space="preserve">or only partially sequenced </w:t>
            </w:r>
            <w:r w:rsidR="00825F67">
              <w:rPr>
                <w:color w:val="000000"/>
              </w:rPr>
              <w:t>putative orthonair</w:t>
            </w:r>
            <w:r w:rsidR="00E70AFD">
              <w:rPr>
                <w:color w:val="000000"/>
              </w:rPr>
              <w:t>o</w:t>
            </w:r>
            <w:r w:rsidR="00825F67">
              <w:rPr>
                <w:color w:val="000000"/>
              </w:rPr>
              <w:t>viruses were genomically characterized</w:t>
            </w:r>
            <w:r w:rsidR="001C5F1E">
              <w:rPr>
                <w:color w:val="000000"/>
              </w:rPr>
              <w:t>: Artashat virus, Burana virus, Caspiy virus, Chim virus, Geran virus, Tamdy virus, and Uzun-Agach virus (partial sequences were described in the listed references; the sequences were since completed and deposited to GenBank</w:t>
            </w:r>
            <w:r w:rsidR="00825F67">
              <w:rPr>
                <w:color w:val="000000"/>
              </w:rPr>
              <w:t>).</w:t>
            </w:r>
            <w:r w:rsidR="001C5F1E">
              <w:rPr>
                <w:color w:val="000000"/>
              </w:rPr>
              <w:t xml:space="preserve"> We performed the same phylogenetic analyses as in </w:t>
            </w:r>
            <w:r w:rsidR="001C5F1E" w:rsidRPr="001C5F1E">
              <w:rPr>
                <w:color w:val="000000"/>
              </w:rPr>
              <w:t>TP 2016.026M</w:t>
            </w:r>
            <w:r w:rsidR="001C5F1E">
              <w:rPr>
                <w:color w:val="000000"/>
              </w:rPr>
              <w:t xml:space="preserve"> including these new virus s</w:t>
            </w:r>
            <w:r w:rsidR="000241C2">
              <w:rPr>
                <w:color w:val="000000"/>
              </w:rPr>
              <w:t>e</w:t>
            </w:r>
            <w:r w:rsidR="001C5F1E">
              <w:rPr>
                <w:color w:val="000000"/>
              </w:rPr>
              <w:t xml:space="preserve">quences to determine their taxonomic </w:t>
            </w:r>
            <w:r w:rsidR="00E70AFD">
              <w:rPr>
                <w:color w:val="000000"/>
              </w:rPr>
              <w:t>positions</w:t>
            </w:r>
            <w:r w:rsidR="004B1FEF">
              <w:rPr>
                <w:color w:val="000000"/>
              </w:rPr>
              <w:t xml:space="preserve">. Briefly, </w:t>
            </w:r>
            <w:r w:rsidR="004B1FEF">
              <w:rPr>
                <w:rFonts w:ascii="TimesNewRomanPSMT" w:hAnsi="TimesNewRomanPSMT" w:cs="TimesNewRomanPSMT"/>
              </w:rPr>
              <w:t>a set of ortho</w:t>
            </w:r>
            <w:r w:rsidR="004B1FEF" w:rsidRPr="004B1FEF">
              <w:rPr>
                <w:rFonts w:ascii="TimesNewRomanPSMT" w:hAnsi="TimesNewRomanPSMT" w:cs="TimesNewRomanPSMT"/>
              </w:rPr>
              <w:t>nairovirus</w:t>
            </w:r>
            <w:r w:rsidR="000241C2">
              <w:rPr>
                <w:rFonts w:ascii="TimesNewRomanPSMT" w:hAnsi="TimesNewRomanPSMT" w:cs="TimesNewRomanPSMT"/>
              </w:rPr>
              <w:t xml:space="preserve"> genomes</w:t>
            </w:r>
            <w:r w:rsidR="004B1FEF" w:rsidRPr="004B1FEF">
              <w:rPr>
                <w:rFonts w:ascii="TimesNewRomanPSMT" w:hAnsi="TimesNewRomanPSMT" w:cs="TimesNewRomanPSMT"/>
              </w:rPr>
              <w:t xml:space="preserve"> were aligned using the CLUSTAL algorithm. Because the nairov</w:t>
            </w:r>
            <w:r w:rsidR="004B1FEF">
              <w:rPr>
                <w:rFonts w:ascii="TimesNewRomanPSMT" w:hAnsi="TimesNewRomanPSMT" w:cs="TimesNewRomanPSMT"/>
              </w:rPr>
              <w:t>irus sequences of all analyzed ortho</w:t>
            </w:r>
            <w:r w:rsidR="004B1FEF" w:rsidRPr="004B1FEF">
              <w:rPr>
                <w:rFonts w:ascii="TimesNewRomanPSMT" w:hAnsi="TimesNewRomanPSMT" w:cs="TimesNewRomanPSMT"/>
              </w:rPr>
              <w:t xml:space="preserve">nairoviruses were so different that the alignment reached substitution saturation (no detection of signal), alignments were instead implemented at the amino acid </w:t>
            </w:r>
            <w:r w:rsidR="004B1FEF">
              <w:rPr>
                <w:rFonts w:ascii="TimesNewRomanPSMT" w:hAnsi="TimesNewRomanPSMT" w:cs="TimesNewRomanPSMT"/>
              </w:rPr>
              <w:t>(aa) level (using MEGA Version 6</w:t>
            </w:r>
            <w:r w:rsidR="004B1FEF" w:rsidRPr="004B1FEF">
              <w:rPr>
                <w:rFonts w:ascii="TimesNewRomanPSMT" w:hAnsi="TimesNewRomanPSMT" w:cs="TimesNewRomanPSMT"/>
              </w:rPr>
              <w:t xml:space="preserve">). Non-coding regions of S segments therefore had to be excluded. Additional manual editing was performed to ensure the highest possible quality of alignments. Neighbor-joining (NJ) analysis at the aa level was performed due to the observed high variability of the underlying nt sequences. The statistical significance of </w:t>
            </w:r>
            <w:r w:rsidR="00E70AFD">
              <w:rPr>
                <w:rFonts w:ascii="TimesNewRomanPSMT" w:hAnsi="TimesNewRomanPSMT" w:cs="TimesNewRomanPSMT"/>
              </w:rPr>
              <w:t xml:space="preserve">the </w:t>
            </w:r>
            <w:r w:rsidR="004B1FEF" w:rsidRPr="004B1FEF">
              <w:rPr>
                <w:rFonts w:ascii="TimesNewRomanPSMT" w:hAnsi="TimesNewRomanPSMT" w:cs="TimesNewRomanPSMT"/>
              </w:rPr>
              <w:t>tree topology was evaluated by bootstrap re-sampling of the sequences 1000 times. Phylogenetic analyses wer</w:t>
            </w:r>
            <w:r w:rsidR="004B1FEF">
              <w:rPr>
                <w:rFonts w:ascii="TimesNewRomanPSMT" w:hAnsi="TimesNewRomanPSMT" w:cs="TimesNewRomanPSMT"/>
              </w:rPr>
              <w:t>e performed using MEGA Version 6</w:t>
            </w:r>
            <w:r w:rsidR="004B1FEF" w:rsidRPr="004B1FEF">
              <w:rPr>
                <w:rFonts w:ascii="TimesNewRomanPSMT" w:hAnsi="TimesNewRomanPSMT" w:cs="TimesNewRomanPSMT"/>
              </w:rPr>
              <w:t>. The results of these analyses are shown in Figures 1</w:t>
            </w:r>
            <w:r w:rsidR="00E70AFD">
              <w:rPr>
                <w:rFonts w:ascii="TimesNewRomanPSMT" w:hAnsi="TimesNewRomanPSMT" w:cs="TimesNewRomanPSMT"/>
              </w:rPr>
              <w:t>–</w:t>
            </w:r>
            <w:r w:rsidR="004B1FEF" w:rsidRPr="004B1FEF">
              <w:rPr>
                <w:rFonts w:ascii="TimesNewRomanPSMT" w:hAnsi="TimesNewRomanPSMT" w:cs="TimesNewRomanPSMT"/>
              </w:rPr>
              <w:t>3</w:t>
            </w:r>
            <w:r w:rsidR="00CA48FB">
              <w:rPr>
                <w:rFonts w:ascii="TimesNewRomanPSMT" w:hAnsi="TimesNewRomanPSMT" w:cs="TimesNewRomanPSMT"/>
              </w:rPr>
              <w:t xml:space="preserve"> (S, M, and L segment, respectively</w:t>
            </w:r>
            <w:r w:rsidR="001C041F">
              <w:rPr>
                <w:rFonts w:ascii="TimesNewRomanPSMT" w:hAnsi="TimesNewRomanPSMT" w:cs="TimesNewRomanPSMT"/>
              </w:rPr>
              <w:t>; newly added viruses are marked by blue dots</w:t>
            </w:r>
            <w:r w:rsidR="00CA48FB">
              <w:rPr>
                <w:rFonts w:ascii="TimesNewRomanPSMT" w:hAnsi="TimesNewRomanPSMT" w:cs="TimesNewRomanPSMT"/>
              </w:rPr>
              <w:t>)</w:t>
            </w:r>
            <w:r w:rsidR="004B1FEF" w:rsidRPr="004B1FEF">
              <w:rPr>
                <w:rFonts w:ascii="TimesNewRomanPSMT" w:hAnsi="TimesNewRomanPSMT" w:cs="TimesNewRomanPSMT"/>
              </w:rPr>
              <w:t>.</w:t>
            </w:r>
            <w:r w:rsidR="004B1FEF">
              <w:rPr>
                <w:rFonts w:ascii="TimesNewRomanPSMT" w:hAnsi="TimesNewRomanPSMT" w:cs="TimesNewRomanPSMT"/>
              </w:rPr>
              <w:t xml:space="preserve"> </w:t>
            </w:r>
            <w:r w:rsidR="001C5F1E">
              <w:rPr>
                <w:color w:val="000000"/>
              </w:rPr>
              <w:t>Accordingly, 5 of these viruses can be assigned to existing species, whereas Artashat virus and Chim virus need to be assigned to novel species.</w:t>
            </w:r>
            <w:r w:rsidR="00E70AFD">
              <w:rPr>
                <w:color w:val="000000"/>
              </w:rPr>
              <w:t xml:space="preserve"> </w:t>
            </w:r>
            <w:r w:rsidR="00E70AFD" w:rsidRPr="00E70AFD">
              <w:rPr>
                <w:color w:val="000000"/>
              </w:rPr>
              <w:t>We propose to name the</w:t>
            </w:r>
            <w:r w:rsidR="00E70AFD">
              <w:rPr>
                <w:color w:val="000000"/>
              </w:rPr>
              <w:t>se new</w:t>
            </w:r>
            <w:r w:rsidR="00E70AFD" w:rsidRPr="00E70AFD">
              <w:rPr>
                <w:color w:val="000000"/>
              </w:rPr>
              <w:t xml:space="preserve"> species after the</w:t>
            </w:r>
            <w:r w:rsidR="00E70AFD">
              <w:rPr>
                <w:color w:val="000000"/>
              </w:rPr>
              <w:t>ir</w:t>
            </w:r>
            <w:r w:rsidR="00E70AFD" w:rsidRPr="00E70AFD">
              <w:rPr>
                <w:color w:val="000000"/>
              </w:rPr>
              <w:t xml:space="preserve"> </w:t>
            </w:r>
            <w:r w:rsidR="00974E2F">
              <w:rPr>
                <w:color w:val="000000"/>
              </w:rPr>
              <w:t>member</w:t>
            </w:r>
            <w:r w:rsidR="00E70AFD">
              <w:rPr>
                <w:color w:val="000000"/>
              </w:rPr>
              <w:t xml:space="preserve"> </w:t>
            </w:r>
            <w:r w:rsidR="00E70AFD" w:rsidRPr="00E70AFD">
              <w:rPr>
                <w:color w:val="000000"/>
              </w:rPr>
              <w:t>virus</w:t>
            </w:r>
            <w:r w:rsidR="00E70AFD">
              <w:rPr>
                <w:color w:val="000000"/>
              </w:rPr>
              <w:t>es</w:t>
            </w:r>
            <w:r w:rsidR="00E70AFD" w:rsidRPr="00E70AFD">
              <w:rPr>
                <w:color w:val="000000"/>
              </w:rPr>
              <w:t xml:space="preserve"> and in line with the current bunyaviral non-Latinized binomial species name format: </w:t>
            </w:r>
            <w:r w:rsidR="00E70AFD" w:rsidRPr="00E70AFD">
              <w:rPr>
                <w:i/>
                <w:color w:val="000000"/>
              </w:rPr>
              <w:t>Artashat orthonairovirus</w:t>
            </w:r>
            <w:r w:rsidR="00E70AFD">
              <w:rPr>
                <w:color w:val="000000"/>
              </w:rPr>
              <w:t xml:space="preserve"> and </w:t>
            </w:r>
            <w:r w:rsidR="00E70AFD" w:rsidRPr="00E70AFD">
              <w:rPr>
                <w:i/>
                <w:color w:val="000000"/>
              </w:rPr>
              <w:t>Chim orthonairovirus</w:t>
            </w:r>
            <w:r w:rsidR="00E70AFD" w:rsidRPr="00E70AFD">
              <w:rPr>
                <w:color w:val="000000"/>
              </w:rPr>
              <w:t>.</w:t>
            </w:r>
            <w:r w:rsidR="00E70AFD">
              <w:rPr>
                <w:color w:val="000000"/>
              </w:rPr>
              <w:t xml:space="preserve"> Furthermore, we propose to change the current species name </w:t>
            </w:r>
            <w:r w:rsidR="00E70AFD" w:rsidRPr="00E70AFD">
              <w:rPr>
                <w:i/>
                <w:color w:val="000000"/>
              </w:rPr>
              <w:t>Burana orthonairovirus</w:t>
            </w:r>
            <w:r w:rsidR="00E70AFD">
              <w:rPr>
                <w:color w:val="000000"/>
              </w:rPr>
              <w:t xml:space="preserve"> to </w:t>
            </w:r>
            <w:r w:rsidR="00E70AFD" w:rsidRPr="00E70AFD">
              <w:rPr>
                <w:i/>
                <w:color w:val="000000"/>
              </w:rPr>
              <w:t>Tamdy orthonairovirus</w:t>
            </w:r>
            <w:r w:rsidR="00E70AFD">
              <w:rPr>
                <w:color w:val="000000"/>
              </w:rPr>
              <w:t xml:space="preserve"> to reflect the much richer research history on Tamdy virus in comparison to Burana virus.</w:t>
            </w:r>
          </w:p>
          <w:p w14:paraId="3F276741" w14:textId="77777777" w:rsidR="00825F67" w:rsidRPr="00AF1F67" w:rsidRDefault="00825F67" w:rsidP="00A11ACF">
            <w:pPr>
              <w:spacing w:after="120"/>
              <w:rPr>
                <w:color w:val="000000"/>
              </w:rPr>
            </w:pPr>
          </w:p>
          <w:p w14:paraId="4285AB3C" w14:textId="77777777" w:rsidR="00C355E3" w:rsidRPr="00AF1F67" w:rsidRDefault="00C355E3" w:rsidP="00A11ACF">
            <w:pPr>
              <w:spacing w:after="120"/>
              <w:rPr>
                <w:color w:val="000000"/>
              </w:rPr>
            </w:pPr>
          </w:p>
          <w:p w14:paraId="1D06E495" w14:textId="77777777" w:rsidR="00C355E3" w:rsidRPr="00AF1F67" w:rsidRDefault="00C355E3" w:rsidP="00A11ACF">
            <w:pPr>
              <w:spacing w:after="120"/>
              <w:rPr>
                <w:color w:val="000000"/>
              </w:rPr>
            </w:pPr>
          </w:p>
          <w:p w14:paraId="2C7BDC0E" w14:textId="77777777" w:rsidR="00C355E3" w:rsidRPr="00AF1F67" w:rsidRDefault="00C355E3" w:rsidP="00A11ACF">
            <w:pPr>
              <w:spacing w:after="120"/>
              <w:rPr>
                <w:color w:val="000000"/>
              </w:rPr>
            </w:pPr>
          </w:p>
          <w:p w14:paraId="26B5DA35" w14:textId="77777777" w:rsidR="00C355E3" w:rsidRPr="00AF1F67" w:rsidRDefault="00C355E3" w:rsidP="00A11ACF">
            <w:pPr>
              <w:spacing w:after="120"/>
              <w:rPr>
                <w:color w:val="000000"/>
              </w:rPr>
            </w:pPr>
          </w:p>
          <w:p w14:paraId="2980E3EB" w14:textId="77777777" w:rsidR="00C355E3" w:rsidRPr="00AF1F67" w:rsidRDefault="00C355E3" w:rsidP="00A11ACF">
            <w:pPr>
              <w:spacing w:after="120"/>
              <w:rPr>
                <w:color w:val="000000"/>
              </w:rPr>
            </w:pPr>
          </w:p>
          <w:p w14:paraId="6CD6CA8A" w14:textId="5D1EB9EB" w:rsidR="00CA48FB" w:rsidRPr="00AF1F67" w:rsidRDefault="00CA48FB" w:rsidP="00A11ACF">
            <w:pPr>
              <w:spacing w:after="120"/>
              <w:rPr>
                <w:color w:val="000000"/>
              </w:rPr>
            </w:pPr>
          </w:p>
        </w:tc>
      </w:tr>
    </w:tbl>
    <w:p w14:paraId="1A466502" w14:textId="4776BBE4" w:rsidR="001C5F1E" w:rsidRDefault="001C5F1E">
      <w:r>
        <w:br w:type="page"/>
      </w:r>
    </w:p>
    <w:p w14:paraId="691FC2D0" w14:textId="77777777" w:rsidR="000241C2" w:rsidRDefault="000241C2"/>
    <w:p w14:paraId="51CC1C54" w14:textId="77777777" w:rsidR="000241C2" w:rsidRDefault="000241C2" w:rsidP="000241C2">
      <w:r>
        <w:t>Figure 1</w:t>
      </w:r>
    </w:p>
    <w:p w14:paraId="1E67AC3E" w14:textId="77777777" w:rsidR="000241C2" w:rsidRDefault="000241C2" w:rsidP="000241C2"/>
    <w:p w14:paraId="0A478551" w14:textId="0EEE4295" w:rsidR="000241C2" w:rsidRDefault="00E76BA3" w:rsidP="000241C2">
      <w:r>
        <w:rPr>
          <w:noProof/>
        </w:rPr>
        <w:pict w14:anchorId="2C042C83">
          <v:shape id="_x0000_i1025" type="#_x0000_t75" style="width:393pt;height:624.75pt">
            <v:imagedata r:id="rId13" o:title="L"/>
          </v:shape>
        </w:pict>
      </w:r>
      <w:r w:rsidR="000241C2">
        <w:br w:type="page"/>
      </w:r>
    </w:p>
    <w:p w14:paraId="74D23024" w14:textId="77777777" w:rsidR="000241C2" w:rsidRDefault="000241C2" w:rsidP="000241C2">
      <w:r>
        <w:t>Figure 2</w:t>
      </w:r>
    </w:p>
    <w:p w14:paraId="3E8DCC5D" w14:textId="77777777" w:rsidR="000241C2" w:rsidRDefault="000241C2" w:rsidP="000241C2"/>
    <w:p w14:paraId="60E5EC37" w14:textId="1029CB29" w:rsidR="000241C2" w:rsidRDefault="00E76BA3" w:rsidP="000241C2">
      <w:r>
        <w:rPr>
          <w:noProof/>
        </w:rPr>
        <w:pict w14:anchorId="2B7DB231">
          <v:shape id="Picture 2" o:spid="_x0000_i1026" type="#_x0000_t75" style="width:242.25pt;height:601.5pt;visibility:visible;mso-wrap-style:square">
            <v:imagedata r:id="rId14" o:title=""/>
          </v:shape>
        </w:pict>
      </w:r>
      <w:r w:rsidR="000241C2">
        <w:br w:type="page"/>
      </w:r>
    </w:p>
    <w:p w14:paraId="6FA3F16A" w14:textId="77777777" w:rsidR="000241C2" w:rsidRDefault="000241C2" w:rsidP="000241C2">
      <w:r>
        <w:t>Figure 3</w:t>
      </w:r>
    </w:p>
    <w:p w14:paraId="7F715DE0" w14:textId="77777777" w:rsidR="000241C2" w:rsidRDefault="000241C2" w:rsidP="000241C2"/>
    <w:p w14:paraId="3B2B49A5" w14:textId="0FCC13C5" w:rsidR="000241C2" w:rsidRDefault="00E76BA3" w:rsidP="000241C2">
      <w:r>
        <w:rPr>
          <w:noProof/>
        </w:rPr>
        <w:pict w14:anchorId="00672391">
          <v:shape id="Picture 3" o:spid="_x0000_i1027" type="#_x0000_t75" alt="/Users/jenskuhn/Desktop/Screen Shot 2017-06-05 at 8.11.16 PM.png" style="width:282.75pt;height:612pt;visibility:visible;mso-wrap-style:square">
            <v:imagedata r:id="rId15" o:title="Screen Shot 2017-06-05 at 8"/>
          </v:shape>
        </w:pict>
      </w:r>
    </w:p>
    <w:p w14:paraId="7B16B640" w14:textId="00E449D3" w:rsidR="00C355E3" w:rsidRDefault="00C355E3">
      <w:r>
        <w:br w:type="page"/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C0E72" w:rsidRPr="001E492D" w14:paraId="0E6205CD" w14:textId="77777777">
        <w:trPr>
          <w:tblHeader/>
        </w:trPr>
        <w:tc>
          <w:tcPr>
            <w:tcW w:w="9228" w:type="dxa"/>
          </w:tcPr>
          <w:p w14:paraId="2FA95657" w14:textId="29AA088C" w:rsidR="00AC0E72" w:rsidRPr="001E492D" w:rsidRDefault="00AC0E72" w:rsidP="00A11ACF">
            <w:pPr>
              <w:spacing w:after="120"/>
              <w:rPr>
                <w:b/>
              </w:rPr>
            </w:pPr>
            <w:r>
              <w:rPr>
                <w:b/>
              </w:rPr>
              <w:t>References</w:t>
            </w:r>
            <w:r w:rsidRPr="001E492D">
              <w:rPr>
                <w:b/>
              </w:rPr>
              <w:t>:</w:t>
            </w:r>
          </w:p>
        </w:tc>
      </w:tr>
      <w:tr w:rsidR="00AC0E72" w:rsidRPr="001E492D" w14:paraId="702F5801" w14:textId="77777777"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A96C934" w14:textId="77777777" w:rsidR="0089535C" w:rsidRPr="00825F67" w:rsidRDefault="0089535C" w:rsidP="00B56C83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spacing w:after="240" w:line="280" w:lineRule="atLeast"/>
              <w:rPr>
                <w:rFonts w:ascii="MS Mincho" w:eastAsia="MS Mincho" w:hAnsi="MS Mincho" w:cs="MS Mincho"/>
                <w:color w:val="000000"/>
                <w:sz w:val="20"/>
                <w:szCs w:val="20"/>
                <w:lang w:eastAsia="en-GB"/>
              </w:rPr>
            </w:pP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Aльховский, C.B.; Львов, Д.К.; Щелкaнов, М.Ю.; Дерябин, Π.Г.; Щетинин, A.М.; Caмохвaлов, Е.И.; Aристовa, B.A.; Гительмaн, A.К.; Ботиков, A.Г. Генетическaя хaрaктеристикa вирусa Узун-Aгaч (UZAV—Uzun-Agach virus)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), изолировaнного в Кaзaхстaне от остроухой ночницы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Myotis blythii oxygnathus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Monticelli, 1885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Chiroptera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;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Vespertilionidae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). Al’hovskij, S.V.; L’vov, D.K.; S</w:t>
            </w:r>
            <w:r w:rsidRPr="00825F67">
              <w:rPr>
                <w:rFonts w:ascii="Times" w:hAnsi="Times" w:cs="Times"/>
                <w:color w:val="000000"/>
                <w:position w:val="5"/>
                <w:sz w:val="20"/>
                <w:szCs w:val="20"/>
                <w:lang w:eastAsia="en-GB"/>
              </w:rPr>
              <w:t>ˆ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elkanov, M.Û.; Derâbin, P.G.; S</w:t>
            </w:r>
            <w:r w:rsidRPr="00825F67">
              <w:rPr>
                <w:rFonts w:ascii="Times" w:hAnsi="Times" w:cs="Times"/>
                <w:color w:val="000000"/>
                <w:position w:val="5"/>
                <w:sz w:val="20"/>
                <w:szCs w:val="20"/>
                <w:lang w:eastAsia="en-GB"/>
              </w:rPr>
              <w:t>ˆ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etinin, A.M.; Samohvalov, E.I.; Aristova, V.A.; Gitel’man, A.K.; Botikov, A.G. Genetic characterization of Uzun-Agach virus (UZAV,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), isolated from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Myotis blythii oxygnathus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Monticelli, 1885 bats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Chiroptera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;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Vespertilionidae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in Kazakhstan.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Vopr. Virusol. </w:t>
            </w:r>
            <w:r w:rsidRPr="00825F67">
              <w:rPr>
                <w:rFonts w:ascii="Times" w:hAnsi="Times" w:cs="Times"/>
                <w:b/>
                <w:bCs/>
                <w:color w:val="000000"/>
                <w:sz w:val="20"/>
                <w:szCs w:val="20"/>
                <w:lang w:eastAsia="en-GB"/>
              </w:rPr>
              <w:t>2014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59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23–26. (In Russian) </w:t>
            </w:r>
            <w:r w:rsidRPr="00825F67">
              <w:rPr>
                <w:rFonts w:ascii="MS Mincho" w:eastAsia="MS Mincho" w:hAnsi="MS Mincho" w:cs="MS Mincho"/>
                <w:color w:val="000000"/>
                <w:sz w:val="20"/>
                <w:szCs w:val="20"/>
                <w:lang w:eastAsia="en-GB"/>
              </w:rPr>
              <w:t> </w:t>
            </w:r>
          </w:p>
          <w:p w14:paraId="1677DFD3" w14:textId="77777777" w:rsidR="00494F4E" w:rsidRPr="00825F67" w:rsidRDefault="00B56C83" w:rsidP="00B56C83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spacing w:after="240" w:line="280" w:lineRule="atLeast"/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</w:pP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Aльховский, C.B.; Львов, Д.К.; Щелкaнов, М.Ю.; Щетинин, A.М.; Дерябин, Π.Г.; Гительмaн, A.К.; Ботиков, A.Г.; Caмохвaлов, Е.И.; Зaкaрян, B.A. Тaксономия вирусa Aртaшaт (ARTSV—Artashat virus)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), изолировaнного из клещей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Ornithodoros alactagalis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Issaakjan, 1936 и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O. verrucosus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Olenev, Sassuchin et Fenuk, 1934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Argasidae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Koch, 1844), собрaнных в Зaкaвкaзье. Al’hovskij, S.V.; L’vov, D.K.; S</w:t>
            </w:r>
            <w:r w:rsidRPr="00825F67">
              <w:rPr>
                <w:rFonts w:ascii="Times" w:hAnsi="Times" w:cs="Times"/>
                <w:color w:val="000000"/>
                <w:position w:val="5"/>
                <w:sz w:val="20"/>
                <w:szCs w:val="20"/>
                <w:lang w:eastAsia="en-GB"/>
              </w:rPr>
              <w:t>ˆ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elkanov, M.Û.; S</w:t>
            </w:r>
            <w:r w:rsidRPr="00825F67">
              <w:rPr>
                <w:rFonts w:ascii="Times" w:hAnsi="Times" w:cs="Times"/>
                <w:color w:val="000000"/>
                <w:position w:val="5"/>
                <w:sz w:val="20"/>
                <w:szCs w:val="20"/>
                <w:lang w:eastAsia="en-GB"/>
              </w:rPr>
              <w:t>ˆ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etinin, A.M.; Derâbin, P.G.; Gitel’man, A.K.; Botikov, A.G.; Samohvalov, E.I.; Zakarân, V.A. Taxonomic status of Artashat virus (ARTSV)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isolated from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Ornithodoros alactagalis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Issaakjan, 1936 and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O. verrucosus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Olenev, Sassuchin et Fenuk, 1934 ticks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Argasidae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Koch, 1844) collected in Transcaucasia.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Vopr. Virusol. </w:t>
            </w:r>
            <w:r w:rsidRPr="00825F67">
              <w:rPr>
                <w:rFonts w:ascii="Times" w:hAnsi="Times" w:cs="Times"/>
                <w:b/>
                <w:bCs/>
                <w:color w:val="000000"/>
                <w:sz w:val="20"/>
                <w:szCs w:val="20"/>
                <w:lang w:eastAsia="en-GB"/>
              </w:rPr>
              <w:t>2014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59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, 24–28. (In Russian)</w:t>
            </w:r>
          </w:p>
          <w:p w14:paraId="457C15D8" w14:textId="482012EE" w:rsidR="00CD5A45" w:rsidRPr="00825F67" w:rsidRDefault="00494F4E" w:rsidP="00494F4E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spacing w:after="240" w:line="280" w:lineRule="atLeast"/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</w:pP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Львов, Д.К.; Aльховский, C.B.; Щелкaнов, М.Ю.; Щетинин, A.М.; Дерябин, Π.Г.; Гительмaн, A.К.; Aристовa, B.A.; Ботиков, A.Г. Тaксономический стaтус вирусa Бурaнa (BURV—Burana virus)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группa Тaмды), изолировaнного из клещей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Haemaphysalis punctata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Canestrini et Fanzago, 1877 и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Haem. concinna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Koch, 1844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Ixodidae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Haemaphysalinae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) в Кыргызстaне. L’vov, D.K.; Al’hovskij, S.V.; Shhelkanov, M.J.; Shhetinin, A.M.; Derjabin, P.G.; Gitel’man, A.K.; Aristova, V.A.; Botikov, A.G. Taxonomic status of Burana virus (BURV)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Tamdy group) isolated from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Haemaphysalis punctata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Canestrini et Fanzago, 1877 and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Haem. concinna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Koch, 1844 ticks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Ixodidae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Haemaphysalinae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in Kyrgyzstan.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Vopr. Virusol. </w:t>
            </w:r>
            <w:r w:rsidRPr="00825F67">
              <w:rPr>
                <w:rFonts w:ascii="Times" w:hAnsi="Times" w:cs="Times"/>
                <w:b/>
                <w:bCs/>
                <w:color w:val="000000"/>
                <w:sz w:val="20"/>
                <w:szCs w:val="20"/>
                <w:lang w:eastAsia="en-GB"/>
              </w:rPr>
              <w:t>2014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59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, 10–15. (In Russian)</w:t>
            </w:r>
          </w:p>
          <w:p w14:paraId="6B07DA4F" w14:textId="13006AE9" w:rsidR="003A2203" w:rsidRPr="00825F67" w:rsidRDefault="003A2203" w:rsidP="00E64DF6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spacing w:after="240" w:line="280" w:lineRule="atLeast"/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</w:pP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Львов, Д.К.; Aльховский, C.B.; Щелкaнов, М.Ю.; Щетинин, A.М.; Aристовa, B.A.; Гительмaн, A.К.; Дерябин, Π.Г.; Ботиков, A.Г. Тaксономия рaнее негруппировaнного вирусa Тaмды (TAMV-Tamdy virus)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), изолировaнного от иксодовых клещей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Hyalomma asiaticum asiaticum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Schülce et Schlottke, 1929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Ixodidae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Hyalomminae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) в Cредней Aзии и Зaкaвкaзье. Lvov, D.K.; Alkhovsky, S.V.; Shchelkanov, M.Yu.; Shchetinin, A.M.; Aristova, V.A.; Gitelman, A.K.; Deryabin, P.G.; Botikov, A.G. Taxonomy of previously unclassified Tamdy virus (TAMV)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isolated from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Hyalomma asiaticum asiaticum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Schülce et Schlottke, 1929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Ixodidae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Hyalomminae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ticks in the Middle East and Transcaucasia.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Vopr. Virusol. </w:t>
            </w:r>
            <w:r w:rsidRPr="00825F67">
              <w:rPr>
                <w:rFonts w:ascii="Times" w:hAnsi="Times" w:cs="Times"/>
                <w:b/>
                <w:bCs/>
                <w:color w:val="000000"/>
                <w:sz w:val="20"/>
                <w:szCs w:val="20"/>
                <w:lang w:eastAsia="en-GB"/>
              </w:rPr>
              <w:t>2014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59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15–22. (In Russian) </w:t>
            </w:r>
          </w:p>
          <w:p w14:paraId="0B210E08" w14:textId="12123541" w:rsidR="00E64DF6" w:rsidRPr="00825F67" w:rsidRDefault="00E64DF6" w:rsidP="00494F4E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spacing w:after="240" w:line="280" w:lineRule="atLeast"/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</w:pP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Львов, Д.К.; Aльховский, C.B.; Щелкaнов, М.Ю.; Щетинин, A.М.; Aристовa, B.A.; Морозовa, Т.Н.; Гительмaн, A.К.; Дерябин, Π.Г.; Ботиков, A.Г. Тaксономия рaнее не клaссифицировaнного вирусa ЧИМ (CHIMV - Chim virus)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, группa Кaльюб), изолировaнного в Узбекистaне и Кaзaхстaне из иксодовых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Acari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: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Ixodidae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) и aргaсовых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Acari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: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Argasidae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клещей, собрaнных в норaх больших песчaнок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Rhombomys opimus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Lichtenstein, 1823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Muridae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Gerbillinae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). L’vov, D.K.; Al’hovskij, S.V.; Shhelkanov, M.J.; Shhetinin, A.M.; Aristova, V.A.; Morozova, T.N.; Gitel’man, A.K.; Derjabin, P.G.; Botikov, A.G. Taxonomic status of Chim virus (CHIMV)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Qalyub group) isolated from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Ixodidae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and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Argasidae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ticks collected from great gerbil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Rhombomys opimus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Lichtenstein, 1823)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Muridae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Gerbillinae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burrows in Uzbekistan and Kazakhstan.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Vopr. Virusol. </w:t>
            </w:r>
            <w:r w:rsidRPr="00825F67">
              <w:rPr>
                <w:rFonts w:ascii="Times" w:hAnsi="Times" w:cs="Times"/>
                <w:b/>
                <w:bCs/>
                <w:color w:val="000000"/>
                <w:sz w:val="20"/>
                <w:szCs w:val="20"/>
                <w:lang w:eastAsia="en-GB"/>
              </w:rPr>
              <w:t>2014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59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18–23. (In Russian) </w:t>
            </w:r>
            <w:r w:rsidRPr="00825F67">
              <w:rPr>
                <w:rFonts w:ascii="MS Mincho" w:eastAsia="MS Mincho" w:hAnsi="MS Mincho" w:cs="MS Mincho"/>
                <w:color w:val="000000"/>
                <w:sz w:val="20"/>
                <w:szCs w:val="20"/>
                <w:lang w:eastAsia="en-GB"/>
              </w:rPr>
              <w:t> </w:t>
            </w:r>
          </w:p>
          <w:p w14:paraId="5674CDB8" w14:textId="4A12112C" w:rsidR="00CD5A45" w:rsidRPr="00825F67" w:rsidRDefault="00CD5A45" w:rsidP="00CD5A45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spacing w:after="240" w:line="280" w:lineRule="atLeast"/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</w:pP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Львов, Д.К.; Aльховский, C.B.; Щелкaнов, М.Ю.; Щетинин, A.М.; Дерябин, Π.Г.; Caмохвaлов, Е.И.; Гительмaн, A.К.; Ботиков, A.Г. Генетическaя хaрaктеристикa вирусa Кaспий (CASV -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Caspiy 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lastRenderedPageBreak/>
              <w:t>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), изолировaнного от чaйковых (Laridae Vigors, 1825) и крaчковых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Sternidae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Bonaparte, 1838) птиц и aргaсовых клещей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Ornithodoros capensis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Neumann, 1901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Argasidae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Koch, 1844) нa зaпaдном и восточном побережьях Кaспийского моря. L’vov, D.K.; Al’hovskij, S.V.; Shhelkanov, M.Ju.; Shhetinin, A.M.; Derjabin, P.G.; Samohvalov, E.I.; Gitel’man, A.K.; Botikov, A.G. Genetic characterization of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Caspiy virus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(CASV)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isolated from Laridae (Vigors, 1825) and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Sternidae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(Bonaparte, 1838) birds and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Argasidae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(Koch, 1844)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Ornithodoros capensis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Neumann, 1901, ticks form western and eastern coasts of the Caspian Sea.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Vopr. Virusol. </w:t>
            </w:r>
            <w:r w:rsidRPr="00825F67">
              <w:rPr>
                <w:rFonts w:ascii="Times" w:hAnsi="Times" w:cs="Times"/>
                <w:b/>
                <w:bCs/>
                <w:color w:val="000000"/>
                <w:sz w:val="20"/>
                <w:szCs w:val="20"/>
                <w:lang w:eastAsia="en-GB"/>
              </w:rPr>
              <w:t>2014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59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, 24–29. (In Russian)</w:t>
            </w:r>
          </w:p>
          <w:p w14:paraId="4E2157BA" w14:textId="298A6070" w:rsidR="006C4A0C" w:rsidRPr="00CA53CB" w:rsidRDefault="00825F67" w:rsidP="00CA53CB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spacing w:after="240" w:line="280" w:lineRule="atLeast"/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</w:pP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Львов, Д.К.; Aльховский, C.B.; Щелкaнов, М.Ю.; Дерябин, Π.Г.; Щетинин, A.М.; Caмохвaлов, Е.И.; Aристовa, B.A.; Гительмaн, A.К.; Ботиков, A.Г. Генетическaя хaрaктеристикa вирусa Герaнь (GERV - Geran virus)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группa Кaльюб), изолировaнного в Aзербaйджaне от клещей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Ornithodoros verrucosus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Olenev, Zasukhin and Fenyuk, 1934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Argasidae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), собрaнных в норе крaснохвостой песчaнки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Meriones erythrourus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Grey, 1842). L’vov, D.K.; Al’hovskij, S.V.; S</w:t>
            </w:r>
            <w:r w:rsidRPr="00825F67">
              <w:rPr>
                <w:rFonts w:ascii="Times" w:hAnsi="Times" w:cs="Times"/>
                <w:color w:val="000000"/>
                <w:position w:val="5"/>
                <w:sz w:val="20"/>
                <w:szCs w:val="20"/>
                <w:lang w:eastAsia="en-GB"/>
              </w:rPr>
              <w:t>ˆ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elkanov, M.Û.; Derâbin, P.G.; S</w:t>
            </w:r>
            <w:r w:rsidRPr="00825F67">
              <w:rPr>
                <w:rFonts w:ascii="Times" w:hAnsi="Times" w:cs="Times"/>
                <w:color w:val="000000"/>
                <w:position w:val="5"/>
                <w:sz w:val="20"/>
                <w:szCs w:val="20"/>
                <w:lang w:eastAsia="en-GB"/>
              </w:rPr>
              <w:t>ˆ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etinin, A.M.; Samohvalov, E.I.; Aristova, V.A.; Gitel’man, A.K.; Botikov, A.G. Genetic characterization of Geran virus (GERV,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Bunyaviridae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Nairovirus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Qalyub group) isolated from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Ornithodoros verrucosus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Olenev, Zasukhin and Fenyuk, 1934 ticks (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Argasidae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) collected in the burrow of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Meriones erythrourus 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Grey, 1842 in Azerbaijan.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 xml:space="preserve">Vopr. Virusol. </w:t>
            </w:r>
            <w:r w:rsidRPr="00825F67">
              <w:rPr>
                <w:rFonts w:ascii="Times" w:hAnsi="Times" w:cs="Times"/>
                <w:b/>
                <w:bCs/>
                <w:color w:val="000000"/>
                <w:sz w:val="20"/>
                <w:szCs w:val="20"/>
                <w:lang w:eastAsia="en-GB"/>
              </w:rPr>
              <w:t>2014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 xml:space="preserve">, </w:t>
            </w:r>
            <w:r w:rsidRPr="00825F67">
              <w:rPr>
                <w:rFonts w:ascii="Times" w:hAnsi="Times" w:cs="Times"/>
                <w:i/>
                <w:iCs/>
                <w:color w:val="000000"/>
                <w:sz w:val="20"/>
                <w:szCs w:val="20"/>
                <w:lang w:eastAsia="en-GB"/>
              </w:rPr>
              <w:t>59</w:t>
            </w:r>
            <w:r w:rsidRPr="00825F67">
              <w:rPr>
                <w:rFonts w:ascii="Times" w:hAnsi="Times" w:cs="Times"/>
                <w:color w:val="000000"/>
                <w:sz w:val="20"/>
                <w:szCs w:val="20"/>
                <w:lang w:eastAsia="en-GB"/>
              </w:rPr>
              <w:t>, 13–18. (In Russian)</w:t>
            </w:r>
          </w:p>
        </w:tc>
      </w:tr>
    </w:tbl>
    <w:p w14:paraId="63500B9B" w14:textId="77777777" w:rsidR="00AC0E72" w:rsidRDefault="00AC0E72" w:rsidP="00AC0E72"/>
    <w:p w14:paraId="5C1D7E59" w14:textId="77777777" w:rsidR="00991A82" w:rsidRDefault="00991A82" w:rsidP="00AC0E72">
      <w:pPr>
        <w:rPr>
          <w:lang w:val="en-GB"/>
        </w:rPr>
        <w:sectPr w:rsidR="00991A82" w:rsidSect="00991A82">
          <w:headerReference w:type="default" r:id="rId16"/>
          <w:footerReference w:type="default" r:id="rId17"/>
          <w:pgSz w:w="11909" w:h="16834" w:code="9"/>
          <w:pgMar w:top="1296" w:right="1008" w:bottom="1440" w:left="1440" w:header="706" w:footer="706" w:gutter="0"/>
          <w:cols w:space="708"/>
          <w:docGrid w:linePitch="360"/>
        </w:sectPr>
      </w:pPr>
    </w:p>
    <w:p w14:paraId="7284FA11" w14:textId="77777777" w:rsidR="008E736E" w:rsidRDefault="008E736E" w:rsidP="00AC0E72">
      <w:pPr>
        <w:rPr>
          <w:lang w:val="en-GB"/>
        </w:rPr>
      </w:pPr>
    </w:p>
    <w:p w14:paraId="65F24AE1" w14:textId="77777777" w:rsidR="008E736E" w:rsidRDefault="008E736E" w:rsidP="00AC0E72">
      <w:pPr>
        <w:rPr>
          <w:lang w:val="en-GB"/>
        </w:rPr>
      </w:pPr>
    </w:p>
    <w:p w14:paraId="1B2F93B9" w14:textId="77777777" w:rsidR="00CE0DE4" w:rsidRPr="00991A82" w:rsidRDefault="005F466F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val="en-GB"/>
        </w:rPr>
        <w:pict w14:anchorId="21D6032C">
          <v:line id="_x0000_s1038" style="position:absolute;z-index:1" from="0,15.5pt" to="441pt,15.5pt" strokecolor="navy" strokeweight="2pt"/>
        </w:pict>
      </w:r>
    </w:p>
    <w:sectPr w:rsidR="00CE0DE4" w:rsidRPr="00991A82" w:rsidSect="00991A82"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DF82C6" w14:textId="77777777" w:rsidR="005F466F" w:rsidRDefault="005F466F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B9F01A0" w14:textId="77777777" w:rsidR="005F466F" w:rsidRDefault="005F466F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9ADC42" w14:textId="4119CF59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76BA3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76BA3">
      <w:rPr>
        <w:rFonts w:ascii="Arial" w:hAnsi="Arial" w:cs="Arial"/>
        <w:noProof/>
        <w:color w:val="808080"/>
        <w:sz w:val="20"/>
      </w:rPr>
      <w:t>7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1E19F0" w14:textId="77777777" w:rsidR="005F466F" w:rsidRDefault="005F466F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3BD7E15A" w14:textId="77777777" w:rsidR="005F466F" w:rsidRDefault="005F466F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0885B4" w14:textId="77777777" w:rsidR="007E6C07" w:rsidRPr="00F369A4" w:rsidRDefault="007E6C07" w:rsidP="00802D02">
    <w:pPr>
      <w:pStyle w:val="Header"/>
      <w:jc w:val="right"/>
      <w:rPr>
        <w:rFonts w:ascii="Calibri" w:hAnsi="Calibri"/>
        <w:sz w:val="22"/>
        <w:szCs w:val="22"/>
      </w:rPr>
    </w:pPr>
    <w:r w:rsidRPr="00F369A4">
      <w:rPr>
        <w:rFonts w:ascii="Calibri" w:hAnsi="Calibri"/>
        <w:sz w:val="22"/>
        <w:szCs w:val="22"/>
      </w:rPr>
      <w:t>1</w:t>
    </w:r>
    <w:r w:rsidR="00104A4B">
      <w:rPr>
        <w:rFonts w:ascii="Calibri" w:hAnsi="Calibri"/>
        <w:sz w:val="22"/>
        <w:szCs w:val="22"/>
      </w:rPr>
      <w:t>8</w:t>
    </w:r>
    <w:r w:rsidRPr="00F369A4">
      <w:rPr>
        <w:rFonts w:ascii="Calibri" w:hAnsi="Calibri"/>
        <w:sz w:val="22"/>
        <w:szCs w:val="22"/>
      </w:rPr>
      <w:t>Feb2017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hybridMultilevel"/>
    <w:tmpl w:val="00000001"/>
    <w:lvl w:ilvl="0" w:tplc="00000001">
      <w:start w:val="22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4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9"/>
  </w:num>
  <w:num w:numId="3">
    <w:abstractNumId w:val="10"/>
  </w:num>
  <w:num w:numId="4">
    <w:abstractNumId w:val="7"/>
  </w:num>
  <w:num w:numId="5">
    <w:abstractNumId w:val="20"/>
  </w:num>
  <w:num w:numId="6">
    <w:abstractNumId w:val="8"/>
  </w:num>
  <w:num w:numId="7">
    <w:abstractNumId w:val="13"/>
  </w:num>
  <w:num w:numId="8">
    <w:abstractNumId w:val="15"/>
  </w:num>
  <w:num w:numId="9">
    <w:abstractNumId w:val="2"/>
  </w:num>
  <w:num w:numId="10">
    <w:abstractNumId w:val="11"/>
  </w:num>
  <w:num w:numId="11">
    <w:abstractNumId w:val="17"/>
  </w:num>
  <w:num w:numId="12">
    <w:abstractNumId w:val="21"/>
  </w:num>
  <w:num w:numId="13">
    <w:abstractNumId w:val="18"/>
  </w:num>
  <w:num w:numId="14">
    <w:abstractNumId w:val="22"/>
  </w:num>
  <w:num w:numId="15">
    <w:abstractNumId w:val="23"/>
  </w:num>
  <w:num w:numId="16">
    <w:abstractNumId w:val="5"/>
  </w:num>
  <w:num w:numId="17">
    <w:abstractNumId w:val="16"/>
  </w:num>
  <w:num w:numId="18">
    <w:abstractNumId w:val="12"/>
  </w:num>
  <w:num w:numId="19">
    <w:abstractNumId w:val="4"/>
  </w:num>
  <w:num w:numId="20">
    <w:abstractNumId w:val="24"/>
  </w:num>
  <w:num w:numId="21">
    <w:abstractNumId w:val="3"/>
  </w:num>
  <w:num w:numId="22">
    <w:abstractNumId w:val="6"/>
  </w:num>
  <w:num w:numId="23">
    <w:abstractNumId w:val="14"/>
  </w:num>
  <w:num w:numId="24">
    <w:abstractNumId w:val="9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30785"/>
    <w:rsid w:val="00004F39"/>
    <w:rsid w:val="00012B0F"/>
    <w:rsid w:val="00016519"/>
    <w:rsid w:val="00024051"/>
    <w:rsid w:val="000241C2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510"/>
    <w:rsid w:val="001946B2"/>
    <w:rsid w:val="001C041F"/>
    <w:rsid w:val="001C5EE1"/>
    <w:rsid w:val="001C5F1E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37A38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A0BE4"/>
    <w:rsid w:val="003A105C"/>
    <w:rsid w:val="003A2203"/>
    <w:rsid w:val="003A48CF"/>
    <w:rsid w:val="003A4E70"/>
    <w:rsid w:val="003A6C76"/>
    <w:rsid w:val="003B1954"/>
    <w:rsid w:val="003B7125"/>
    <w:rsid w:val="003D08E5"/>
    <w:rsid w:val="003D3936"/>
    <w:rsid w:val="003E02C3"/>
    <w:rsid w:val="003E3AB2"/>
    <w:rsid w:val="003E7EEC"/>
    <w:rsid w:val="003F0180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500D"/>
    <w:rsid w:val="004937AC"/>
    <w:rsid w:val="00494623"/>
    <w:rsid w:val="00494F4E"/>
    <w:rsid w:val="004A350D"/>
    <w:rsid w:val="004A3DAC"/>
    <w:rsid w:val="004A6F2D"/>
    <w:rsid w:val="004B0C50"/>
    <w:rsid w:val="004B1FEF"/>
    <w:rsid w:val="004B5D02"/>
    <w:rsid w:val="004C30A2"/>
    <w:rsid w:val="004C7BA9"/>
    <w:rsid w:val="004D1DAD"/>
    <w:rsid w:val="004D21E1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81ED1"/>
    <w:rsid w:val="005929A4"/>
    <w:rsid w:val="005953F1"/>
    <w:rsid w:val="005B600C"/>
    <w:rsid w:val="005D0BFD"/>
    <w:rsid w:val="005D19C9"/>
    <w:rsid w:val="005D7EC4"/>
    <w:rsid w:val="005D7F24"/>
    <w:rsid w:val="005F4309"/>
    <w:rsid w:val="005F466F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46025"/>
    <w:rsid w:val="00751194"/>
    <w:rsid w:val="00752D7B"/>
    <w:rsid w:val="007602A2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71B6"/>
    <w:rsid w:val="00825F67"/>
    <w:rsid w:val="008277F3"/>
    <w:rsid w:val="00830785"/>
    <w:rsid w:val="00835B67"/>
    <w:rsid w:val="008418CD"/>
    <w:rsid w:val="008442CB"/>
    <w:rsid w:val="008655D6"/>
    <w:rsid w:val="008762E5"/>
    <w:rsid w:val="00890FAF"/>
    <w:rsid w:val="00891C67"/>
    <w:rsid w:val="0089535C"/>
    <w:rsid w:val="008B6D5E"/>
    <w:rsid w:val="008C2CC4"/>
    <w:rsid w:val="008C7B86"/>
    <w:rsid w:val="008E10B7"/>
    <w:rsid w:val="008E2333"/>
    <w:rsid w:val="008E4E0F"/>
    <w:rsid w:val="008E736E"/>
    <w:rsid w:val="008F03D2"/>
    <w:rsid w:val="008F4957"/>
    <w:rsid w:val="008F5FB1"/>
    <w:rsid w:val="008F6DE4"/>
    <w:rsid w:val="00903932"/>
    <w:rsid w:val="009062EF"/>
    <w:rsid w:val="00926A4D"/>
    <w:rsid w:val="0093622B"/>
    <w:rsid w:val="009551D6"/>
    <w:rsid w:val="009564E3"/>
    <w:rsid w:val="0096368E"/>
    <w:rsid w:val="00963FA9"/>
    <w:rsid w:val="00965805"/>
    <w:rsid w:val="00973680"/>
    <w:rsid w:val="00974E2F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B1712"/>
    <w:rsid w:val="009C1EBB"/>
    <w:rsid w:val="009C463B"/>
    <w:rsid w:val="009D29FA"/>
    <w:rsid w:val="009E036E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A1E2F"/>
    <w:rsid w:val="00AA308A"/>
    <w:rsid w:val="00AA3952"/>
    <w:rsid w:val="00AC0E72"/>
    <w:rsid w:val="00AD11F4"/>
    <w:rsid w:val="00AD3814"/>
    <w:rsid w:val="00AE2858"/>
    <w:rsid w:val="00AF1F67"/>
    <w:rsid w:val="00AF63CD"/>
    <w:rsid w:val="00AF65C7"/>
    <w:rsid w:val="00B04CD6"/>
    <w:rsid w:val="00B12A01"/>
    <w:rsid w:val="00B12D76"/>
    <w:rsid w:val="00B216A1"/>
    <w:rsid w:val="00B2254A"/>
    <w:rsid w:val="00B34F6A"/>
    <w:rsid w:val="00B45888"/>
    <w:rsid w:val="00B5488B"/>
    <w:rsid w:val="00B56C83"/>
    <w:rsid w:val="00B61D0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355E3"/>
    <w:rsid w:val="00C44DF4"/>
    <w:rsid w:val="00C46C65"/>
    <w:rsid w:val="00C55862"/>
    <w:rsid w:val="00C64F92"/>
    <w:rsid w:val="00C67A98"/>
    <w:rsid w:val="00C75039"/>
    <w:rsid w:val="00C762C9"/>
    <w:rsid w:val="00C80265"/>
    <w:rsid w:val="00C94A0B"/>
    <w:rsid w:val="00CA48FB"/>
    <w:rsid w:val="00CA53CB"/>
    <w:rsid w:val="00CA56E9"/>
    <w:rsid w:val="00CB3A13"/>
    <w:rsid w:val="00CB434C"/>
    <w:rsid w:val="00CB7C39"/>
    <w:rsid w:val="00CD5A45"/>
    <w:rsid w:val="00CE0DE4"/>
    <w:rsid w:val="00CE2AB3"/>
    <w:rsid w:val="00CE408B"/>
    <w:rsid w:val="00CE5ECF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47C2"/>
    <w:rsid w:val="00E36F9D"/>
    <w:rsid w:val="00E4413A"/>
    <w:rsid w:val="00E57A0B"/>
    <w:rsid w:val="00E60228"/>
    <w:rsid w:val="00E64DF6"/>
    <w:rsid w:val="00E66C21"/>
    <w:rsid w:val="00E70AFD"/>
    <w:rsid w:val="00E73F9A"/>
    <w:rsid w:val="00E76BA3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56B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0"/>
    <o:shapelayout v:ext="edit">
      <o:idmap v:ext="edit" data="1"/>
    </o:shapelayout>
  </w:shapeDefaults>
  <w:decimalSymbol w:val="."/>
  <w:listSeparator w:val=","/>
  <w14:docId w14:val="75CF35DC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25F67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NoSpacing">
    <w:name w:val="No Spacing"/>
    <w:uiPriority w:val="1"/>
    <w:qFormat/>
    <w:rsid w:val="00FC56B7"/>
    <w:rPr>
      <w:sz w:val="24"/>
      <w:szCs w:val="24"/>
      <w:lang w:val="en-US" w:eastAsia="en-US"/>
    </w:rPr>
  </w:style>
  <w:style w:type="paragraph" w:styleId="NormalWeb">
    <w:name w:val="Normal (Web)"/>
    <w:basedOn w:val="Normal"/>
    <w:uiPriority w:val="99"/>
    <w:unhideWhenUsed/>
    <w:rsid w:val="00825F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14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69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519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822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59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215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10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7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71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411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ustavo.f.palacios.ctr@mail.mil" TargetMode="Externa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ictvonline.org/subcommittees.asp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kuhnjens@mail.nih.gov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hyperlink" Target="mailto:kuhnjens@mail.nih.gov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mailto:salkh@yandex.ru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1522</Words>
  <Characters>8680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10182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3</cp:revision>
  <cp:lastPrinted>2017-01-11T11:49:00Z</cp:lastPrinted>
  <dcterms:created xsi:type="dcterms:W3CDTF">2017-06-11T13:29:00Z</dcterms:created>
  <dcterms:modified xsi:type="dcterms:W3CDTF">2017-06-11T13:29:00Z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