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613BB6" w14:textId="77777777" w:rsidR="00C67A98" w:rsidRPr="00DA5352" w:rsidRDefault="00503034"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14:anchorId="25080CB5" wp14:editId="40DC38D2">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483C9639"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575BF221" w14:textId="77777777" w:rsidR="00C67A98" w:rsidRPr="00DA5352" w:rsidRDefault="00C67A98" w:rsidP="00F41198">
      <w:pPr>
        <w:ind w:left="2007"/>
        <w:rPr>
          <w:color w:val="0000FF"/>
        </w:rPr>
      </w:pPr>
    </w:p>
    <w:p w14:paraId="7D64CBA1" w14:textId="77777777" w:rsidR="00C67A98" w:rsidRPr="00DA5352" w:rsidRDefault="00C67A98" w:rsidP="00F97B6C">
      <w:pPr>
        <w:pStyle w:val="BodyTextIndent"/>
        <w:ind w:left="2007" w:firstLine="0"/>
        <w:outlineLvl w:val="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1EE4D20E" w14:textId="77777777" w:rsidR="00AA1E2F" w:rsidRPr="00DA5352" w:rsidRDefault="00AA1E2F" w:rsidP="008E736E">
      <w:pPr>
        <w:pStyle w:val="BodyTextIndent"/>
        <w:ind w:left="0" w:firstLine="0"/>
        <w:rPr>
          <w:rFonts w:ascii="Arial" w:hAnsi="Arial" w:cs="Arial"/>
          <w:color w:val="0000FF"/>
          <w:sz w:val="22"/>
          <w:szCs w:val="22"/>
        </w:rPr>
      </w:pPr>
    </w:p>
    <w:p w14:paraId="4B5B3296" w14:textId="77777777" w:rsidR="006D1B4E" w:rsidRDefault="006D1B4E" w:rsidP="006D1B4E">
      <w:pPr>
        <w:rPr>
          <w:rFonts w:ascii="Arial" w:hAnsi="Arial" w:cs="Arial"/>
          <w:sz w:val="22"/>
          <w:szCs w:val="22"/>
          <w:lang w:val="en-GB"/>
        </w:rPr>
      </w:pPr>
    </w:p>
    <w:p w14:paraId="04B0739F" w14:textId="77777777" w:rsidR="00AA1E2F" w:rsidRDefault="00CF3890" w:rsidP="00F97B6C">
      <w:pPr>
        <w:outlineLvl w:val="0"/>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14:paraId="0050470C"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5555DD3E" w14:textId="77777777" w:rsidTr="00C15EC4">
        <w:tc>
          <w:tcPr>
            <w:tcW w:w="3064" w:type="dxa"/>
            <w:tcBorders>
              <w:top w:val="double" w:sz="4" w:space="0" w:color="auto"/>
              <w:left w:val="double" w:sz="4" w:space="0" w:color="auto"/>
              <w:right w:val="single" w:sz="4" w:space="0" w:color="auto"/>
            </w:tcBorders>
            <w:vAlign w:val="center"/>
          </w:tcPr>
          <w:p w14:paraId="22C25840"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14C04E45" w14:textId="6E09495F" w:rsidR="006D1B4E" w:rsidRPr="00C61931" w:rsidRDefault="00B30DCB" w:rsidP="00B30DCB">
            <w:pPr>
              <w:pStyle w:val="BodyTextIndent"/>
              <w:ind w:left="0" w:firstLine="0"/>
              <w:rPr>
                <w:rFonts w:ascii="Times New Roman" w:hAnsi="Times New Roman"/>
                <w:b/>
                <w:i/>
                <w:sz w:val="36"/>
                <w:szCs w:val="36"/>
              </w:rPr>
            </w:pPr>
            <w:r w:rsidRPr="00B30DCB">
              <w:rPr>
                <w:rFonts w:ascii="Times New Roman" w:hAnsi="Times New Roman"/>
                <w:b/>
                <w:i/>
                <w:sz w:val="36"/>
                <w:szCs w:val="36"/>
              </w:rPr>
              <w:t>2017.009B</w:t>
            </w:r>
          </w:p>
        </w:tc>
        <w:tc>
          <w:tcPr>
            <w:tcW w:w="3091" w:type="dxa"/>
            <w:tcBorders>
              <w:top w:val="double" w:sz="4" w:space="0" w:color="auto"/>
              <w:left w:val="single" w:sz="4" w:space="0" w:color="auto"/>
              <w:right w:val="double" w:sz="4" w:space="0" w:color="auto"/>
            </w:tcBorders>
            <w:vAlign w:val="center"/>
          </w:tcPr>
          <w:p w14:paraId="308765B7"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0661544F" w14:textId="77777777">
        <w:tc>
          <w:tcPr>
            <w:tcW w:w="9468" w:type="dxa"/>
            <w:gridSpan w:val="6"/>
            <w:tcBorders>
              <w:left w:val="double" w:sz="4" w:space="0" w:color="auto"/>
              <w:right w:val="double" w:sz="4" w:space="0" w:color="auto"/>
            </w:tcBorders>
          </w:tcPr>
          <w:p w14:paraId="5A158377" w14:textId="77777777" w:rsidR="00AA3952" w:rsidRPr="001E492D" w:rsidRDefault="006D1B4E" w:rsidP="00891240">
            <w:pPr>
              <w:spacing w:before="120"/>
              <w:rPr>
                <w:b/>
              </w:rPr>
            </w:pPr>
            <w:r>
              <w:rPr>
                <w:b/>
              </w:rPr>
              <w:t>Short title:</w:t>
            </w:r>
            <w:r w:rsidR="00AA3952">
              <w:rPr>
                <w:b/>
              </w:rPr>
              <w:t xml:space="preserve"> </w:t>
            </w:r>
            <w:r w:rsidR="006D72D9" w:rsidRPr="00F97B6C">
              <w:t xml:space="preserve">To create one (1) new </w:t>
            </w:r>
            <w:r w:rsidR="00891240" w:rsidRPr="00F97B6C">
              <w:t>subfamily</w:t>
            </w:r>
            <w:r w:rsidR="006D72D9" w:rsidRPr="00F97B6C">
              <w:t xml:space="preserve">, </w:t>
            </w:r>
            <w:r w:rsidR="001F16B0" w:rsidRPr="00F97B6C">
              <w:rPr>
                <w:i/>
              </w:rPr>
              <w:t>Mcclesk</w:t>
            </w:r>
            <w:r w:rsidR="001C65C9" w:rsidRPr="00F97B6C">
              <w:rPr>
                <w:i/>
              </w:rPr>
              <w:t>e</w:t>
            </w:r>
            <w:r w:rsidR="001F16B0" w:rsidRPr="00F97B6C">
              <w:rPr>
                <w:i/>
              </w:rPr>
              <w:t>y</w:t>
            </w:r>
            <w:r w:rsidR="00891240" w:rsidRPr="00F97B6C">
              <w:rPr>
                <w:i/>
              </w:rPr>
              <w:t>virinae</w:t>
            </w:r>
            <w:r w:rsidR="006D72D9" w:rsidRPr="00F97B6C">
              <w:t>, including</w:t>
            </w:r>
            <w:r w:rsidR="008463E1" w:rsidRPr="00F97B6C">
              <w:t xml:space="preserve"> </w:t>
            </w:r>
            <w:r w:rsidR="00117956" w:rsidRPr="00F97B6C">
              <w:t>two</w:t>
            </w:r>
            <w:r w:rsidR="008463E1" w:rsidRPr="00F97B6C">
              <w:t xml:space="preserve"> (</w:t>
            </w:r>
            <w:r w:rsidR="00117956" w:rsidRPr="00F97B6C">
              <w:t>2</w:t>
            </w:r>
            <w:r w:rsidR="008463E1" w:rsidRPr="00F97B6C">
              <w:t>)</w:t>
            </w:r>
            <w:r w:rsidR="00572074" w:rsidRPr="00F97B6C">
              <w:t xml:space="preserve"> new</w:t>
            </w:r>
            <w:r w:rsidR="008463E1" w:rsidRPr="00F97B6C">
              <w:t xml:space="preserve"> </w:t>
            </w:r>
            <w:r w:rsidR="00117956" w:rsidRPr="00F97B6C">
              <w:t>genera</w:t>
            </w:r>
            <w:r w:rsidR="006D72D9" w:rsidRPr="00F97B6C">
              <w:t xml:space="preserve"> in the</w:t>
            </w:r>
            <w:r w:rsidR="00891240" w:rsidRPr="00F97B6C">
              <w:t xml:space="preserve"> </w:t>
            </w:r>
            <w:r w:rsidR="006D72D9" w:rsidRPr="00F97B6C">
              <w:t xml:space="preserve">family </w:t>
            </w:r>
            <w:r w:rsidR="006D72D9" w:rsidRPr="00F97B6C">
              <w:rPr>
                <w:i/>
              </w:rPr>
              <w:t>Siphoviridae</w:t>
            </w:r>
            <w:r w:rsidR="006D72D9" w:rsidRPr="00F97B6C">
              <w:t>.</w:t>
            </w:r>
          </w:p>
        </w:tc>
      </w:tr>
      <w:tr w:rsidR="00210B49" w:rsidRPr="001E492D" w14:paraId="6D022BBC" w14:textId="77777777" w:rsidTr="00C15EC4">
        <w:tc>
          <w:tcPr>
            <w:tcW w:w="4458" w:type="dxa"/>
            <w:gridSpan w:val="2"/>
            <w:tcBorders>
              <w:left w:val="double" w:sz="4" w:space="0" w:color="auto"/>
              <w:bottom w:val="double" w:sz="4" w:space="0" w:color="auto"/>
              <w:right w:val="single" w:sz="4" w:space="0" w:color="auto"/>
            </w:tcBorders>
            <w:vAlign w:val="center"/>
          </w:tcPr>
          <w:p w14:paraId="5EEC19A3" w14:textId="77777777" w:rsidR="00210B49" w:rsidRDefault="00210B49" w:rsidP="009845DD">
            <w:pPr>
              <w:rPr>
                <w:b/>
              </w:rPr>
            </w:pPr>
            <w:r>
              <w:rPr>
                <w:b/>
              </w:rPr>
              <w:t xml:space="preserve">Modules attached </w:t>
            </w:r>
          </w:p>
          <w:p w14:paraId="22A0723C"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004B307B"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5F8F9980"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4" w:name="Check2"/>
            <w:r w:rsidR="00572074">
              <w:rPr>
                <w:b/>
              </w:rPr>
              <w:fldChar w:fldCharType="begin">
                <w:ffData>
                  <w:name w:val=""/>
                  <w:enabled/>
                  <w:calcOnExit w:val="0"/>
                  <w:checkBox>
                    <w:size w:val="20"/>
                    <w:default w:val="1"/>
                  </w:checkBox>
                </w:ffData>
              </w:fldChar>
            </w:r>
            <w:r w:rsidR="00572074">
              <w:rPr>
                <w:b/>
              </w:rPr>
              <w:instrText xml:space="preserve"> FORMCHECKBOX </w:instrText>
            </w:r>
            <w:r w:rsidR="006532E5">
              <w:rPr>
                <w:b/>
              </w:rPr>
            </w:r>
            <w:r w:rsidR="006532E5">
              <w:rPr>
                <w:b/>
              </w:rPr>
              <w:fldChar w:fldCharType="separate"/>
            </w:r>
            <w:r w:rsidR="00572074">
              <w:rPr>
                <w:b/>
              </w:rPr>
              <w:fldChar w:fldCharType="end"/>
            </w:r>
            <w:r w:rsidR="00C67A98">
              <w:rPr>
                <w:b/>
              </w:rPr>
              <w:t xml:space="preserve">       </w:t>
            </w:r>
            <w:bookmarkEnd w:id="4"/>
            <w:r w:rsidR="00C67A98">
              <w:rPr>
                <w:b/>
              </w:rPr>
              <w:t xml:space="preserve"> </w:t>
            </w:r>
            <w:r w:rsidR="004B5D02">
              <w:rPr>
                <w:b/>
              </w:rPr>
              <w:t>2</w:t>
            </w:r>
            <w:r>
              <w:rPr>
                <w:b/>
              </w:rPr>
              <w:t xml:space="preserve"> </w:t>
            </w:r>
            <w:r w:rsidR="00572074">
              <w:rPr>
                <w:b/>
              </w:rPr>
              <w:fldChar w:fldCharType="begin">
                <w:ffData>
                  <w:name w:val=""/>
                  <w:enabled/>
                  <w:calcOnExit w:val="0"/>
                  <w:checkBox>
                    <w:size w:val="20"/>
                    <w:default w:val="1"/>
                  </w:checkBox>
                </w:ffData>
              </w:fldChar>
            </w:r>
            <w:r w:rsidR="00572074">
              <w:rPr>
                <w:b/>
              </w:rPr>
              <w:instrText xml:space="preserve"> FORMCHECKBOX </w:instrText>
            </w:r>
            <w:r w:rsidR="006532E5">
              <w:rPr>
                <w:b/>
              </w:rPr>
            </w:r>
            <w:r w:rsidR="006532E5">
              <w:rPr>
                <w:b/>
              </w:rPr>
              <w:fldChar w:fldCharType="separate"/>
            </w:r>
            <w:r w:rsidR="00572074">
              <w:rPr>
                <w:b/>
              </w:rPr>
              <w:fldChar w:fldCharType="end"/>
            </w:r>
            <w:r>
              <w:rPr>
                <w:b/>
              </w:rPr>
              <w:t xml:space="preserve">   </w:t>
            </w:r>
            <w:r w:rsidR="009F602F">
              <w:rPr>
                <w:b/>
              </w:rPr>
              <w:t xml:space="preserve"> </w:t>
            </w:r>
            <w:r>
              <w:rPr>
                <w:b/>
              </w:rPr>
              <w:t xml:space="preserve">   </w:t>
            </w:r>
            <w:r w:rsidR="004B5D02">
              <w:rPr>
                <w:b/>
              </w:rPr>
              <w:t>3</w:t>
            </w:r>
            <w:r>
              <w:rPr>
                <w:b/>
              </w:rPr>
              <w:t xml:space="preserve"> </w:t>
            </w:r>
            <w:r w:rsidR="00572074">
              <w:rPr>
                <w:b/>
              </w:rPr>
              <w:fldChar w:fldCharType="begin">
                <w:ffData>
                  <w:name w:val=""/>
                  <w:enabled/>
                  <w:calcOnExit w:val="0"/>
                  <w:checkBox>
                    <w:size w:val="20"/>
                    <w:default w:val="1"/>
                  </w:checkBox>
                </w:ffData>
              </w:fldChar>
            </w:r>
            <w:r w:rsidR="00572074">
              <w:rPr>
                <w:b/>
              </w:rPr>
              <w:instrText xml:space="preserve"> FORMCHECKBOX </w:instrText>
            </w:r>
            <w:r w:rsidR="006532E5">
              <w:rPr>
                <w:b/>
              </w:rPr>
            </w:r>
            <w:r w:rsidR="006532E5">
              <w:rPr>
                <w:b/>
              </w:rPr>
              <w:fldChar w:fldCharType="separate"/>
            </w:r>
            <w:r w:rsidR="00572074">
              <w:rPr>
                <w:b/>
              </w:rPr>
              <w:fldChar w:fldCharType="end"/>
            </w:r>
            <w:r>
              <w:rPr>
                <w:b/>
              </w:rPr>
              <w:t xml:space="preserve">     </w:t>
            </w:r>
            <w:r w:rsidR="009F602F">
              <w:rPr>
                <w:b/>
              </w:rPr>
              <w:t xml:space="preserve"> </w:t>
            </w:r>
            <w:r>
              <w:rPr>
                <w:b/>
              </w:rPr>
              <w:t xml:space="preserve">    </w:t>
            </w:r>
            <w:r w:rsidR="004B5D02">
              <w:rPr>
                <w:b/>
              </w:rPr>
              <w:t>4</w:t>
            </w:r>
            <w:r>
              <w:rPr>
                <w:b/>
              </w:rPr>
              <w:t xml:space="preserve"> </w:t>
            </w:r>
            <w:r w:rsidR="00572074">
              <w:rPr>
                <w:b/>
              </w:rPr>
              <w:fldChar w:fldCharType="begin">
                <w:ffData>
                  <w:name w:val=""/>
                  <w:enabled/>
                  <w:calcOnExit w:val="0"/>
                  <w:checkBox>
                    <w:size w:val="20"/>
                    <w:default w:val="1"/>
                  </w:checkBox>
                </w:ffData>
              </w:fldChar>
            </w:r>
            <w:r w:rsidR="00572074">
              <w:rPr>
                <w:b/>
              </w:rPr>
              <w:instrText xml:space="preserve"> FORMCHECKBOX </w:instrText>
            </w:r>
            <w:r w:rsidR="006532E5">
              <w:rPr>
                <w:b/>
              </w:rPr>
            </w:r>
            <w:r w:rsidR="006532E5">
              <w:rPr>
                <w:b/>
              </w:rPr>
              <w:fldChar w:fldCharType="separate"/>
            </w:r>
            <w:r w:rsidR="00572074">
              <w:rPr>
                <w:b/>
              </w:rPr>
              <w:fldChar w:fldCharType="end"/>
            </w:r>
            <w:r>
              <w:rPr>
                <w:b/>
              </w:rPr>
              <w:t xml:space="preserve">       </w:t>
            </w:r>
          </w:p>
          <w:p w14:paraId="2300B3E5" w14:textId="77777777" w:rsidR="00210B49" w:rsidRDefault="00210B49" w:rsidP="004B5D02">
            <w:pPr>
              <w:rPr>
                <w:b/>
              </w:rPr>
            </w:pPr>
            <w:r>
              <w:rPr>
                <w:b/>
              </w:rPr>
              <w:t xml:space="preserve">  </w:t>
            </w:r>
          </w:p>
        </w:tc>
      </w:tr>
      <w:tr w:rsidR="00636B14" w:rsidRPr="001E492D" w14:paraId="585AFE7D" w14:textId="77777777">
        <w:tc>
          <w:tcPr>
            <w:tcW w:w="9468" w:type="dxa"/>
            <w:gridSpan w:val="6"/>
          </w:tcPr>
          <w:p w14:paraId="0754B972" w14:textId="77777777" w:rsidR="00636B14" w:rsidRPr="001E492D" w:rsidRDefault="00636B14" w:rsidP="00CE5ECF">
            <w:pPr>
              <w:spacing w:before="120" w:after="120"/>
              <w:rPr>
                <w:b/>
              </w:rPr>
            </w:pPr>
            <w:r>
              <w:rPr>
                <w:b/>
              </w:rPr>
              <w:t>Author</w:t>
            </w:r>
            <w:r w:rsidRPr="001E492D">
              <w:rPr>
                <w:b/>
              </w:rPr>
              <w:t>(s):</w:t>
            </w:r>
          </w:p>
        </w:tc>
      </w:tr>
      <w:tr w:rsidR="00636B14" w:rsidRPr="001E492D" w14:paraId="339CD2AD" w14:textId="77777777">
        <w:tc>
          <w:tcPr>
            <w:tcW w:w="9468" w:type="dxa"/>
            <w:gridSpan w:val="6"/>
            <w:tcBorders>
              <w:top w:val="single" w:sz="4" w:space="0" w:color="auto"/>
              <w:left w:val="single" w:sz="4" w:space="0" w:color="auto"/>
              <w:bottom w:val="single" w:sz="4" w:space="0" w:color="auto"/>
              <w:right w:val="single" w:sz="4" w:space="0" w:color="auto"/>
            </w:tcBorders>
          </w:tcPr>
          <w:p w14:paraId="35E1E477" w14:textId="77777777" w:rsidR="006D72D9" w:rsidRDefault="006D72D9" w:rsidP="006D72D9">
            <w:pPr>
              <w:pStyle w:val="BodyTextIndent"/>
              <w:rPr>
                <w:rFonts w:ascii="Times New Roman" w:hAnsi="Times New Roman"/>
                <w:color w:val="000000"/>
              </w:rPr>
            </w:pPr>
            <w:r w:rsidRPr="006D72D9">
              <w:rPr>
                <w:rFonts w:ascii="Times New Roman" w:hAnsi="Times New Roman"/>
                <w:color w:val="000000"/>
              </w:rPr>
              <w:t>Andrew M. Kropinski—University of Guelph (Canada)</w:t>
            </w:r>
          </w:p>
          <w:p w14:paraId="7817FA93" w14:textId="4AF4DDE0" w:rsidR="002F7473" w:rsidRPr="006D72D9" w:rsidRDefault="002F7473" w:rsidP="006D72D9">
            <w:pPr>
              <w:pStyle w:val="BodyTextIndent"/>
              <w:rPr>
                <w:rFonts w:ascii="Times New Roman" w:hAnsi="Times New Roman"/>
                <w:color w:val="000000"/>
              </w:rPr>
            </w:pPr>
            <w:r>
              <w:rPr>
                <w:rFonts w:ascii="Times New Roman" w:hAnsi="Times New Roman"/>
                <w:color w:val="000000"/>
              </w:rPr>
              <w:t>Jens H. Kuhn - National Institute of Allergy and Infectious Diseases (USA)</w:t>
            </w:r>
          </w:p>
          <w:p w14:paraId="36068804" w14:textId="77777777" w:rsidR="00636B14" w:rsidRPr="00C61931" w:rsidRDefault="006D72D9" w:rsidP="006D72D9">
            <w:pPr>
              <w:pStyle w:val="BodyTextIndent"/>
              <w:ind w:left="0" w:firstLine="0"/>
              <w:rPr>
                <w:rFonts w:ascii="Times New Roman" w:hAnsi="Times New Roman"/>
                <w:color w:val="000000"/>
              </w:rPr>
            </w:pPr>
            <w:r w:rsidRPr="006D72D9">
              <w:rPr>
                <w:rFonts w:ascii="Times New Roman" w:hAnsi="Times New Roman"/>
                <w:color w:val="000000"/>
              </w:rPr>
              <w:t>Evelien M. Adriaenssens—University of Liverpool (UK)</w:t>
            </w:r>
          </w:p>
        </w:tc>
      </w:tr>
      <w:tr w:rsidR="00CE5ECF" w:rsidRPr="001E492D" w14:paraId="34368856" w14:textId="77777777" w:rsidTr="003B1954">
        <w:tc>
          <w:tcPr>
            <w:tcW w:w="9468" w:type="dxa"/>
            <w:gridSpan w:val="6"/>
          </w:tcPr>
          <w:p w14:paraId="224B0CCB"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7C3DC47E"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2B1914C0" w14:textId="77777777" w:rsidR="00CE5ECF" w:rsidRPr="00C61931" w:rsidRDefault="006D72D9" w:rsidP="003B1954">
            <w:pPr>
              <w:pStyle w:val="BodyTextIndent"/>
              <w:ind w:left="0" w:firstLine="0"/>
              <w:rPr>
                <w:rFonts w:ascii="Times New Roman" w:hAnsi="Times New Roman"/>
                <w:color w:val="000000"/>
              </w:rPr>
            </w:pPr>
            <w:r w:rsidRPr="00E876E6">
              <w:t>Andrew M. Kropinski Phage.Canada@gmail.com</w:t>
            </w:r>
          </w:p>
        </w:tc>
      </w:tr>
      <w:tr w:rsidR="00D1634C" w14:paraId="0FF610E3" w14:textId="77777777">
        <w:tc>
          <w:tcPr>
            <w:tcW w:w="9468" w:type="dxa"/>
            <w:gridSpan w:val="6"/>
          </w:tcPr>
          <w:p w14:paraId="68A7FF32"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02F265E8"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6DF28145"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0B5625BC" w14:textId="4C807348" w:rsidR="00D1634C" w:rsidRPr="00986F6A" w:rsidRDefault="00F97B6C" w:rsidP="00C15EC4">
            <w:pPr>
              <w:jc w:val="both"/>
              <w:rPr>
                <w:b/>
              </w:rPr>
            </w:pPr>
            <w:r>
              <w:rPr>
                <w:b/>
              </w:rPr>
              <w:t xml:space="preserve">ICTV </w:t>
            </w:r>
            <w:r w:rsidR="006D72D9">
              <w:rPr>
                <w:b/>
              </w:rPr>
              <w:t>Bacterial and Archaeal Viruses Subcommittee</w:t>
            </w:r>
          </w:p>
        </w:tc>
      </w:tr>
      <w:tr w:rsidR="00AA3952" w:rsidRPr="001E492D" w14:paraId="2702CB82" w14:textId="77777777">
        <w:trPr>
          <w:tblHeader/>
        </w:trPr>
        <w:tc>
          <w:tcPr>
            <w:tcW w:w="9468" w:type="dxa"/>
            <w:gridSpan w:val="6"/>
          </w:tcPr>
          <w:p w14:paraId="283C2922"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6307A0B3" w14:textId="77777777">
        <w:trPr>
          <w:trHeight w:val="270"/>
        </w:trPr>
        <w:tc>
          <w:tcPr>
            <w:tcW w:w="9468" w:type="dxa"/>
            <w:gridSpan w:val="6"/>
            <w:tcBorders>
              <w:top w:val="single" w:sz="4" w:space="0" w:color="auto"/>
              <w:bottom w:val="single" w:sz="4" w:space="0" w:color="auto"/>
            </w:tcBorders>
          </w:tcPr>
          <w:p w14:paraId="3145EFA7"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1F5BA564" w14:textId="77777777">
        <w:trPr>
          <w:trHeight w:val="270"/>
        </w:trPr>
        <w:tc>
          <w:tcPr>
            <w:tcW w:w="9468" w:type="dxa"/>
            <w:gridSpan w:val="6"/>
            <w:tcBorders>
              <w:top w:val="single" w:sz="4" w:space="0" w:color="auto"/>
            </w:tcBorders>
          </w:tcPr>
          <w:p w14:paraId="36ACD45C" w14:textId="77777777" w:rsidR="00422FF0" w:rsidRDefault="00422FF0" w:rsidP="00291213">
            <w:pPr>
              <w:pStyle w:val="BodyTextIndent"/>
              <w:ind w:left="0" w:firstLine="0"/>
              <w:rPr>
                <w:rFonts w:ascii="Times New Roman" w:hAnsi="Times New Roman"/>
                <w:color w:val="000000"/>
              </w:rPr>
            </w:pPr>
          </w:p>
        </w:tc>
      </w:tr>
      <w:tr w:rsidR="00422FF0" w:rsidRPr="001E492D" w14:paraId="3B6902D7" w14:textId="77777777" w:rsidTr="00C15EC4">
        <w:trPr>
          <w:trHeight w:val="270"/>
        </w:trPr>
        <w:tc>
          <w:tcPr>
            <w:tcW w:w="5786" w:type="dxa"/>
            <w:gridSpan w:val="4"/>
          </w:tcPr>
          <w:p w14:paraId="19E4AA3F"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74640036" w14:textId="29BF1329" w:rsidR="00422FF0" w:rsidRDefault="00F97B6C" w:rsidP="006F44A4">
            <w:pPr>
              <w:pStyle w:val="BodyTextIndent"/>
              <w:ind w:left="0" w:firstLine="0"/>
              <w:rPr>
                <w:rFonts w:ascii="Times New Roman" w:hAnsi="Times New Roman"/>
                <w:color w:val="000000"/>
              </w:rPr>
            </w:pPr>
            <w:r>
              <w:rPr>
                <w:rFonts w:ascii="Times New Roman" w:hAnsi="Times New Roman"/>
                <w:color w:val="000000"/>
              </w:rPr>
              <w:t>June 8, 2017</w:t>
            </w:r>
          </w:p>
        </w:tc>
      </w:tr>
      <w:tr w:rsidR="00422FF0" w:rsidRPr="001E492D" w14:paraId="66BB73D1" w14:textId="77777777" w:rsidTr="00C15EC4">
        <w:trPr>
          <w:trHeight w:val="270"/>
        </w:trPr>
        <w:tc>
          <w:tcPr>
            <w:tcW w:w="5786" w:type="dxa"/>
            <w:gridSpan w:val="4"/>
            <w:tcBorders>
              <w:bottom w:val="single" w:sz="4" w:space="0" w:color="auto"/>
            </w:tcBorders>
          </w:tcPr>
          <w:p w14:paraId="469EC93F"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549B593E" w14:textId="77777777"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40570007"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3E3F136A" w14:textId="77777777" w:rsidTr="003B1954">
        <w:tc>
          <w:tcPr>
            <w:tcW w:w="9468" w:type="dxa"/>
          </w:tcPr>
          <w:p w14:paraId="64A8E3FB"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52B24506" w14:textId="77777777" w:rsidTr="003B1954">
        <w:tc>
          <w:tcPr>
            <w:tcW w:w="9468" w:type="dxa"/>
            <w:tcBorders>
              <w:top w:val="single" w:sz="4" w:space="0" w:color="auto"/>
              <w:left w:val="single" w:sz="4" w:space="0" w:color="auto"/>
              <w:bottom w:val="single" w:sz="4" w:space="0" w:color="auto"/>
              <w:right w:val="single" w:sz="4" w:space="0" w:color="auto"/>
            </w:tcBorders>
          </w:tcPr>
          <w:p w14:paraId="14D88D52"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1C0EE6E6" w14:textId="77777777" w:rsidR="00991A82" w:rsidRDefault="00991A82" w:rsidP="009E036E">
      <w:pPr>
        <w:pStyle w:val="BodyTextIndent"/>
        <w:ind w:left="0" w:firstLine="0"/>
        <w:rPr>
          <w:rFonts w:ascii="Times New Roman" w:hAnsi="Times New Roman"/>
          <w:color w:val="000000"/>
          <w:sz w:val="22"/>
          <w:szCs w:val="22"/>
        </w:rPr>
      </w:pPr>
    </w:p>
    <w:p w14:paraId="02BCD8BB" w14:textId="77777777" w:rsidR="004B5D02" w:rsidRDefault="004B5D02" w:rsidP="009E036E">
      <w:pPr>
        <w:pStyle w:val="BodyTextIndent"/>
        <w:ind w:left="0" w:firstLine="0"/>
        <w:rPr>
          <w:rFonts w:ascii="Times New Roman" w:hAnsi="Times New Roman"/>
          <w:color w:val="000000"/>
          <w:sz w:val="22"/>
          <w:szCs w:val="22"/>
        </w:rPr>
      </w:pPr>
    </w:p>
    <w:p w14:paraId="21D322E0" w14:textId="77777777" w:rsidR="004B5D02" w:rsidRPr="006C4A0C" w:rsidRDefault="00CF3890" w:rsidP="00F97B6C">
      <w:pPr>
        <w:outlineLvl w:val="0"/>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291BB588" w14:textId="77777777" w:rsidTr="007D5A73">
        <w:tc>
          <w:tcPr>
            <w:tcW w:w="9468" w:type="dxa"/>
            <w:tcBorders>
              <w:top w:val="nil"/>
              <w:left w:val="nil"/>
              <w:right w:val="nil"/>
            </w:tcBorders>
            <w:vAlign w:val="center"/>
          </w:tcPr>
          <w:p w14:paraId="3BEDB3E9"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28CEAB45"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270FEB9D" w14:textId="12841635" w:rsidR="007D6DB6" w:rsidRPr="001E492D" w:rsidRDefault="007D6DB6" w:rsidP="00A5210B">
            <w:pPr>
              <w:spacing w:before="120"/>
              <w:rPr>
                <w:b/>
              </w:rPr>
            </w:pPr>
            <w:r>
              <w:rPr>
                <w:b/>
              </w:rPr>
              <w:t>Name of accompanying spreadsheet:</w:t>
            </w:r>
            <w:r w:rsidR="00ED3530">
              <w:rPr>
                <w:b/>
              </w:rPr>
              <w:t xml:space="preserve">  </w:t>
            </w:r>
            <w:bookmarkStart w:id="5" w:name="_GoBack"/>
            <w:bookmarkEnd w:id="5"/>
            <w:r w:rsidR="00B30DCB" w:rsidRPr="00B30DCB">
              <w:rPr>
                <w:b/>
              </w:rPr>
              <w:t>2017.009B.N.v1.Mccleskeyvirinae</w:t>
            </w:r>
          </w:p>
        </w:tc>
      </w:tr>
    </w:tbl>
    <w:p w14:paraId="1B8D499D" w14:textId="77777777" w:rsidR="004B5D02" w:rsidRPr="004B5D02" w:rsidRDefault="004B5D02" w:rsidP="00D2300C">
      <w:pPr>
        <w:pStyle w:val="BodyTextIndent"/>
        <w:spacing w:before="120"/>
        <w:ind w:left="0" w:firstLine="0"/>
        <w:rPr>
          <w:rFonts w:ascii="Arial" w:hAnsi="Arial" w:cs="Arial"/>
          <w:color w:val="0000FF"/>
          <w:sz w:val="22"/>
          <w:szCs w:val="22"/>
        </w:rPr>
      </w:pPr>
      <w:r w:rsidRPr="004B5D02">
        <w:rPr>
          <w:rFonts w:ascii="Arial" w:hAnsi="Arial" w:cs="Arial"/>
          <w:color w:val="0000FF"/>
          <w:sz w:val="22"/>
          <w:szCs w:val="22"/>
        </w:rPr>
        <w:t xml:space="preserve">Please display the taxonomic changes you are proposing on the </w:t>
      </w:r>
      <w:r w:rsidR="00D62298">
        <w:rPr>
          <w:rFonts w:ascii="Arial" w:hAnsi="Arial" w:cs="Arial"/>
          <w:color w:val="0000FF"/>
          <w:sz w:val="22"/>
          <w:szCs w:val="22"/>
        </w:rPr>
        <w:t xml:space="preserve">accompanying </w:t>
      </w:r>
      <w:r w:rsidRPr="004B5D02">
        <w:rPr>
          <w:rFonts w:ascii="Arial" w:hAnsi="Arial" w:cs="Arial"/>
          <w:color w:val="0000FF"/>
          <w:sz w:val="22"/>
          <w:szCs w:val="22"/>
        </w:rPr>
        <w:t xml:space="preserve">spreadsheet </w:t>
      </w:r>
      <w:r w:rsidR="007D6DB6" w:rsidRPr="007D6DB6">
        <w:rPr>
          <w:rFonts w:ascii="Arial" w:hAnsi="Arial" w:cs="Arial"/>
          <w:color w:val="0000FF"/>
          <w:sz w:val="22"/>
          <w:szCs w:val="22"/>
        </w:rPr>
        <w:t>2017_TP_Template_Excel</w:t>
      </w:r>
      <w:r>
        <w:rPr>
          <w:rFonts w:ascii="Arial" w:hAnsi="Arial" w:cs="Arial"/>
          <w:color w:val="0000FF"/>
          <w:sz w:val="22"/>
          <w:szCs w:val="22"/>
        </w:rPr>
        <w:t>.xlsx</w:t>
      </w:r>
      <w:r w:rsidR="00D62298">
        <w:rPr>
          <w:rFonts w:ascii="Arial" w:hAnsi="Arial" w:cs="Arial"/>
          <w:color w:val="0000FF"/>
          <w:sz w:val="22"/>
          <w:szCs w:val="22"/>
        </w:rPr>
        <w:t xml:space="preserve">. Submit both </w:t>
      </w:r>
      <w:r w:rsidR="0044774D">
        <w:rPr>
          <w:rFonts w:ascii="Arial" w:hAnsi="Arial" w:cs="Arial"/>
          <w:color w:val="0000FF"/>
          <w:sz w:val="22"/>
          <w:szCs w:val="22"/>
        </w:rPr>
        <w:t xml:space="preserve">this and the accompanying spreadsheet </w:t>
      </w:r>
      <w:r w:rsidR="00D62298">
        <w:rPr>
          <w:rFonts w:ascii="Arial" w:hAnsi="Arial" w:cs="Arial"/>
          <w:color w:val="0000FF"/>
          <w:sz w:val="22"/>
          <w:szCs w:val="22"/>
        </w:rPr>
        <w:t>to the appropriate ICTV Subcommittee Chair.</w:t>
      </w:r>
    </w:p>
    <w:p w14:paraId="164DD3D2" w14:textId="77777777" w:rsidR="004937AC" w:rsidRDefault="004937AC" w:rsidP="00926A4D">
      <w:pPr>
        <w:pStyle w:val="BodyTextIndent"/>
        <w:ind w:left="0" w:firstLine="0"/>
        <w:rPr>
          <w:rFonts w:ascii="Times New Roman" w:hAnsi="Times New Roman"/>
          <w:color w:val="000000"/>
          <w:sz w:val="22"/>
          <w:szCs w:val="22"/>
        </w:rPr>
      </w:pPr>
    </w:p>
    <w:p w14:paraId="42C3D337" w14:textId="77777777" w:rsidR="004937AC" w:rsidRDefault="004937AC" w:rsidP="00926A4D">
      <w:pPr>
        <w:pStyle w:val="BodyTextIndent"/>
        <w:ind w:left="0" w:firstLine="0"/>
        <w:rPr>
          <w:rFonts w:ascii="Times New Roman" w:hAnsi="Times New Roman"/>
          <w:color w:val="000000"/>
          <w:sz w:val="22"/>
          <w:szCs w:val="22"/>
        </w:rPr>
      </w:pPr>
    </w:p>
    <w:p w14:paraId="6D8ABA19" w14:textId="77777777" w:rsidR="004937AC" w:rsidRDefault="004937AC" w:rsidP="00926A4D">
      <w:pPr>
        <w:pStyle w:val="BodyTextIndent"/>
        <w:ind w:left="0" w:firstLine="0"/>
        <w:rPr>
          <w:rFonts w:ascii="Arial" w:hAnsi="Arial" w:cs="Arial"/>
          <w:color w:val="000000"/>
          <w:sz w:val="20"/>
        </w:rPr>
      </w:pPr>
    </w:p>
    <w:p w14:paraId="7E12381B" w14:textId="77777777" w:rsidR="00034DE5" w:rsidRPr="006F44A4" w:rsidRDefault="006B2EE7" w:rsidP="00F97B6C">
      <w:pPr>
        <w:pStyle w:val="BodyTextIndent"/>
        <w:spacing w:after="120"/>
        <w:ind w:left="0" w:firstLine="0"/>
        <w:outlineLvl w:val="0"/>
        <w:rPr>
          <w:rFonts w:ascii="Arial" w:hAnsi="Arial" w:cs="Arial"/>
          <w:color w:val="000000"/>
          <w:sz w:val="20"/>
        </w:rPr>
      </w:pPr>
      <w:r w:rsidRPr="006B2EE7">
        <w:rPr>
          <w:rFonts w:ascii="Arial" w:hAnsi="Arial" w:cs="Arial"/>
          <w:b/>
          <w:color w:val="000000"/>
          <w:sz w:val="20"/>
        </w:rPr>
        <w:t>Part 3</w:t>
      </w:r>
      <w:r w:rsidR="00034DE5" w:rsidRPr="006B2EE7">
        <w:rPr>
          <w:rFonts w:ascii="Arial" w:hAnsi="Arial" w:cs="Arial"/>
          <w:b/>
          <w:color w:val="000000"/>
          <w:sz w:val="22"/>
          <w:szCs w:val="22"/>
        </w:rPr>
        <w:t>:</w:t>
      </w:r>
      <w:r w:rsidR="00034DE5" w:rsidRPr="00830785">
        <w:rPr>
          <w:rFonts w:ascii="Arial" w:hAnsi="Arial" w:cs="Arial"/>
          <w:color w:val="000000"/>
          <w:sz w:val="22"/>
          <w:szCs w:val="22"/>
        </w:rPr>
        <w:t xml:space="preserve"> </w:t>
      </w:r>
      <w:r w:rsidR="00034DE5">
        <w:rPr>
          <w:rFonts w:ascii="Arial" w:hAnsi="Arial" w:cs="Arial"/>
          <w:b/>
          <w:color w:val="000000"/>
          <w:sz w:val="22"/>
          <w:szCs w:val="22"/>
          <w:u w:val="single"/>
        </w:rPr>
        <w:t>NON-STANDARD</w:t>
      </w:r>
    </w:p>
    <w:p w14:paraId="1BFF5AB9" w14:textId="77777777" w:rsidR="00034DE5" w:rsidRPr="00746025" w:rsidRDefault="00034DE5" w:rsidP="00034DE5">
      <w:pPr>
        <w:pStyle w:val="BodyTextIndent"/>
        <w:ind w:left="0" w:firstLine="0"/>
        <w:rPr>
          <w:rFonts w:ascii="Arial" w:hAnsi="Arial" w:cs="Arial"/>
          <w:color w:val="0000FF"/>
          <w:sz w:val="20"/>
        </w:rPr>
      </w:pPr>
      <w:r w:rsidRPr="00746025">
        <w:rPr>
          <w:rFonts w:ascii="Arial" w:hAnsi="Arial" w:cs="Arial"/>
          <w:color w:val="0000FF"/>
          <w:sz w:val="20"/>
        </w:rPr>
        <w:t xml:space="preserve">Template for any proposal </w:t>
      </w:r>
      <w:r w:rsidR="00D62298">
        <w:rPr>
          <w:rFonts w:ascii="Arial" w:hAnsi="Arial" w:cs="Arial"/>
          <w:color w:val="0000FF"/>
          <w:sz w:val="20"/>
        </w:rPr>
        <w:t xml:space="preserve">regarding </w:t>
      </w:r>
      <w:r w:rsidR="00DE1FCF">
        <w:rPr>
          <w:rFonts w:ascii="Arial" w:hAnsi="Arial" w:cs="Arial"/>
          <w:color w:val="0000FF"/>
          <w:sz w:val="20"/>
        </w:rPr>
        <w:t xml:space="preserve">ICTV </w:t>
      </w:r>
      <w:r w:rsidR="00D62298">
        <w:rPr>
          <w:rFonts w:ascii="Arial" w:hAnsi="Arial" w:cs="Arial"/>
          <w:color w:val="0000FF"/>
          <w:sz w:val="20"/>
        </w:rPr>
        <w:t xml:space="preserve">procedures, rules or </w:t>
      </w:r>
      <w:r w:rsidR="00DE1FCF">
        <w:rPr>
          <w:rFonts w:ascii="Arial" w:hAnsi="Arial" w:cs="Arial"/>
          <w:color w:val="0000FF"/>
          <w:sz w:val="20"/>
        </w:rPr>
        <w:t>policy,</w:t>
      </w:r>
      <w:r w:rsidR="00D62298">
        <w:rPr>
          <w:rFonts w:ascii="Arial" w:hAnsi="Arial" w:cs="Arial"/>
          <w:color w:val="0000FF"/>
          <w:sz w:val="20"/>
        </w:rPr>
        <w:t xml:space="preserve"> </w:t>
      </w:r>
      <w:r w:rsidR="00DE1FCF" w:rsidRPr="00DE1FCF">
        <w:rPr>
          <w:rFonts w:ascii="Arial" w:hAnsi="Arial" w:cs="Arial"/>
          <w:color w:val="0000FF"/>
          <w:sz w:val="20"/>
          <w:u w:val="single"/>
        </w:rPr>
        <w:t>not</w:t>
      </w:r>
      <w:r w:rsidR="00DE1FCF">
        <w:rPr>
          <w:rFonts w:ascii="Arial" w:hAnsi="Arial" w:cs="Arial"/>
          <w:color w:val="0000FF"/>
          <w:sz w:val="20"/>
        </w:rPr>
        <w:t xml:space="preserve"> </w:t>
      </w:r>
      <w:r w:rsidR="00D62298">
        <w:rPr>
          <w:rFonts w:ascii="Arial" w:hAnsi="Arial" w:cs="Arial"/>
          <w:color w:val="0000FF"/>
          <w:sz w:val="20"/>
        </w:rPr>
        <w:t xml:space="preserve">involving </w:t>
      </w:r>
      <w:r w:rsidR="00DE1FCF">
        <w:rPr>
          <w:rFonts w:ascii="Arial" w:hAnsi="Arial" w:cs="Arial"/>
          <w:color w:val="0000FF"/>
          <w:sz w:val="20"/>
        </w:rPr>
        <w:t>the creation of new taxonomy</w:t>
      </w:r>
      <w:r w:rsidR="005F4309">
        <w:rPr>
          <w:rFonts w:ascii="Arial" w:hAnsi="Arial" w:cs="Arial"/>
          <w:color w:val="0000FF"/>
          <w:sz w:val="20"/>
        </w:rPr>
        <w:t xml:space="preserve">. </w:t>
      </w:r>
    </w:p>
    <w:p w14:paraId="2E4828E0" w14:textId="77777777" w:rsidR="00034DE5" w:rsidRDefault="00034DE5" w:rsidP="00034DE5">
      <w:pPr>
        <w:pStyle w:val="BodyTextIndent"/>
        <w:ind w:left="0" w:firstLine="0"/>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034DE5" w:rsidRPr="003E2830" w14:paraId="50151868" w14:textId="77777777">
        <w:tc>
          <w:tcPr>
            <w:tcW w:w="9468" w:type="dxa"/>
            <w:tcBorders>
              <w:top w:val="nil"/>
              <w:left w:val="nil"/>
              <w:right w:val="nil"/>
            </w:tcBorders>
            <w:vAlign w:val="center"/>
          </w:tcPr>
          <w:p w14:paraId="2154DFA9" w14:textId="77777777" w:rsidR="00034DE5" w:rsidRPr="00DD00F3" w:rsidRDefault="00034DE5" w:rsidP="00A11ACF">
            <w:pPr>
              <w:pStyle w:val="BodyTextIndent"/>
              <w:ind w:left="0" w:firstLine="0"/>
              <w:rPr>
                <w:rFonts w:ascii="Times New Roman" w:hAnsi="Times New Roman"/>
              </w:rPr>
            </w:pPr>
            <w:r>
              <w:rPr>
                <w:rFonts w:ascii="Times New Roman" w:hAnsi="Times New Roman"/>
                <w:color w:val="999999"/>
              </w:rPr>
              <w:t>non-standard proposal</w:t>
            </w:r>
          </w:p>
        </w:tc>
      </w:tr>
      <w:tr w:rsidR="00034DE5" w:rsidRPr="001E492D" w14:paraId="08602EC2" w14:textId="77777777">
        <w:tc>
          <w:tcPr>
            <w:tcW w:w="9468" w:type="dxa"/>
            <w:tcBorders>
              <w:top w:val="nil"/>
              <w:left w:val="double" w:sz="4" w:space="0" w:color="auto"/>
              <w:bottom w:val="double" w:sz="4" w:space="0" w:color="auto"/>
              <w:right w:val="double" w:sz="4" w:space="0" w:color="auto"/>
            </w:tcBorders>
          </w:tcPr>
          <w:p w14:paraId="54562898" w14:textId="77777777" w:rsidR="00034DE5" w:rsidRPr="001E492D" w:rsidRDefault="00034DE5" w:rsidP="00DE3E25">
            <w:pPr>
              <w:spacing w:before="120" w:after="120"/>
              <w:rPr>
                <w:b/>
              </w:rPr>
            </w:pPr>
            <w:r>
              <w:rPr>
                <w:b/>
              </w:rPr>
              <w:t>Title of proposal</w:t>
            </w:r>
            <w:r w:rsidRPr="001E492D">
              <w:rPr>
                <w:b/>
              </w:rPr>
              <w:t xml:space="preserve">: </w:t>
            </w:r>
          </w:p>
        </w:tc>
      </w:tr>
      <w:tr w:rsidR="00034DE5" w:rsidRPr="001E492D" w14:paraId="11BD4C5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Header/>
        </w:trPr>
        <w:tc>
          <w:tcPr>
            <w:tcW w:w="9468" w:type="dxa"/>
          </w:tcPr>
          <w:p w14:paraId="6CEE6C4A" w14:textId="77777777" w:rsidR="00034DE5" w:rsidRPr="001E492D" w:rsidRDefault="00034DE5" w:rsidP="00A11ACF">
            <w:pPr>
              <w:spacing w:before="120" w:after="120"/>
              <w:rPr>
                <w:b/>
              </w:rPr>
            </w:pPr>
            <w:r>
              <w:rPr>
                <w:b/>
              </w:rPr>
              <w:t>Text of proposal</w:t>
            </w:r>
            <w:r w:rsidRPr="001E492D">
              <w:rPr>
                <w:b/>
              </w:rPr>
              <w:t>:</w:t>
            </w:r>
          </w:p>
        </w:tc>
      </w:tr>
      <w:tr w:rsidR="00034DE5" w:rsidRPr="001E492D" w14:paraId="74D396A6" w14:textId="77777777" w:rsidTr="004F23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
        </w:trPr>
        <w:tc>
          <w:tcPr>
            <w:tcW w:w="9468" w:type="dxa"/>
            <w:tcBorders>
              <w:top w:val="single" w:sz="8" w:space="0" w:color="auto"/>
              <w:left w:val="single" w:sz="8" w:space="0" w:color="auto"/>
              <w:bottom w:val="single" w:sz="8" w:space="0" w:color="auto"/>
              <w:right w:val="single" w:sz="8" w:space="0" w:color="auto"/>
            </w:tcBorders>
          </w:tcPr>
          <w:p w14:paraId="605D42AB" w14:textId="224EDC98" w:rsidR="00024051" w:rsidRPr="00F97B6C" w:rsidRDefault="00711619" w:rsidP="00F97B6C">
            <w:r>
              <w:t xml:space="preserve">This subfamily is named in honour of </w:t>
            </w:r>
            <w:bookmarkStart w:id="6" w:name="_Hlk482260870"/>
            <w:r w:rsidR="001F16B0" w:rsidRPr="001F16B0">
              <w:t>Dr. Charles Shelton McCleskey</w:t>
            </w:r>
            <w:r>
              <w:t xml:space="preserve"> (</w:t>
            </w:r>
            <w:r w:rsidR="001F16B0" w:rsidRPr="001F16B0">
              <w:t>Louisiana State University</w:t>
            </w:r>
            <w:r>
              <w:t xml:space="preserve">, Baton Rouge) </w:t>
            </w:r>
            <w:bookmarkEnd w:id="6"/>
            <w:r>
              <w:t xml:space="preserve">who carried out pioneering studies on </w:t>
            </w:r>
            <w:r w:rsidRPr="00711619">
              <w:rPr>
                <w:i/>
              </w:rPr>
              <w:t>Leuconostoc</w:t>
            </w:r>
            <w:r>
              <w:t xml:space="preserve"> and its phages starting in 1947.</w:t>
            </w:r>
          </w:p>
        </w:tc>
      </w:tr>
    </w:tbl>
    <w:p w14:paraId="74475A29" w14:textId="77777777" w:rsidR="00991A82" w:rsidRDefault="00991A82" w:rsidP="00603CFD">
      <w:pPr>
        <w:pStyle w:val="BodyTextIndent"/>
        <w:ind w:left="0" w:firstLine="0"/>
        <w:rPr>
          <w:rFonts w:ascii="Arial" w:hAnsi="Arial" w:cs="Arial"/>
          <w:color w:val="000000"/>
          <w:sz w:val="20"/>
        </w:rPr>
      </w:pPr>
    </w:p>
    <w:p w14:paraId="705ABA79" w14:textId="77777777" w:rsidR="00534EED" w:rsidRDefault="00534EED" w:rsidP="00603CFD">
      <w:pPr>
        <w:pStyle w:val="BodyTextIndent"/>
        <w:ind w:left="0" w:firstLine="0"/>
        <w:rPr>
          <w:rFonts w:ascii="Arial" w:hAnsi="Arial" w:cs="Arial"/>
          <w:color w:val="000000"/>
          <w:sz w:val="20"/>
        </w:rPr>
      </w:pPr>
    </w:p>
    <w:p w14:paraId="63B09D3B" w14:textId="77777777" w:rsidR="00534EED" w:rsidRDefault="00534EED" w:rsidP="00603CFD">
      <w:pPr>
        <w:pStyle w:val="BodyTextIndent"/>
        <w:ind w:left="0" w:firstLine="0"/>
        <w:rPr>
          <w:rFonts w:ascii="Arial" w:hAnsi="Arial" w:cs="Arial"/>
          <w:color w:val="000000"/>
          <w:sz w:val="20"/>
        </w:rPr>
      </w:pPr>
    </w:p>
    <w:p w14:paraId="098CC238" w14:textId="77777777" w:rsidR="00AC0E72" w:rsidRDefault="006B2EE7" w:rsidP="00F97B6C">
      <w:pPr>
        <w:pStyle w:val="BodyTextIndent"/>
        <w:ind w:left="0" w:firstLine="0"/>
        <w:outlineLvl w:val="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423" w:type="dxa"/>
        <w:tblInd w:w="-108" w:type="dxa"/>
        <w:tblLook w:val="04A0" w:firstRow="1" w:lastRow="0" w:firstColumn="1" w:lastColumn="0" w:noHBand="0" w:noVBand="1"/>
      </w:tblPr>
      <w:tblGrid>
        <w:gridCol w:w="108"/>
        <w:gridCol w:w="9228"/>
        <w:gridCol w:w="87"/>
      </w:tblGrid>
      <w:tr w:rsidR="008071B6" w:rsidRPr="001E492D" w14:paraId="3C3A543F" w14:textId="77777777" w:rsidTr="00CC177C">
        <w:trPr>
          <w:gridBefore w:val="1"/>
          <w:gridAfter w:val="1"/>
          <w:wBefore w:w="108" w:type="dxa"/>
          <w:wAfter w:w="87" w:type="dxa"/>
          <w:tblHeader/>
        </w:trPr>
        <w:tc>
          <w:tcPr>
            <w:tcW w:w="9228" w:type="dxa"/>
          </w:tcPr>
          <w:p w14:paraId="78039364" w14:textId="77777777"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AC0E72" w:rsidRPr="001E492D" w14:paraId="3B61EC36" w14:textId="77777777" w:rsidTr="00CC177C">
        <w:trPr>
          <w:gridBefore w:val="1"/>
          <w:gridAfter w:val="1"/>
          <w:wBefore w:w="108" w:type="dxa"/>
          <w:wAfter w:w="87" w:type="dxa"/>
          <w:trHeight w:val="1566"/>
        </w:trPr>
        <w:tc>
          <w:tcPr>
            <w:tcW w:w="9228" w:type="dxa"/>
          </w:tcPr>
          <w:p w14:paraId="24BEC48A" w14:textId="77777777"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458698D5"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57A1EDC8"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A2BF9A7" w14:textId="77777777" w:rsidR="00C46C65" w:rsidRDefault="001E7FD5" w:rsidP="00CB3A13">
            <w:pPr>
              <w:pStyle w:val="BodyTextIndent"/>
              <w:numPr>
                <w:ilvl w:val="0"/>
                <w:numId w:val="24"/>
              </w:numPr>
              <w:ind w:left="567" w:hanging="283"/>
              <w:rPr>
                <w:rFonts w:ascii="Arial" w:hAnsi="Arial" w:cs="Arial"/>
                <w:color w:val="0000FF"/>
                <w:sz w:val="20"/>
              </w:rPr>
            </w:pPr>
            <w:r>
              <w:rPr>
                <w:rFonts w:ascii="Arial" w:hAnsi="Arial" w:cs="Arial"/>
                <w:color w:val="0000FF"/>
                <w:sz w:val="20"/>
              </w:rPr>
              <w:t>Higher taxa</w:t>
            </w:r>
            <w:r w:rsidR="00F657DF" w:rsidRPr="00F657DF">
              <w:rPr>
                <w:rFonts w:ascii="Arial" w:hAnsi="Arial" w:cs="Arial"/>
                <w:color w:val="0000FF"/>
                <w:sz w:val="20"/>
              </w:rPr>
              <w:t xml:space="preserve">: </w:t>
            </w:r>
          </w:p>
          <w:p w14:paraId="0415805F"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47EA6400"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060B2347"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74551502"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Pr>
                <w:rFonts w:ascii="Arial" w:hAnsi="Arial" w:cs="Arial"/>
                <w:color w:val="0000FF"/>
                <w:sz w:val="20"/>
              </w:rPr>
              <w:t xml:space="preserve">Supporting evidence: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7F13F318" w14:textId="77777777" w:rsidR="001E59C1" w:rsidRPr="00B91D87" w:rsidRDefault="001E59C1" w:rsidP="00724490">
            <w:pPr>
              <w:rPr>
                <w:rFonts w:ascii="Arial" w:hAnsi="Arial" w:cs="Arial"/>
                <w:color w:val="0000FF"/>
                <w:sz w:val="20"/>
              </w:rPr>
            </w:pPr>
          </w:p>
        </w:tc>
      </w:tr>
      <w:tr w:rsidR="006D72D9" w:rsidRPr="001E492D" w14:paraId="20B4C65B" w14:textId="77777777" w:rsidTr="00CC177C">
        <w:trPr>
          <w:tblHeader/>
        </w:trPr>
        <w:tc>
          <w:tcPr>
            <w:tcW w:w="9423" w:type="dxa"/>
            <w:gridSpan w:val="3"/>
          </w:tcPr>
          <w:p w14:paraId="36AF9D46" w14:textId="77777777" w:rsidR="006D72D9" w:rsidRDefault="006D72D9" w:rsidP="0017169A">
            <w:pPr>
              <w:spacing w:after="120"/>
              <w:rPr>
                <w:b/>
              </w:rPr>
            </w:pPr>
            <w:r>
              <w:rPr>
                <w:b/>
              </w:rPr>
              <w:t>References</w:t>
            </w:r>
            <w:r w:rsidRPr="001E492D">
              <w:rPr>
                <w:b/>
              </w:rPr>
              <w:t>:</w:t>
            </w:r>
          </w:p>
          <w:p w14:paraId="0A314F1D" w14:textId="77777777" w:rsidR="006D72D9" w:rsidRPr="001E492D" w:rsidRDefault="006D72D9" w:rsidP="0017169A">
            <w:pPr>
              <w:spacing w:after="120"/>
              <w:rPr>
                <w:b/>
              </w:rPr>
            </w:pPr>
          </w:p>
        </w:tc>
      </w:tr>
      <w:tr w:rsidR="006D72D9" w:rsidRPr="00366263" w14:paraId="4AC863B7" w14:textId="77777777" w:rsidTr="00CC177C">
        <w:tc>
          <w:tcPr>
            <w:tcW w:w="9423" w:type="dxa"/>
            <w:gridSpan w:val="3"/>
            <w:tcBorders>
              <w:top w:val="single" w:sz="8" w:space="0" w:color="auto"/>
              <w:left w:val="single" w:sz="8" w:space="0" w:color="auto"/>
              <w:bottom w:val="single" w:sz="8" w:space="0" w:color="auto"/>
              <w:right w:val="single" w:sz="8" w:space="0" w:color="auto"/>
            </w:tcBorders>
          </w:tcPr>
          <w:p w14:paraId="522A5B16" w14:textId="77777777" w:rsidR="006D72D9" w:rsidRPr="00E741B3" w:rsidRDefault="006D72D9" w:rsidP="0017169A">
            <w:pPr>
              <w:pStyle w:val="BodyTextIndent"/>
              <w:ind w:left="567" w:hanging="567"/>
              <w:jc w:val="both"/>
              <w:rPr>
                <w:b/>
              </w:rPr>
            </w:pPr>
            <w:r>
              <w:t xml:space="preserve">        </w:t>
            </w:r>
            <w:r w:rsidRPr="00E741B3">
              <w:rPr>
                <w:b/>
              </w:rPr>
              <w:t xml:space="preserve">  A. General - </w:t>
            </w:r>
          </w:p>
          <w:p w14:paraId="3DF54684" w14:textId="77777777" w:rsidR="006D72D9" w:rsidRDefault="006D72D9" w:rsidP="0017169A">
            <w:pPr>
              <w:pStyle w:val="BodyTextIndent"/>
              <w:ind w:left="567" w:hanging="567"/>
              <w:jc w:val="both"/>
            </w:pPr>
            <w:r>
              <w:t>1. Darling AE, Mau B, Perna NT. progressiveMauve: multiple genome alignment with gene gain, loss and rearrangement. PLoS One. 2010; 5(6):e11147.</w:t>
            </w:r>
          </w:p>
          <w:p w14:paraId="059F0289" w14:textId="77777777" w:rsidR="006D72D9" w:rsidRDefault="006D72D9" w:rsidP="0017169A">
            <w:pPr>
              <w:pStyle w:val="BodyTextIndent"/>
              <w:ind w:left="567" w:hanging="567"/>
              <w:jc w:val="both"/>
            </w:pPr>
            <w:r>
              <w:t>2. Turner D, Reynolds D, Seto D, Mahadevan P. CoreGenes3.5: a webserver for the determination of core genes from sets of viral and small bacterial genomes. BMC Res Notes. 2013; 6:140. doi: 10.1186/1756-0500-6-140.</w:t>
            </w:r>
          </w:p>
          <w:p w14:paraId="4030E74F" w14:textId="77777777" w:rsidR="006D72D9" w:rsidRDefault="006D72D9" w:rsidP="0017169A">
            <w:pPr>
              <w:pStyle w:val="BodyTextIndent"/>
              <w:ind w:left="567" w:hanging="567"/>
              <w:jc w:val="both"/>
            </w:pPr>
            <w:r>
              <w:t>3. Dereeper A, Guignon V, Blanc G, Audic S, Buffet S, Chevenet F, Dufayard JF, Guindon S, Lefort V, Lescot M, Claverie JM, Gascuel O. Phylogeny.fr: robust phylogenetic analysis for the non-specialist. Nucleic Acids Res. 2008; 36(Web Server issue):W465-9.</w:t>
            </w:r>
          </w:p>
          <w:p w14:paraId="2F269B9D" w14:textId="77777777" w:rsidR="006D72D9" w:rsidRDefault="006D72D9" w:rsidP="0017169A">
            <w:pPr>
              <w:pStyle w:val="BodyTextIndent"/>
              <w:ind w:left="567" w:hanging="567"/>
              <w:jc w:val="both"/>
            </w:pPr>
            <w:r>
              <w:t>4. Agren J, Sundström A, Håfström T, Segerman B. Gegenees: fragmented alignment of multiple genomes for determining phylogenomic distances and genetic signatures unique for specified target groups. PLoS One. 2012;7(6):e39107.</w:t>
            </w:r>
          </w:p>
          <w:p w14:paraId="772CAEAC" w14:textId="77777777" w:rsidR="006D72D9" w:rsidRDefault="006D72D9" w:rsidP="0017169A">
            <w:pPr>
              <w:pStyle w:val="BodyTextIndent"/>
              <w:ind w:left="567" w:hanging="567"/>
              <w:jc w:val="both"/>
            </w:pPr>
          </w:p>
          <w:p w14:paraId="0835F81F" w14:textId="77777777" w:rsidR="006D72D9" w:rsidRPr="00E741B3" w:rsidRDefault="006D72D9" w:rsidP="00700E8E">
            <w:pPr>
              <w:pStyle w:val="BodyTextIndent"/>
              <w:ind w:left="567" w:hanging="567"/>
              <w:rPr>
                <w:b/>
              </w:rPr>
            </w:pPr>
            <w:r>
              <w:t xml:space="preserve">          </w:t>
            </w:r>
            <w:r w:rsidRPr="00E741B3">
              <w:rPr>
                <w:b/>
              </w:rPr>
              <w:t>B. This TaxoProp Specifically</w:t>
            </w:r>
            <w:r w:rsidR="00700E8E">
              <w:rPr>
                <w:b/>
              </w:rPr>
              <w:br/>
            </w:r>
          </w:p>
          <w:p w14:paraId="197C65A7" w14:textId="77777777" w:rsidR="001C65C9" w:rsidRPr="00572074" w:rsidRDefault="001C65C9" w:rsidP="001C65C9">
            <w:pPr>
              <w:pStyle w:val="BodyTextIndent"/>
              <w:ind w:left="567" w:hanging="567"/>
              <w:jc w:val="both"/>
              <w:rPr>
                <w:lang w:val="nl-NL"/>
              </w:rPr>
            </w:pPr>
            <w:r w:rsidRPr="00F97B6C">
              <w:rPr>
                <w:lang w:val="nl-NL"/>
              </w:rPr>
              <w:t xml:space="preserve">5: Kot W, Neve H, Heller KJ, Vogensen FK. </w:t>
            </w:r>
            <w:r>
              <w:t xml:space="preserve">Bacteriophages of leuconostoc, oenococcus, and weissella. </w:t>
            </w:r>
            <w:r w:rsidRPr="00572074">
              <w:rPr>
                <w:lang w:val="nl-NL"/>
              </w:rPr>
              <w:t xml:space="preserve">Front Microbiol. 2014;5:186. </w:t>
            </w:r>
          </w:p>
          <w:p w14:paraId="54546779" w14:textId="77777777" w:rsidR="001C65C9" w:rsidRPr="00572074" w:rsidRDefault="001C65C9" w:rsidP="001C65C9">
            <w:pPr>
              <w:pStyle w:val="BodyTextIndent"/>
              <w:ind w:left="567" w:hanging="567"/>
              <w:jc w:val="both"/>
              <w:rPr>
                <w:lang w:val="nl-NL"/>
              </w:rPr>
            </w:pPr>
          </w:p>
          <w:p w14:paraId="45126273" w14:textId="77777777" w:rsidR="001C65C9" w:rsidRDefault="00E2053E" w:rsidP="001C65C9">
            <w:pPr>
              <w:pStyle w:val="BodyTextIndent"/>
              <w:ind w:left="567" w:hanging="567"/>
              <w:jc w:val="both"/>
            </w:pPr>
            <w:r w:rsidRPr="00572074">
              <w:rPr>
                <w:lang w:val="nl-NL"/>
              </w:rPr>
              <w:t>6</w:t>
            </w:r>
            <w:r w:rsidR="001C65C9" w:rsidRPr="00572074">
              <w:rPr>
                <w:lang w:val="nl-NL"/>
              </w:rPr>
              <w:t xml:space="preserve">: Kot W, Hansen LH, Neve H, Hammer K, Jacobsen S, Pedersen PD, Sørensen SJ, Heller KJ, Vogensen FK. </w:t>
            </w:r>
            <w:r w:rsidR="001C65C9">
              <w:t>Sequence and comparative analysis of Leuconostoc dairy bacteriophages. Int J Food Microbiol. 2014 ;176:29-37.</w:t>
            </w:r>
          </w:p>
          <w:p w14:paraId="6D57B948" w14:textId="77777777" w:rsidR="001C65C9" w:rsidRDefault="001C65C9" w:rsidP="001C65C9">
            <w:pPr>
              <w:pStyle w:val="BodyTextIndent"/>
              <w:ind w:left="567" w:hanging="567"/>
              <w:jc w:val="both"/>
            </w:pPr>
          </w:p>
          <w:p w14:paraId="596BE163" w14:textId="77777777" w:rsidR="001C65C9" w:rsidRPr="00366263" w:rsidRDefault="00E2053E" w:rsidP="001C65C9">
            <w:pPr>
              <w:pStyle w:val="BodyTextIndent"/>
              <w:ind w:left="567" w:hanging="567"/>
              <w:jc w:val="both"/>
            </w:pPr>
            <w:r>
              <w:t>7</w:t>
            </w:r>
            <w:r w:rsidR="001C65C9">
              <w:t xml:space="preserve">: Ali Y, Kot W, Atamer Z, Hinrichs J, Vogensen FK, Heller KJ, Neve H. Classification of lytic bacteriophages attacking dairy Leuconostoc starter strains. Appl Environ Microbiol. 2013;79(12):3628-36. </w:t>
            </w:r>
          </w:p>
          <w:p w14:paraId="1AB271E7" w14:textId="77777777" w:rsidR="00A54747" w:rsidRPr="00366263" w:rsidRDefault="00A54747" w:rsidP="001C65C9">
            <w:pPr>
              <w:pStyle w:val="BodyTextIndent"/>
              <w:ind w:left="567" w:hanging="567"/>
              <w:jc w:val="both"/>
            </w:pPr>
          </w:p>
        </w:tc>
      </w:tr>
    </w:tbl>
    <w:p w14:paraId="04A6312F" w14:textId="77777777" w:rsidR="00991A82" w:rsidRDefault="00991A82" w:rsidP="00AC0E72">
      <w:pPr>
        <w:rPr>
          <w:lang w:val="en-GB"/>
        </w:rPr>
        <w:sectPr w:rsidR="00991A82" w:rsidSect="00991A82">
          <w:footerReference w:type="default" r:id="rId10"/>
          <w:pgSz w:w="11909" w:h="16834" w:code="9"/>
          <w:pgMar w:top="1296" w:right="1008" w:bottom="1440" w:left="1440" w:header="706" w:footer="706" w:gutter="0"/>
          <w:cols w:space="708"/>
          <w:docGrid w:linePitch="360"/>
        </w:sectPr>
      </w:pPr>
    </w:p>
    <w:p w14:paraId="76B99969" w14:textId="77777777" w:rsidR="005F7C97" w:rsidRPr="005F7C97" w:rsidRDefault="005F7C97" w:rsidP="005F7C97">
      <w:pPr>
        <w:jc w:val="both"/>
      </w:pPr>
      <w:r w:rsidRPr="005F7C97">
        <w:rPr>
          <w:b/>
        </w:rPr>
        <w:t>Species demarcation:</w:t>
      </w:r>
      <w:r w:rsidRPr="005F7C97">
        <w:t xml:space="preserve"> We have chosen 95% DNA sequence identity as the criterion for demarcation of species in this new genus. The members of each of the proposed species differ from those of other species by more than 5% at the DNA level as confirmed with the BLASTN algorithm.</w:t>
      </w:r>
    </w:p>
    <w:p w14:paraId="493F39F8" w14:textId="77777777" w:rsidR="005F7C97" w:rsidRPr="005F7C97" w:rsidRDefault="005F7C97" w:rsidP="005F7C97">
      <w:pPr>
        <w:jc w:val="both"/>
      </w:pPr>
    </w:p>
    <w:p w14:paraId="199FBD6E" w14:textId="46717EBF" w:rsidR="00720CB0" w:rsidRDefault="005F7C97" w:rsidP="005F7C97">
      <w:pPr>
        <w:jc w:val="both"/>
        <w:rPr>
          <w:rFonts w:eastAsia="Times"/>
          <w:color w:val="000000"/>
          <w:lang w:eastAsia="en-GB"/>
        </w:rPr>
      </w:pPr>
      <w:r w:rsidRPr="005F7C97">
        <w:rPr>
          <w:rFonts w:eastAsia="Times"/>
          <w:b/>
          <w:color w:val="000000"/>
          <w:lang w:eastAsia="en-GB"/>
        </w:rPr>
        <w:t>Genus demarcation:</w:t>
      </w:r>
      <w:r w:rsidRPr="005F7C97">
        <w:rPr>
          <w:rFonts w:eastAsia="Times"/>
          <w:color w:val="000000"/>
          <w:lang w:eastAsia="en-GB"/>
        </w:rPr>
        <w:t xml:space="preserve"> </w:t>
      </w:r>
      <w:r w:rsidR="00F3491F">
        <w:rPr>
          <w:rFonts w:eastAsia="Times"/>
          <w:color w:val="000000"/>
          <w:lang w:eastAsia="en-GB"/>
        </w:rPr>
        <w:t xml:space="preserve">Gegenees </w:t>
      </w:r>
      <w:r w:rsidR="00480A25">
        <w:rPr>
          <w:rFonts w:eastAsia="Times"/>
          <w:color w:val="000000"/>
          <w:lang w:eastAsia="en-GB"/>
        </w:rPr>
        <w:t xml:space="preserve">[4] </w:t>
      </w:r>
      <w:r w:rsidR="00F3491F">
        <w:rPr>
          <w:rFonts w:eastAsia="Times"/>
          <w:color w:val="000000"/>
          <w:lang w:eastAsia="en-GB"/>
        </w:rPr>
        <w:t>BLASTN (Fig. 2)</w:t>
      </w:r>
      <w:r w:rsidR="00480A25">
        <w:rPr>
          <w:rFonts w:eastAsia="Times"/>
          <w:color w:val="000000"/>
          <w:lang w:eastAsia="en-GB"/>
        </w:rPr>
        <w:t>, CoreGenes [2]</w:t>
      </w:r>
      <w:r w:rsidR="00F97B6C">
        <w:rPr>
          <w:rFonts w:eastAsia="Times"/>
          <w:color w:val="000000"/>
          <w:lang w:eastAsia="en-GB"/>
        </w:rPr>
        <w:t>,</w:t>
      </w:r>
      <w:r w:rsidR="00480A25">
        <w:rPr>
          <w:rFonts w:eastAsia="Times"/>
          <w:color w:val="000000"/>
          <w:lang w:eastAsia="en-GB"/>
        </w:rPr>
        <w:t xml:space="preserve"> </w:t>
      </w:r>
      <w:r w:rsidRPr="005F7C97">
        <w:rPr>
          <w:rFonts w:eastAsia="Times"/>
          <w:color w:val="000000"/>
          <w:lang w:eastAsia="en-GB"/>
        </w:rPr>
        <w:t xml:space="preserve">and phylogenetic analyses (Fig. </w:t>
      </w:r>
      <w:r w:rsidR="00480A25">
        <w:rPr>
          <w:rFonts w:eastAsia="Times"/>
          <w:color w:val="000000"/>
          <w:lang w:eastAsia="en-GB"/>
        </w:rPr>
        <w:t>3</w:t>
      </w:r>
      <w:r w:rsidRPr="005F7C97">
        <w:rPr>
          <w:rFonts w:eastAsia="Times"/>
          <w:color w:val="000000"/>
          <w:lang w:eastAsia="en-GB"/>
        </w:rPr>
        <w:t>) [3] all indicate that the proposed gen</w:t>
      </w:r>
      <w:r w:rsidR="00720CB0">
        <w:rPr>
          <w:rFonts w:eastAsia="Times"/>
          <w:color w:val="000000"/>
          <w:lang w:eastAsia="en-GB"/>
        </w:rPr>
        <w:t>era are</w:t>
      </w:r>
      <w:r w:rsidRPr="005F7C97">
        <w:rPr>
          <w:rFonts w:eastAsia="Times"/>
          <w:color w:val="000000"/>
          <w:lang w:eastAsia="en-GB"/>
        </w:rPr>
        <w:t xml:space="preserve"> cohesive and distinct from other genera. </w:t>
      </w:r>
    </w:p>
    <w:p w14:paraId="2032F2BD" w14:textId="77777777" w:rsidR="008463E1" w:rsidRDefault="008463E1" w:rsidP="005F7C97">
      <w:pPr>
        <w:jc w:val="both"/>
        <w:rPr>
          <w:rFonts w:eastAsia="Times"/>
          <w:color w:val="000000"/>
          <w:lang w:eastAsia="en-GB"/>
        </w:rPr>
      </w:pPr>
    </w:p>
    <w:p w14:paraId="5D9704F7" w14:textId="7384DE66" w:rsidR="00720CB0" w:rsidRPr="00303A58" w:rsidRDefault="00A707DE" w:rsidP="00720CB0">
      <w:pPr>
        <w:jc w:val="both"/>
      </w:pPr>
      <w:r w:rsidRPr="00303A58">
        <w:rPr>
          <w:rFonts w:eastAsia="Times"/>
          <w:i/>
          <w:lang w:eastAsia="en-GB"/>
        </w:rPr>
        <w:t>Una4</w:t>
      </w:r>
      <w:r w:rsidR="00720CB0" w:rsidRPr="00303A58">
        <w:rPr>
          <w:rFonts w:eastAsia="Times"/>
          <w:i/>
          <w:lang w:eastAsia="en-GB"/>
        </w:rPr>
        <w:t>virus</w:t>
      </w:r>
      <w:r w:rsidR="00720CB0" w:rsidRPr="00303A58">
        <w:rPr>
          <w:rFonts w:eastAsia="Times"/>
          <w:lang w:eastAsia="en-GB"/>
        </w:rPr>
        <w:t xml:space="preserve">: </w:t>
      </w:r>
      <w:r w:rsidRPr="00303A58">
        <w:t xml:space="preserve"> </w:t>
      </w:r>
      <w:r w:rsidR="004145B7" w:rsidRPr="00303A58">
        <w:t>On average</w:t>
      </w:r>
      <w:r w:rsidR="00F97B6C">
        <w:t>,</w:t>
      </w:r>
      <w:r w:rsidR="004145B7" w:rsidRPr="00303A58">
        <w:t xml:space="preserve"> the genomes of members of this genus are </w:t>
      </w:r>
      <w:r w:rsidR="00F737B5" w:rsidRPr="00303A58">
        <w:t>28.54</w:t>
      </w:r>
      <w:r w:rsidR="004145B7" w:rsidRPr="00303A58">
        <w:t xml:space="preserve"> kb</w:t>
      </w:r>
      <w:r w:rsidR="00F97B6C">
        <w:t xml:space="preserve"> in length</w:t>
      </w:r>
      <w:r w:rsidR="004145B7" w:rsidRPr="00303A58">
        <w:t xml:space="preserve"> (</w:t>
      </w:r>
      <w:r w:rsidR="00F737B5" w:rsidRPr="00303A58">
        <w:t>36.1</w:t>
      </w:r>
      <w:r w:rsidR="00F97B6C">
        <w:t>mol% G+C)</w:t>
      </w:r>
      <w:r w:rsidR="004145B7" w:rsidRPr="00303A58">
        <w:t xml:space="preserve"> and encode </w:t>
      </w:r>
      <w:r w:rsidR="00F737B5" w:rsidRPr="00303A58">
        <w:t xml:space="preserve">44 </w:t>
      </w:r>
      <w:r w:rsidR="004145B7" w:rsidRPr="00303A58">
        <w:t>proteins and 0 tRNAs.</w:t>
      </w:r>
    </w:p>
    <w:p w14:paraId="05A65C70" w14:textId="77777777" w:rsidR="00720CB0" w:rsidRPr="00303A58" w:rsidRDefault="00720CB0" w:rsidP="00720CB0">
      <w:pPr>
        <w:jc w:val="both"/>
      </w:pPr>
    </w:p>
    <w:p w14:paraId="5A34ECF5" w14:textId="19993C32" w:rsidR="00720CB0" w:rsidRPr="00303A58" w:rsidRDefault="00A707DE" w:rsidP="00720CB0">
      <w:pPr>
        <w:jc w:val="both"/>
      </w:pPr>
      <w:r w:rsidRPr="00303A58">
        <w:rPr>
          <w:i/>
        </w:rPr>
        <w:t>Lmd1</w:t>
      </w:r>
      <w:r w:rsidR="00720CB0" w:rsidRPr="00303A58">
        <w:rPr>
          <w:i/>
        </w:rPr>
        <w:t>virus</w:t>
      </w:r>
      <w:r w:rsidR="00720CB0" w:rsidRPr="00303A58">
        <w:t xml:space="preserve">: </w:t>
      </w:r>
      <w:r w:rsidR="00D60A2F" w:rsidRPr="00303A58">
        <w:t>On average</w:t>
      </w:r>
      <w:r w:rsidR="00F97B6C">
        <w:t>,</w:t>
      </w:r>
      <w:r w:rsidR="00D60A2F" w:rsidRPr="00303A58">
        <w:t xml:space="preserve"> the genomes of members of this genus are </w:t>
      </w:r>
      <w:r w:rsidR="00303A58" w:rsidRPr="00303A58">
        <w:t>26.58</w:t>
      </w:r>
      <w:r w:rsidR="00D60A2F" w:rsidRPr="00303A58">
        <w:t xml:space="preserve"> kb</w:t>
      </w:r>
      <w:r w:rsidR="00F97B6C">
        <w:t xml:space="preserve"> in length</w:t>
      </w:r>
      <w:r w:rsidR="00D60A2F" w:rsidRPr="00303A58">
        <w:t xml:space="preserve"> (</w:t>
      </w:r>
      <w:r w:rsidR="00303A58" w:rsidRPr="00303A58">
        <w:t>3</w:t>
      </w:r>
      <w:r w:rsidR="00F97B6C">
        <w:t>6.6mol% G+C)</w:t>
      </w:r>
      <w:r w:rsidR="00D60A2F" w:rsidRPr="00303A58">
        <w:t xml:space="preserve"> and encode </w:t>
      </w:r>
      <w:r w:rsidR="00303A58" w:rsidRPr="00303A58">
        <w:t>39</w:t>
      </w:r>
      <w:r w:rsidR="00D60A2F" w:rsidRPr="00303A58">
        <w:t xml:space="preserve"> proteins and 0 tRNAs.</w:t>
      </w:r>
    </w:p>
    <w:p w14:paraId="3B735CA7" w14:textId="77777777" w:rsidR="005F7C97" w:rsidRPr="005F7C97" w:rsidRDefault="005F7C97" w:rsidP="005F7C97">
      <w:pPr>
        <w:rPr>
          <w:rFonts w:eastAsia="Times"/>
          <w:lang w:eastAsia="en-GB"/>
        </w:rPr>
      </w:pPr>
    </w:p>
    <w:p w14:paraId="53B650DA" w14:textId="77777777" w:rsidR="00CE76C4" w:rsidRDefault="00CE76C4" w:rsidP="0097618F">
      <w:pPr>
        <w:jc w:val="both"/>
        <w:rPr>
          <w:rFonts w:eastAsia="Times"/>
          <w:lang w:eastAsia="en-GB"/>
        </w:rPr>
      </w:pPr>
      <w:r w:rsidRPr="00CE76C4">
        <w:rPr>
          <w:rFonts w:eastAsia="Times"/>
          <w:b/>
          <w:lang w:eastAsia="en-GB"/>
        </w:rPr>
        <w:t>Subfamily demarcation:</w:t>
      </w:r>
      <w:r w:rsidR="00C7652B">
        <w:rPr>
          <w:rFonts w:eastAsia="Times"/>
          <w:b/>
          <w:lang w:eastAsia="en-GB"/>
        </w:rPr>
        <w:t xml:space="preserve">  </w:t>
      </w:r>
      <w:r w:rsidR="00C7652B" w:rsidRPr="00C7652B">
        <w:rPr>
          <w:rFonts w:eastAsia="Times"/>
          <w:lang w:eastAsia="en-GB"/>
        </w:rPr>
        <w:t xml:space="preserve">These </w:t>
      </w:r>
      <w:r w:rsidR="00303A58">
        <w:rPr>
          <w:rFonts w:eastAsia="Times"/>
          <w:lang w:eastAsia="en-GB"/>
        </w:rPr>
        <w:t xml:space="preserve">temperate </w:t>
      </w:r>
      <w:r w:rsidR="00C7652B" w:rsidRPr="00C7652B">
        <w:rPr>
          <w:rFonts w:eastAsia="Times"/>
          <w:lang w:eastAsia="en-GB"/>
        </w:rPr>
        <w:t xml:space="preserve">phages </w:t>
      </w:r>
      <w:r w:rsidR="00D92578">
        <w:rPr>
          <w:rFonts w:eastAsia="Times"/>
          <w:lang w:eastAsia="en-GB"/>
        </w:rPr>
        <w:t xml:space="preserve">can be </w:t>
      </w:r>
      <w:r w:rsidR="00C7652B" w:rsidRPr="00C7652B">
        <w:rPr>
          <w:rFonts w:eastAsia="Times"/>
          <w:lang w:eastAsia="en-GB"/>
        </w:rPr>
        <w:t>clear</w:t>
      </w:r>
      <w:r w:rsidR="00D92578">
        <w:rPr>
          <w:rFonts w:eastAsia="Times"/>
          <w:lang w:eastAsia="en-GB"/>
        </w:rPr>
        <w:t>ly</w:t>
      </w:r>
      <w:r w:rsidR="00C7652B" w:rsidRPr="00C7652B">
        <w:rPr>
          <w:rFonts w:eastAsia="Times"/>
          <w:lang w:eastAsia="en-GB"/>
        </w:rPr>
        <w:t xml:space="preserve"> </w:t>
      </w:r>
      <w:r w:rsidR="00D92578">
        <w:rPr>
          <w:rFonts w:eastAsia="Times"/>
          <w:lang w:eastAsia="en-GB"/>
        </w:rPr>
        <w:t>distinguished by DNA sequence identity, number of encoded proteins</w:t>
      </w:r>
      <w:r w:rsidR="00290C44">
        <w:rPr>
          <w:rFonts w:eastAsia="Times"/>
          <w:lang w:eastAsia="en-GB"/>
        </w:rPr>
        <w:t xml:space="preserve">, </w:t>
      </w:r>
      <w:r w:rsidR="00303A58">
        <w:rPr>
          <w:rFonts w:eastAsia="Times"/>
          <w:lang w:eastAsia="en-GB"/>
        </w:rPr>
        <w:t xml:space="preserve">and </w:t>
      </w:r>
      <w:r w:rsidR="00D92578">
        <w:rPr>
          <w:rFonts w:eastAsia="Times"/>
          <w:lang w:eastAsia="en-GB"/>
        </w:rPr>
        <w:t>phylogeny</w:t>
      </w:r>
      <w:r w:rsidR="00303A58">
        <w:rPr>
          <w:rFonts w:eastAsia="Times"/>
          <w:lang w:eastAsia="en-GB"/>
        </w:rPr>
        <w:t>.</w:t>
      </w:r>
    </w:p>
    <w:p w14:paraId="1448A167" w14:textId="77777777" w:rsidR="00996F9B" w:rsidRPr="00C7652B" w:rsidRDefault="00996F9B" w:rsidP="0097618F">
      <w:pPr>
        <w:jc w:val="both"/>
        <w:rPr>
          <w:rFonts w:eastAsia="Times"/>
          <w:lang w:eastAsia="en-GB"/>
        </w:rPr>
      </w:pPr>
    </w:p>
    <w:p w14:paraId="4164969A" w14:textId="10103AE8" w:rsidR="008E736E" w:rsidRDefault="003410FC" w:rsidP="00290C44">
      <w:pPr>
        <w:rPr>
          <w:rFonts w:eastAsia="Times"/>
          <w:lang w:eastAsia="en-GB"/>
        </w:rPr>
      </w:pPr>
      <w:r>
        <w:rPr>
          <w:rFonts w:eastAsia="Times"/>
          <w:lang w:eastAsia="en-GB"/>
        </w:rPr>
        <w:t xml:space="preserve">The name of this subfamily </w:t>
      </w:r>
      <w:r w:rsidR="00A707DE">
        <w:rPr>
          <w:rFonts w:eastAsia="Times"/>
          <w:lang w:eastAsia="en-GB"/>
        </w:rPr>
        <w:t xml:space="preserve">recognizes the early work on Leuconostoc phages by </w:t>
      </w:r>
      <w:r w:rsidR="00A707DE" w:rsidRPr="00A707DE">
        <w:rPr>
          <w:rFonts w:eastAsia="Times"/>
          <w:lang w:eastAsia="en-GB"/>
        </w:rPr>
        <w:t>Dr. Charles Shelton McCleskey (Louisiana State University, Baton Rouge</w:t>
      </w:r>
      <w:r w:rsidR="00686DC8">
        <w:rPr>
          <w:rFonts w:eastAsia="Times"/>
          <w:lang w:eastAsia="en-GB"/>
        </w:rPr>
        <w:t xml:space="preserve"> (19</w:t>
      </w:r>
      <w:r w:rsidR="00F97B6C">
        <w:rPr>
          <w:rFonts w:eastAsia="Times"/>
          <w:lang w:eastAsia="en-GB"/>
        </w:rPr>
        <w:t>4</w:t>
      </w:r>
      <w:r w:rsidR="00686DC8">
        <w:rPr>
          <w:rFonts w:eastAsia="Times"/>
          <w:lang w:eastAsia="en-GB"/>
        </w:rPr>
        <w:t>7-1988</w:t>
      </w:r>
      <w:r w:rsidR="00A707DE" w:rsidRPr="00A707DE">
        <w:rPr>
          <w:rFonts w:eastAsia="Times"/>
          <w:lang w:eastAsia="en-GB"/>
        </w:rPr>
        <w:t>)</w:t>
      </w:r>
      <w:r w:rsidR="00A707DE">
        <w:rPr>
          <w:rFonts w:eastAsia="Times"/>
          <w:lang w:eastAsia="en-GB"/>
        </w:rPr>
        <w:t>.</w:t>
      </w:r>
      <w:r w:rsidR="00686DC8">
        <w:rPr>
          <w:rFonts w:eastAsia="Times"/>
          <w:lang w:eastAsia="en-GB"/>
        </w:rPr>
        <w:t xml:space="preserve"> See: </w:t>
      </w:r>
      <w:r w:rsidR="00686DC8" w:rsidRPr="00686DC8">
        <w:rPr>
          <w:rFonts w:eastAsia="Times"/>
          <w:lang w:eastAsia="en-GB"/>
        </w:rPr>
        <w:t>http://www.asmbranches.org/brscentral/history.htm</w:t>
      </w:r>
      <w:r w:rsidR="00686DC8">
        <w:rPr>
          <w:rFonts w:eastAsia="Times"/>
          <w:lang w:eastAsia="en-GB"/>
        </w:rPr>
        <w:t xml:space="preserve">; </w:t>
      </w:r>
      <w:r w:rsidR="00686DC8" w:rsidRPr="00686DC8">
        <w:rPr>
          <w:rFonts w:eastAsia="Times"/>
          <w:lang w:eastAsia="en-GB"/>
        </w:rPr>
        <w:t>http://www.asmbranches.org/brscentral/awards.htm</w:t>
      </w:r>
    </w:p>
    <w:p w14:paraId="4AF275E6" w14:textId="77777777" w:rsidR="004E21B0" w:rsidRDefault="004E21B0" w:rsidP="00AC0E72">
      <w:pPr>
        <w:rPr>
          <w:rFonts w:eastAsia="Times"/>
          <w:lang w:eastAsia="en-GB"/>
        </w:rPr>
      </w:pPr>
    </w:p>
    <w:p w14:paraId="52A1DE3B" w14:textId="77777777" w:rsidR="003911CA" w:rsidRPr="00126312" w:rsidRDefault="003911CA" w:rsidP="003911CA"/>
    <w:p w14:paraId="26D769EE" w14:textId="77777777" w:rsidR="003911CA" w:rsidRPr="00126312" w:rsidRDefault="003911CA" w:rsidP="003911CA">
      <w:pPr>
        <w:rPr>
          <w:lang w:val="en-GB"/>
        </w:rPr>
        <w:sectPr w:rsidR="003911CA" w:rsidRPr="00126312" w:rsidSect="003911CA">
          <w:type w:val="continuous"/>
          <w:pgSz w:w="11909" w:h="16834" w:code="9"/>
          <w:pgMar w:top="1296" w:right="1008" w:bottom="1440" w:left="1440" w:header="706" w:footer="706" w:gutter="0"/>
          <w:cols w:space="708"/>
          <w:docGrid w:linePitch="360"/>
        </w:sectPr>
      </w:pPr>
    </w:p>
    <w:p w14:paraId="3107A9E7" w14:textId="77777777" w:rsidR="003911CA" w:rsidRDefault="003911CA" w:rsidP="003911CA">
      <w:pPr>
        <w:rPr>
          <w:rFonts w:ascii="TimesNewRomanPSMT" w:hAnsi="TimesNewRomanPSMT"/>
          <w:color w:val="000000"/>
          <w:lang w:eastAsia="en-CA"/>
        </w:rPr>
      </w:pPr>
      <w:r w:rsidRPr="00126312">
        <w:rPr>
          <w:rFonts w:ascii="TimesNewRomanPS-BoldMT" w:hAnsi="TimesNewRomanPS-BoldMT"/>
          <w:b/>
          <w:bCs/>
          <w:color w:val="000000"/>
          <w:lang w:eastAsia="en-CA"/>
        </w:rPr>
        <w:t>Table 1</w:t>
      </w:r>
      <w:r w:rsidRPr="00126312">
        <w:rPr>
          <w:rFonts w:ascii="TimesNewRomanPSMT" w:hAnsi="TimesNewRomanPSMT"/>
          <w:color w:val="000000"/>
          <w:lang w:eastAsia="en-CA"/>
        </w:rPr>
        <w:t xml:space="preserve">. Properties of the phages belonging to the </w:t>
      </w:r>
      <w:r w:rsidR="00CE76C4">
        <w:rPr>
          <w:rFonts w:ascii="TimesNewRomanPSMT" w:hAnsi="TimesNewRomanPSMT"/>
          <w:color w:val="000000"/>
          <w:lang w:eastAsia="en-CA"/>
        </w:rPr>
        <w:t xml:space="preserve">subfamily </w:t>
      </w:r>
      <w:r w:rsidR="005835C4">
        <w:rPr>
          <w:rFonts w:ascii="TimesNewRomanPSMT" w:hAnsi="TimesNewRomanPSMT"/>
          <w:i/>
          <w:color w:val="000000"/>
          <w:lang w:eastAsia="en-CA"/>
        </w:rPr>
        <w:t>Mccleskey</w:t>
      </w:r>
      <w:r w:rsidR="00CE76C4" w:rsidRPr="00CE76C4">
        <w:rPr>
          <w:rFonts w:ascii="TimesNewRomanPSMT" w:hAnsi="TimesNewRomanPSMT"/>
          <w:i/>
          <w:color w:val="000000"/>
          <w:lang w:eastAsia="en-CA"/>
        </w:rPr>
        <w:t>virinae</w:t>
      </w:r>
      <w:r w:rsidRPr="00126312">
        <w:rPr>
          <w:rFonts w:ascii="TimesNewRomanPSMT" w:hAnsi="TimesNewRomanPSMT"/>
          <w:color w:val="000000"/>
          <w:lang w:eastAsia="en-CA"/>
        </w:rPr>
        <w:t>.</w:t>
      </w:r>
    </w:p>
    <w:p w14:paraId="0E0DBF9D" w14:textId="77777777" w:rsidR="00E54DDA" w:rsidRDefault="00E54DDA" w:rsidP="003911CA">
      <w:pPr>
        <w:rPr>
          <w:rFonts w:ascii="TimesNewRomanPSMT" w:hAnsi="TimesNewRomanPSMT"/>
          <w:color w:val="000000"/>
          <w:lang w:eastAsia="en-CA"/>
        </w:rPr>
      </w:pPr>
    </w:p>
    <w:p w14:paraId="407CA275" w14:textId="77777777" w:rsidR="00E54DDA" w:rsidRDefault="00E54DDA" w:rsidP="003911CA">
      <w:pPr>
        <w:rPr>
          <w:rFonts w:ascii="TimesNewRomanPSMT" w:hAnsi="TimesNewRomanPSMT"/>
          <w:color w:val="000000"/>
          <w:lang w:eastAsia="en-CA"/>
        </w:rPr>
      </w:pPr>
    </w:p>
    <w:tbl>
      <w:tblPr>
        <w:tblW w:w="9847" w:type="dxa"/>
        <w:tblInd w:w="-10" w:type="dxa"/>
        <w:tblCellMar>
          <w:top w:w="15" w:type="dxa"/>
          <w:bottom w:w="15" w:type="dxa"/>
        </w:tblCellMar>
        <w:tblLook w:val="04A0" w:firstRow="1" w:lastRow="0" w:firstColumn="1" w:lastColumn="0" w:noHBand="0" w:noVBand="1"/>
      </w:tblPr>
      <w:tblGrid>
        <w:gridCol w:w="1777"/>
        <w:gridCol w:w="1484"/>
        <w:gridCol w:w="1450"/>
        <w:gridCol w:w="1377"/>
        <w:gridCol w:w="992"/>
        <w:gridCol w:w="1134"/>
        <w:gridCol w:w="1633"/>
      </w:tblGrid>
      <w:tr w:rsidR="00E54DDA" w:rsidRPr="00E54DDA" w14:paraId="16104935"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hideMark/>
          </w:tcPr>
          <w:p w14:paraId="087133BB" w14:textId="2BF3A871" w:rsidR="00E54DDA" w:rsidRPr="00E54DDA" w:rsidRDefault="002F7473" w:rsidP="00E54DDA">
            <w:pPr>
              <w:rPr>
                <w:color w:val="000000"/>
                <w:lang w:val="en-CA" w:eastAsia="en-CA"/>
              </w:rPr>
            </w:pPr>
            <w:r>
              <w:rPr>
                <w:color w:val="000000"/>
                <w:lang w:val="en-CA" w:eastAsia="en-CA"/>
              </w:rPr>
              <w:t>Leuconostoc phage</w:t>
            </w:r>
          </w:p>
        </w:tc>
        <w:tc>
          <w:tcPr>
            <w:tcW w:w="1484" w:type="dxa"/>
            <w:tcBorders>
              <w:top w:val="single" w:sz="8" w:space="0" w:color="auto"/>
              <w:left w:val="single" w:sz="8" w:space="0" w:color="auto"/>
              <w:bottom w:val="single" w:sz="8" w:space="0" w:color="auto"/>
              <w:right w:val="single" w:sz="8" w:space="0" w:color="auto"/>
            </w:tcBorders>
            <w:hideMark/>
          </w:tcPr>
          <w:p w14:paraId="79DA3C83" w14:textId="77777777" w:rsidR="00E54DDA" w:rsidRPr="00E54DDA" w:rsidRDefault="00E54DDA" w:rsidP="00E54DDA">
            <w:pPr>
              <w:rPr>
                <w:color w:val="000000"/>
                <w:lang w:val="en-CA" w:eastAsia="en-CA"/>
              </w:rPr>
            </w:pPr>
            <w:r w:rsidRPr="00E54DDA">
              <w:rPr>
                <w:color w:val="000000"/>
                <w:lang w:val="en-CA" w:eastAsia="en-CA"/>
              </w:rPr>
              <w:t>RefSeq No.</w:t>
            </w:r>
          </w:p>
        </w:tc>
        <w:tc>
          <w:tcPr>
            <w:tcW w:w="1450" w:type="dxa"/>
            <w:tcBorders>
              <w:top w:val="single" w:sz="8" w:space="0" w:color="auto"/>
              <w:left w:val="single" w:sz="8" w:space="0" w:color="auto"/>
              <w:bottom w:val="single" w:sz="8" w:space="0" w:color="auto"/>
              <w:right w:val="single" w:sz="8" w:space="0" w:color="auto"/>
            </w:tcBorders>
            <w:hideMark/>
          </w:tcPr>
          <w:p w14:paraId="4450548B" w14:textId="77777777" w:rsidR="00E54DDA" w:rsidRPr="00E54DDA" w:rsidRDefault="00E54DDA" w:rsidP="00E54DDA">
            <w:pPr>
              <w:rPr>
                <w:color w:val="000000"/>
                <w:lang w:val="en-CA" w:eastAsia="en-CA"/>
              </w:rPr>
            </w:pPr>
            <w:r w:rsidRPr="00E54DDA">
              <w:rPr>
                <w:color w:val="000000"/>
                <w:lang w:val="en-CA" w:eastAsia="en-CA"/>
              </w:rPr>
              <w:t>GenBank accession No.</w:t>
            </w:r>
          </w:p>
        </w:tc>
        <w:tc>
          <w:tcPr>
            <w:tcW w:w="1377" w:type="dxa"/>
            <w:tcBorders>
              <w:top w:val="single" w:sz="8" w:space="0" w:color="auto"/>
              <w:left w:val="single" w:sz="8" w:space="0" w:color="auto"/>
              <w:bottom w:val="single" w:sz="8" w:space="0" w:color="auto"/>
              <w:right w:val="single" w:sz="8" w:space="0" w:color="auto"/>
            </w:tcBorders>
            <w:hideMark/>
          </w:tcPr>
          <w:p w14:paraId="58C82226" w14:textId="77777777" w:rsidR="00E54DDA" w:rsidRPr="00E54DDA" w:rsidRDefault="00E54DDA" w:rsidP="00E54DDA">
            <w:pPr>
              <w:jc w:val="center"/>
              <w:rPr>
                <w:color w:val="000000"/>
                <w:lang w:val="en-CA" w:eastAsia="en-CA"/>
              </w:rPr>
            </w:pPr>
            <w:r w:rsidRPr="00E54DDA">
              <w:rPr>
                <w:color w:val="000000"/>
                <w:lang w:val="en-CA" w:eastAsia="en-CA"/>
              </w:rPr>
              <w:t>Genome length (kb)</w:t>
            </w:r>
          </w:p>
        </w:tc>
        <w:tc>
          <w:tcPr>
            <w:tcW w:w="992" w:type="dxa"/>
            <w:tcBorders>
              <w:top w:val="single" w:sz="8" w:space="0" w:color="auto"/>
              <w:left w:val="single" w:sz="8" w:space="0" w:color="auto"/>
              <w:bottom w:val="single" w:sz="8" w:space="0" w:color="auto"/>
              <w:right w:val="single" w:sz="8" w:space="0" w:color="auto"/>
            </w:tcBorders>
            <w:hideMark/>
          </w:tcPr>
          <w:p w14:paraId="10D2FADA" w14:textId="77777777" w:rsidR="00E54DDA" w:rsidRPr="00E54DDA" w:rsidRDefault="00E54DDA" w:rsidP="00E54DDA">
            <w:pPr>
              <w:jc w:val="center"/>
              <w:rPr>
                <w:color w:val="000000"/>
                <w:lang w:val="en-CA" w:eastAsia="en-CA"/>
              </w:rPr>
            </w:pPr>
            <w:r w:rsidRPr="00E54DDA">
              <w:rPr>
                <w:color w:val="000000"/>
                <w:lang w:val="en-CA" w:eastAsia="en-CA"/>
              </w:rPr>
              <w:t>%G+C</w:t>
            </w:r>
          </w:p>
        </w:tc>
        <w:tc>
          <w:tcPr>
            <w:tcW w:w="1134" w:type="dxa"/>
            <w:tcBorders>
              <w:top w:val="single" w:sz="8" w:space="0" w:color="auto"/>
              <w:left w:val="single" w:sz="8" w:space="0" w:color="auto"/>
              <w:bottom w:val="single" w:sz="8" w:space="0" w:color="auto"/>
              <w:right w:val="single" w:sz="8" w:space="0" w:color="auto"/>
            </w:tcBorders>
            <w:hideMark/>
          </w:tcPr>
          <w:p w14:paraId="08EE3805" w14:textId="77777777" w:rsidR="00E54DDA" w:rsidRPr="00E54DDA" w:rsidRDefault="00E54DDA" w:rsidP="00E54DDA">
            <w:pPr>
              <w:jc w:val="center"/>
              <w:rPr>
                <w:color w:val="000000"/>
                <w:lang w:val="en-CA" w:eastAsia="en-CA"/>
              </w:rPr>
            </w:pPr>
            <w:r w:rsidRPr="00E54DDA">
              <w:rPr>
                <w:color w:val="000000"/>
                <w:lang w:val="en-CA" w:eastAsia="en-CA"/>
              </w:rPr>
              <w:t># proteins</w:t>
            </w:r>
          </w:p>
        </w:tc>
        <w:tc>
          <w:tcPr>
            <w:tcW w:w="1633" w:type="dxa"/>
            <w:tcBorders>
              <w:top w:val="single" w:sz="8" w:space="0" w:color="auto"/>
              <w:left w:val="single" w:sz="8" w:space="0" w:color="auto"/>
              <w:bottom w:val="single" w:sz="8" w:space="0" w:color="auto"/>
              <w:right w:val="single" w:sz="8" w:space="0" w:color="auto"/>
            </w:tcBorders>
            <w:hideMark/>
          </w:tcPr>
          <w:p w14:paraId="35E7BB7C" w14:textId="77777777" w:rsidR="00E54DDA" w:rsidRPr="00E54DDA" w:rsidRDefault="00E54DDA" w:rsidP="00E54DDA">
            <w:pPr>
              <w:ind w:right="750"/>
              <w:jc w:val="center"/>
              <w:rPr>
                <w:color w:val="000000"/>
                <w:lang w:val="en-CA" w:eastAsia="en-CA"/>
              </w:rPr>
            </w:pPr>
            <w:r w:rsidRPr="00E54DDA">
              <w:rPr>
                <w:color w:val="000000"/>
                <w:lang w:val="en-CA" w:eastAsia="en-CA"/>
              </w:rPr>
              <w:t># tRNAs</w:t>
            </w:r>
          </w:p>
        </w:tc>
      </w:tr>
      <w:tr w:rsidR="00E54DDA" w:rsidRPr="00E54DDA" w14:paraId="7A5097FB" w14:textId="77777777" w:rsidTr="00686DC8">
        <w:trPr>
          <w:trHeight w:val="660"/>
        </w:trPr>
        <w:tc>
          <w:tcPr>
            <w:tcW w:w="1777" w:type="dxa"/>
            <w:tcBorders>
              <w:top w:val="single" w:sz="8" w:space="0" w:color="auto"/>
              <w:left w:val="single" w:sz="8" w:space="0" w:color="auto"/>
              <w:bottom w:val="single" w:sz="8" w:space="0" w:color="auto"/>
              <w:right w:val="single" w:sz="8" w:space="0" w:color="auto"/>
            </w:tcBorders>
            <w:vAlign w:val="bottom"/>
            <w:hideMark/>
          </w:tcPr>
          <w:p w14:paraId="09D542D6" w14:textId="77777777" w:rsidR="00E54DDA" w:rsidRPr="00E54DDA" w:rsidRDefault="00E54DDA" w:rsidP="00E54DDA">
            <w:pPr>
              <w:rPr>
                <w:b/>
                <w:bCs/>
                <w:i/>
                <w:iCs/>
                <w:color w:val="000000"/>
                <w:lang w:val="en-CA" w:eastAsia="en-CA"/>
              </w:rPr>
            </w:pPr>
            <w:r w:rsidRPr="00E54DDA">
              <w:rPr>
                <w:b/>
                <w:bCs/>
                <w:i/>
                <w:iCs/>
                <w:color w:val="000000"/>
                <w:lang w:val="en-CA" w:eastAsia="en-CA"/>
              </w:rPr>
              <w:t>A.     Una4virus</w:t>
            </w:r>
          </w:p>
        </w:tc>
        <w:tc>
          <w:tcPr>
            <w:tcW w:w="1484" w:type="dxa"/>
            <w:tcBorders>
              <w:top w:val="single" w:sz="8" w:space="0" w:color="auto"/>
              <w:left w:val="single" w:sz="8" w:space="0" w:color="auto"/>
              <w:bottom w:val="single" w:sz="8" w:space="0" w:color="auto"/>
              <w:right w:val="single" w:sz="8" w:space="0" w:color="auto"/>
            </w:tcBorders>
            <w:vAlign w:val="bottom"/>
            <w:hideMark/>
          </w:tcPr>
          <w:p w14:paraId="5571B148" w14:textId="77777777" w:rsidR="00E54DDA" w:rsidRPr="00E54DDA" w:rsidRDefault="00E54DDA" w:rsidP="00E54DDA">
            <w:pPr>
              <w:rPr>
                <w:color w:val="000000"/>
                <w:lang w:val="en-CA" w:eastAsia="en-CA"/>
              </w:rPr>
            </w:pPr>
            <w:r w:rsidRPr="00E54DDA">
              <w:rPr>
                <w:color w:val="000000"/>
                <w:lang w:val="en-CA" w:eastAsia="en-CA"/>
              </w:rPr>
              <w:t> </w:t>
            </w:r>
          </w:p>
        </w:tc>
        <w:tc>
          <w:tcPr>
            <w:tcW w:w="1450" w:type="dxa"/>
            <w:tcBorders>
              <w:top w:val="single" w:sz="8" w:space="0" w:color="auto"/>
              <w:left w:val="single" w:sz="8" w:space="0" w:color="auto"/>
              <w:bottom w:val="single" w:sz="8" w:space="0" w:color="auto"/>
              <w:right w:val="single" w:sz="8" w:space="0" w:color="auto"/>
            </w:tcBorders>
            <w:vAlign w:val="bottom"/>
            <w:hideMark/>
          </w:tcPr>
          <w:p w14:paraId="05AAF113" w14:textId="77777777" w:rsidR="00E54DDA" w:rsidRPr="00E54DDA" w:rsidRDefault="00E54DDA" w:rsidP="00E54DDA">
            <w:pPr>
              <w:rPr>
                <w:color w:val="000000"/>
                <w:lang w:val="en-CA" w:eastAsia="en-CA"/>
              </w:rPr>
            </w:pPr>
            <w:r w:rsidRPr="00E54DDA">
              <w:rPr>
                <w:color w:val="000000"/>
                <w:lang w:val="en-CA" w:eastAsia="en-CA"/>
              </w:rPr>
              <w:t> </w:t>
            </w:r>
          </w:p>
        </w:tc>
        <w:tc>
          <w:tcPr>
            <w:tcW w:w="1377" w:type="dxa"/>
            <w:tcBorders>
              <w:top w:val="single" w:sz="8" w:space="0" w:color="auto"/>
              <w:left w:val="single" w:sz="8" w:space="0" w:color="auto"/>
              <w:bottom w:val="single" w:sz="8" w:space="0" w:color="auto"/>
              <w:right w:val="single" w:sz="8" w:space="0" w:color="auto"/>
            </w:tcBorders>
            <w:vAlign w:val="bottom"/>
            <w:hideMark/>
          </w:tcPr>
          <w:p w14:paraId="09EF182F"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992" w:type="dxa"/>
            <w:tcBorders>
              <w:top w:val="single" w:sz="8" w:space="0" w:color="auto"/>
              <w:left w:val="single" w:sz="8" w:space="0" w:color="auto"/>
              <w:bottom w:val="single" w:sz="8" w:space="0" w:color="auto"/>
              <w:right w:val="single" w:sz="8" w:space="0" w:color="auto"/>
            </w:tcBorders>
            <w:vAlign w:val="bottom"/>
            <w:hideMark/>
          </w:tcPr>
          <w:p w14:paraId="347F71FB"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1134" w:type="dxa"/>
            <w:tcBorders>
              <w:top w:val="single" w:sz="8" w:space="0" w:color="auto"/>
              <w:left w:val="single" w:sz="8" w:space="0" w:color="auto"/>
              <w:bottom w:val="single" w:sz="8" w:space="0" w:color="auto"/>
              <w:right w:val="single" w:sz="8" w:space="0" w:color="auto"/>
            </w:tcBorders>
            <w:vAlign w:val="bottom"/>
            <w:hideMark/>
          </w:tcPr>
          <w:p w14:paraId="184478C9"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1633" w:type="dxa"/>
            <w:tcBorders>
              <w:top w:val="single" w:sz="8" w:space="0" w:color="auto"/>
              <w:left w:val="single" w:sz="8" w:space="0" w:color="auto"/>
              <w:bottom w:val="single" w:sz="8" w:space="0" w:color="auto"/>
              <w:right w:val="single" w:sz="8" w:space="0" w:color="auto"/>
            </w:tcBorders>
            <w:vAlign w:val="bottom"/>
            <w:hideMark/>
          </w:tcPr>
          <w:p w14:paraId="15DA7F41" w14:textId="77777777" w:rsidR="00E54DDA" w:rsidRPr="00E54DDA" w:rsidRDefault="00E54DDA" w:rsidP="00E54DDA">
            <w:pPr>
              <w:jc w:val="center"/>
              <w:rPr>
                <w:color w:val="000000"/>
                <w:lang w:val="en-CA" w:eastAsia="en-CA"/>
              </w:rPr>
            </w:pPr>
            <w:r w:rsidRPr="00E54DDA">
              <w:rPr>
                <w:color w:val="000000"/>
                <w:lang w:val="en-CA" w:eastAsia="en-CA"/>
              </w:rPr>
              <w:t> </w:t>
            </w:r>
          </w:p>
        </w:tc>
      </w:tr>
      <w:tr w:rsidR="00E54DDA" w:rsidRPr="00E54DDA" w14:paraId="44162F20"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00E3814E" w14:textId="77777777" w:rsidR="00E54DDA" w:rsidRPr="00E54DDA" w:rsidRDefault="00E54DDA" w:rsidP="00E54DDA">
            <w:pPr>
              <w:rPr>
                <w:color w:val="000000"/>
                <w:lang w:val="en-CA" w:eastAsia="en-CA"/>
              </w:rPr>
            </w:pPr>
            <w:r w:rsidRPr="00E54DDA">
              <w:rPr>
                <w:color w:val="000000"/>
                <w:lang w:val="en-CA" w:eastAsia="en-CA"/>
              </w:rPr>
              <w:t>1-A4</w:t>
            </w:r>
          </w:p>
        </w:tc>
        <w:tc>
          <w:tcPr>
            <w:tcW w:w="1484" w:type="dxa"/>
            <w:tcBorders>
              <w:top w:val="single" w:sz="8" w:space="0" w:color="auto"/>
              <w:left w:val="single" w:sz="8" w:space="0" w:color="auto"/>
              <w:bottom w:val="single" w:sz="8" w:space="0" w:color="auto"/>
              <w:right w:val="single" w:sz="8" w:space="0" w:color="auto"/>
            </w:tcBorders>
            <w:vAlign w:val="bottom"/>
            <w:hideMark/>
          </w:tcPr>
          <w:p w14:paraId="32E45066" w14:textId="77777777" w:rsidR="00E54DDA" w:rsidRPr="00E54DDA" w:rsidRDefault="00E54DDA" w:rsidP="00E54DDA">
            <w:pPr>
              <w:rPr>
                <w:lang w:val="en-CA" w:eastAsia="en-CA"/>
              </w:rPr>
            </w:pPr>
            <w:r w:rsidRPr="00E54DDA">
              <w:rPr>
                <w:lang w:val="en-CA" w:eastAsia="en-CA"/>
              </w:rPr>
              <w:t>NC_027987</w:t>
            </w:r>
          </w:p>
        </w:tc>
        <w:tc>
          <w:tcPr>
            <w:tcW w:w="1450" w:type="dxa"/>
            <w:tcBorders>
              <w:top w:val="single" w:sz="8" w:space="0" w:color="auto"/>
              <w:left w:val="single" w:sz="8" w:space="0" w:color="auto"/>
              <w:bottom w:val="single" w:sz="8" w:space="0" w:color="auto"/>
              <w:right w:val="single" w:sz="8" w:space="0" w:color="auto"/>
            </w:tcBorders>
            <w:vAlign w:val="bottom"/>
            <w:hideMark/>
          </w:tcPr>
          <w:p w14:paraId="7BED2255" w14:textId="77777777" w:rsidR="00E54DDA" w:rsidRPr="00E54DDA" w:rsidRDefault="00E54DDA" w:rsidP="00E54DDA">
            <w:pPr>
              <w:rPr>
                <w:lang w:val="en-CA" w:eastAsia="en-CA"/>
              </w:rPr>
            </w:pPr>
            <w:r w:rsidRPr="00E54DDA">
              <w:rPr>
                <w:lang w:val="en-CA" w:eastAsia="en-CA"/>
              </w:rPr>
              <w:t>GQ451696</w:t>
            </w:r>
          </w:p>
        </w:tc>
        <w:tc>
          <w:tcPr>
            <w:tcW w:w="1377" w:type="dxa"/>
            <w:tcBorders>
              <w:top w:val="single" w:sz="8" w:space="0" w:color="auto"/>
              <w:left w:val="single" w:sz="8" w:space="0" w:color="auto"/>
              <w:bottom w:val="single" w:sz="8" w:space="0" w:color="auto"/>
              <w:right w:val="single" w:sz="8" w:space="0" w:color="auto"/>
            </w:tcBorders>
            <w:vAlign w:val="bottom"/>
            <w:hideMark/>
          </w:tcPr>
          <w:p w14:paraId="534B14F2" w14:textId="77777777" w:rsidR="00E54DDA" w:rsidRPr="00E54DDA" w:rsidRDefault="00E54DDA" w:rsidP="00E54DDA">
            <w:pPr>
              <w:jc w:val="center"/>
              <w:rPr>
                <w:lang w:val="en-CA" w:eastAsia="en-CA"/>
              </w:rPr>
            </w:pPr>
            <w:r w:rsidRPr="00E54DDA">
              <w:rPr>
                <w:lang w:val="en-CA" w:eastAsia="en-CA"/>
              </w:rPr>
              <w:t>29.51</w:t>
            </w:r>
          </w:p>
        </w:tc>
        <w:tc>
          <w:tcPr>
            <w:tcW w:w="992" w:type="dxa"/>
            <w:tcBorders>
              <w:top w:val="single" w:sz="8" w:space="0" w:color="auto"/>
              <w:left w:val="single" w:sz="8" w:space="0" w:color="auto"/>
              <w:bottom w:val="single" w:sz="8" w:space="0" w:color="auto"/>
              <w:right w:val="single" w:sz="8" w:space="0" w:color="auto"/>
            </w:tcBorders>
            <w:vAlign w:val="bottom"/>
            <w:hideMark/>
          </w:tcPr>
          <w:p w14:paraId="026F661A" w14:textId="77777777" w:rsidR="00E54DDA" w:rsidRPr="00E54DDA" w:rsidRDefault="00E54DDA" w:rsidP="00E54DDA">
            <w:pPr>
              <w:jc w:val="center"/>
              <w:rPr>
                <w:lang w:val="en-CA" w:eastAsia="en-CA"/>
              </w:rPr>
            </w:pPr>
            <w:r w:rsidRPr="00E54DDA">
              <w:rPr>
                <w:lang w:val="en-CA" w:eastAsia="en-CA"/>
              </w:rPr>
              <w:t>36.1</w:t>
            </w:r>
          </w:p>
        </w:tc>
        <w:tc>
          <w:tcPr>
            <w:tcW w:w="1134" w:type="dxa"/>
            <w:tcBorders>
              <w:top w:val="single" w:sz="8" w:space="0" w:color="auto"/>
              <w:left w:val="single" w:sz="8" w:space="0" w:color="auto"/>
              <w:bottom w:val="single" w:sz="8" w:space="0" w:color="auto"/>
              <w:right w:val="single" w:sz="8" w:space="0" w:color="auto"/>
            </w:tcBorders>
            <w:vAlign w:val="bottom"/>
            <w:hideMark/>
          </w:tcPr>
          <w:p w14:paraId="06ACB34A" w14:textId="77777777" w:rsidR="00E54DDA" w:rsidRPr="00E54DDA" w:rsidRDefault="00E54DDA" w:rsidP="00E54DDA">
            <w:pPr>
              <w:jc w:val="center"/>
              <w:rPr>
                <w:lang w:val="en-CA" w:eastAsia="en-CA"/>
              </w:rPr>
            </w:pPr>
            <w:r w:rsidRPr="00E54DDA">
              <w:rPr>
                <w:lang w:val="en-CA" w:eastAsia="en-CA"/>
              </w:rPr>
              <w:t>50</w:t>
            </w:r>
          </w:p>
        </w:tc>
        <w:tc>
          <w:tcPr>
            <w:tcW w:w="1633" w:type="dxa"/>
            <w:tcBorders>
              <w:top w:val="single" w:sz="8" w:space="0" w:color="auto"/>
              <w:left w:val="single" w:sz="8" w:space="0" w:color="auto"/>
              <w:bottom w:val="single" w:sz="8" w:space="0" w:color="auto"/>
              <w:right w:val="single" w:sz="8" w:space="0" w:color="auto"/>
            </w:tcBorders>
            <w:vAlign w:val="bottom"/>
            <w:hideMark/>
          </w:tcPr>
          <w:p w14:paraId="2A66C812" w14:textId="77777777" w:rsidR="00E54DDA" w:rsidRPr="00E54DDA" w:rsidRDefault="00E54DDA" w:rsidP="00E54DDA">
            <w:pPr>
              <w:jc w:val="center"/>
              <w:rPr>
                <w:lang w:val="en-CA" w:eastAsia="en-CA"/>
              </w:rPr>
            </w:pPr>
            <w:r w:rsidRPr="00E54DDA">
              <w:rPr>
                <w:lang w:val="en-CA" w:eastAsia="en-CA"/>
              </w:rPr>
              <w:t>0</w:t>
            </w:r>
          </w:p>
        </w:tc>
      </w:tr>
      <w:tr w:rsidR="00E54DDA" w:rsidRPr="00E54DDA" w14:paraId="620747EB"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221AABFE" w14:textId="77777777" w:rsidR="00E54DDA" w:rsidRPr="00E54DDA" w:rsidRDefault="00E54DDA" w:rsidP="00E54DDA">
            <w:pPr>
              <w:rPr>
                <w:color w:val="000000"/>
                <w:lang w:val="en-CA" w:eastAsia="en-CA"/>
              </w:rPr>
            </w:pPr>
            <w:r w:rsidRPr="00E54DDA">
              <w:rPr>
                <w:color w:val="000000"/>
                <w:lang w:val="en-CA" w:eastAsia="en-CA"/>
              </w:rPr>
              <w:t>Ln-9</w:t>
            </w:r>
          </w:p>
        </w:tc>
        <w:tc>
          <w:tcPr>
            <w:tcW w:w="1484" w:type="dxa"/>
            <w:tcBorders>
              <w:top w:val="single" w:sz="8" w:space="0" w:color="auto"/>
              <w:left w:val="single" w:sz="8" w:space="0" w:color="auto"/>
              <w:bottom w:val="single" w:sz="8" w:space="0" w:color="auto"/>
              <w:right w:val="single" w:sz="8" w:space="0" w:color="auto"/>
            </w:tcBorders>
            <w:vAlign w:val="bottom"/>
            <w:hideMark/>
          </w:tcPr>
          <w:p w14:paraId="7444E478" w14:textId="77777777" w:rsidR="00E54DDA" w:rsidRPr="00E54DDA" w:rsidRDefault="00E54DDA" w:rsidP="00E54DDA">
            <w:pPr>
              <w:rPr>
                <w:lang w:val="en-CA" w:eastAsia="en-CA"/>
              </w:rPr>
            </w:pPr>
            <w:r w:rsidRPr="00E54DDA">
              <w:rPr>
                <w:lang w:val="en-CA" w:eastAsia="en-CA"/>
              </w:rPr>
              <w:t>NC_027358</w:t>
            </w:r>
          </w:p>
        </w:tc>
        <w:tc>
          <w:tcPr>
            <w:tcW w:w="1450" w:type="dxa"/>
            <w:tcBorders>
              <w:top w:val="single" w:sz="8" w:space="0" w:color="auto"/>
              <w:left w:val="single" w:sz="8" w:space="0" w:color="auto"/>
              <w:bottom w:val="single" w:sz="8" w:space="0" w:color="auto"/>
              <w:right w:val="single" w:sz="8" w:space="0" w:color="auto"/>
            </w:tcBorders>
            <w:vAlign w:val="bottom"/>
            <w:hideMark/>
          </w:tcPr>
          <w:p w14:paraId="11FDCE73" w14:textId="77777777" w:rsidR="00E54DDA" w:rsidRPr="00E54DDA" w:rsidRDefault="00E54DDA" w:rsidP="00E54DDA">
            <w:pPr>
              <w:rPr>
                <w:lang w:val="en-CA" w:eastAsia="en-CA"/>
              </w:rPr>
            </w:pPr>
            <w:r w:rsidRPr="00E54DDA">
              <w:rPr>
                <w:lang w:val="en-CA" w:eastAsia="en-CA"/>
              </w:rPr>
              <w:t>KM262192</w:t>
            </w:r>
          </w:p>
        </w:tc>
        <w:tc>
          <w:tcPr>
            <w:tcW w:w="1377" w:type="dxa"/>
            <w:tcBorders>
              <w:top w:val="single" w:sz="8" w:space="0" w:color="auto"/>
              <w:left w:val="single" w:sz="8" w:space="0" w:color="auto"/>
              <w:bottom w:val="single" w:sz="8" w:space="0" w:color="auto"/>
              <w:right w:val="single" w:sz="8" w:space="0" w:color="auto"/>
            </w:tcBorders>
            <w:vAlign w:val="bottom"/>
            <w:hideMark/>
          </w:tcPr>
          <w:p w14:paraId="50E5D92F" w14:textId="77777777" w:rsidR="00E54DDA" w:rsidRPr="00E54DDA" w:rsidRDefault="00E54DDA" w:rsidP="00E54DDA">
            <w:pPr>
              <w:jc w:val="center"/>
              <w:rPr>
                <w:lang w:val="en-CA" w:eastAsia="en-CA"/>
              </w:rPr>
            </w:pPr>
            <w:r w:rsidRPr="00E54DDA">
              <w:rPr>
                <w:lang w:val="en-CA" w:eastAsia="en-CA"/>
              </w:rPr>
              <w:t>28.53</w:t>
            </w:r>
          </w:p>
        </w:tc>
        <w:tc>
          <w:tcPr>
            <w:tcW w:w="992" w:type="dxa"/>
            <w:tcBorders>
              <w:top w:val="single" w:sz="8" w:space="0" w:color="auto"/>
              <w:left w:val="single" w:sz="8" w:space="0" w:color="auto"/>
              <w:bottom w:val="single" w:sz="8" w:space="0" w:color="auto"/>
              <w:right w:val="single" w:sz="8" w:space="0" w:color="auto"/>
            </w:tcBorders>
            <w:vAlign w:val="bottom"/>
            <w:hideMark/>
          </w:tcPr>
          <w:p w14:paraId="1CC9BDE3" w14:textId="77777777" w:rsidR="00E54DDA" w:rsidRPr="00E54DDA" w:rsidRDefault="00E54DDA" w:rsidP="00E54DDA">
            <w:pPr>
              <w:jc w:val="center"/>
              <w:rPr>
                <w:lang w:val="en-CA" w:eastAsia="en-CA"/>
              </w:rPr>
            </w:pPr>
            <w:r w:rsidRPr="00E54DDA">
              <w:rPr>
                <w:lang w:val="en-CA" w:eastAsia="en-CA"/>
              </w:rPr>
              <w:t>36.4</w:t>
            </w:r>
          </w:p>
        </w:tc>
        <w:tc>
          <w:tcPr>
            <w:tcW w:w="1134" w:type="dxa"/>
            <w:tcBorders>
              <w:top w:val="single" w:sz="8" w:space="0" w:color="auto"/>
              <w:left w:val="single" w:sz="8" w:space="0" w:color="auto"/>
              <w:bottom w:val="single" w:sz="8" w:space="0" w:color="auto"/>
              <w:right w:val="single" w:sz="8" w:space="0" w:color="auto"/>
            </w:tcBorders>
            <w:vAlign w:val="bottom"/>
            <w:hideMark/>
          </w:tcPr>
          <w:p w14:paraId="028670D4" w14:textId="77777777" w:rsidR="00E54DDA" w:rsidRPr="00E54DDA" w:rsidRDefault="00E54DDA" w:rsidP="00E54DDA">
            <w:pPr>
              <w:jc w:val="center"/>
              <w:rPr>
                <w:lang w:val="en-CA" w:eastAsia="en-CA"/>
              </w:rPr>
            </w:pPr>
            <w:r w:rsidRPr="00E54DDA">
              <w:rPr>
                <w:lang w:val="en-CA" w:eastAsia="en-CA"/>
              </w:rPr>
              <w:t>48</w:t>
            </w:r>
          </w:p>
        </w:tc>
        <w:tc>
          <w:tcPr>
            <w:tcW w:w="1633" w:type="dxa"/>
            <w:tcBorders>
              <w:top w:val="single" w:sz="8" w:space="0" w:color="auto"/>
              <w:left w:val="single" w:sz="8" w:space="0" w:color="auto"/>
              <w:bottom w:val="single" w:sz="8" w:space="0" w:color="auto"/>
              <w:right w:val="single" w:sz="8" w:space="0" w:color="auto"/>
            </w:tcBorders>
            <w:vAlign w:val="bottom"/>
            <w:hideMark/>
          </w:tcPr>
          <w:p w14:paraId="7AA333CD" w14:textId="77777777" w:rsidR="00E54DDA" w:rsidRPr="00E54DDA" w:rsidRDefault="00E54DDA" w:rsidP="00E54DDA">
            <w:pPr>
              <w:jc w:val="center"/>
              <w:rPr>
                <w:lang w:val="en-CA" w:eastAsia="en-CA"/>
              </w:rPr>
            </w:pPr>
            <w:r w:rsidRPr="00E54DDA">
              <w:rPr>
                <w:lang w:val="en-CA" w:eastAsia="en-CA"/>
              </w:rPr>
              <w:t>0</w:t>
            </w:r>
          </w:p>
        </w:tc>
      </w:tr>
      <w:tr w:rsidR="00E54DDA" w:rsidRPr="00E54DDA" w14:paraId="4AD0BCBF"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4C5EEA4C" w14:textId="77777777" w:rsidR="00E54DDA" w:rsidRPr="00E54DDA" w:rsidRDefault="00E54DDA" w:rsidP="00E54DDA">
            <w:pPr>
              <w:rPr>
                <w:color w:val="000000"/>
                <w:lang w:val="en-CA" w:eastAsia="en-CA"/>
              </w:rPr>
            </w:pPr>
            <w:r w:rsidRPr="00E54DDA">
              <w:rPr>
                <w:color w:val="000000"/>
                <w:lang w:val="en-CA" w:eastAsia="en-CA"/>
              </w:rPr>
              <w:lastRenderedPageBreak/>
              <w:t>Ln-8</w:t>
            </w:r>
          </w:p>
        </w:tc>
        <w:tc>
          <w:tcPr>
            <w:tcW w:w="1484" w:type="dxa"/>
            <w:tcBorders>
              <w:top w:val="single" w:sz="8" w:space="0" w:color="auto"/>
              <w:left w:val="single" w:sz="8" w:space="0" w:color="auto"/>
              <w:bottom w:val="single" w:sz="8" w:space="0" w:color="auto"/>
              <w:right w:val="single" w:sz="8" w:space="0" w:color="auto"/>
            </w:tcBorders>
            <w:vAlign w:val="bottom"/>
            <w:hideMark/>
          </w:tcPr>
          <w:p w14:paraId="704F3CF9" w14:textId="77777777" w:rsidR="00E54DDA" w:rsidRPr="00E54DDA" w:rsidRDefault="00E54DDA" w:rsidP="00E54DDA">
            <w:pPr>
              <w:rPr>
                <w:lang w:val="en-CA" w:eastAsia="en-CA"/>
              </w:rPr>
            </w:pPr>
            <w:r w:rsidRPr="00E54DDA">
              <w:rPr>
                <w:lang w:val="en-CA" w:eastAsia="en-CA"/>
              </w:rPr>
              <w:t>NC_027377</w:t>
            </w:r>
          </w:p>
        </w:tc>
        <w:tc>
          <w:tcPr>
            <w:tcW w:w="1450" w:type="dxa"/>
            <w:tcBorders>
              <w:top w:val="single" w:sz="8" w:space="0" w:color="auto"/>
              <w:left w:val="single" w:sz="8" w:space="0" w:color="auto"/>
              <w:bottom w:val="single" w:sz="8" w:space="0" w:color="auto"/>
              <w:right w:val="single" w:sz="8" w:space="0" w:color="auto"/>
            </w:tcBorders>
            <w:vAlign w:val="bottom"/>
            <w:hideMark/>
          </w:tcPr>
          <w:p w14:paraId="2AE314B8" w14:textId="77777777" w:rsidR="00E54DDA" w:rsidRPr="00E54DDA" w:rsidRDefault="00E54DDA" w:rsidP="00E54DDA">
            <w:pPr>
              <w:rPr>
                <w:lang w:val="en-CA" w:eastAsia="en-CA"/>
              </w:rPr>
            </w:pPr>
            <w:r w:rsidRPr="00E54DDA">
              <w:rPr>
                <w:lang w:val="en-CA" w:eastAsia="en-CA"/>
              </w:rPr>
              <w:t>KM262191</w:t>
            </w:r>
          </w:p>
        </w:tc>
        <w:tc>
          <w:tcPr>
            <w:tcW w:w="1377" w:type="dxa"/>
            <w:tcBorders>
              <w:top w:val="single" w:sz="8" w:space="0" w:color="auto"/>
              <w:left w:val="single" w:sz="8" w:space="0" w:color="auto"/>
              <w:bottom w:val="single" w:sz="8" w:space="0" w:color="auto"/>
              <w:right w:val="single" w:sz="8" w:space="0" w:color="auto"/>
            </w:tcBorders>
            <w:vAlign w:val="bottom"/>
            <w:hideMark/>
          </w:tcPr>
          <w:p w14:paraId="649E9ED9" w14:textId="77777777" w:rsidR="00E54DDA" w:rsidRPr="00E54DDA" w:rsidRDefault="00E54DDA" w:rsidP="00E54DDA">
            <w:pPr>
              <w:jc w:val="center"/>
              <w:rPr>
                <w:lang w:val="en-CA" w:eastAsia="en-CA"/>
              </w:rPr>
            </w:pPr>
            <w:r w:rsidRPr="00E54DDA">
              <w:rPr>
                <w:lang w:val="en-CA" w:eastAsia="en-CA"/>
              </w:rPr>
              <w:t>28.92</w:t>
            </w:r>
          </w:p>
        </w:tc>
        <w:tc>
          <w:tcPr>
            <w:tcW w:w="992" w:type="dxa"/>
            <w:tcBorders>
              <w:top w:val="single" w:sz="8" w:space="0" w:color="auto"/>
              <w:left w:val="single" w:sz="8" w:space="0" w:color="auto"/>
              <w:bottom w:val="single" w:sz="8" w:space="0" w:color="auto"/>
              <w:right w:val="single" w:sz="8" w:space="0" w:color="auto"/>
            </w:tcBorders>
            <w:vAlign w:val="bottom"/>
            <w:hideMark/>
          </w:tcPr>
          <w:p w14:paraId="3440DA07" w14:textId="77777777" w:rsidR="00E54DDA" w:rsidRPr="00E54DDA" w:rsidRDefault="00E54DDA" w:rsidP="00E54DDA">
            <w:pPr>
              <w:jc w:val="center"/>
              <w:rPr>
                <w:lang w:val="en-CA" w:eastAsia="en-CA"/>
              </w:rPr>
            </w:pPr>
            <w:r w:rsidRPr="00E54DDA">
              <w:rPr>
                <w:lang w:val="en-CA" w:eastAsia="en-CA"/>
              </w:rPr>
              <w:t>36.1</w:t>
            </w:r>
          </w:p>
        </w:tc>
        <w:tc>
          <w:tcPr>
            <w:tcW w:w="1134" w:type="dxa"/>
            <w:tcBorders>
              <w:top w:val="single" w:sz="8" w:space="0" w:color="auto"/>
              <w:left w:val="single" w:sz="8" w:space="0" w:color="auto"/>
              <w:bottom w:val="single" w:sz="8" w:space="0" w:color="auto"/>
              <w:right w:val="single" w:sz="8" w:space="0" w:color="auto"/>
            </w:tcBorders>
            <w:vAlign w:val="bottom"/>
            <w:hideMark/>
          </w:tcPr>
          <w:p w14:paraId="36F9074D" w14:textId="77777777" w:rsidR="00E54DDA" w:rsidRPr="00E54DDA" w:rsidRDefault="00E54DDA" w:rsidP="00E54DDA">
            <w:pPr>
              <w:jc w:val="center"/>
              <w:rPr>
                <w:lang w:val="en-CA" w:eastAsia="en-CA"/>
              </w:rPr>
            </w:pPr>
            <w:r w:rsidRPr="00E54DDA">
              <w:rPr>
                <w:lang w:val="en-CA" w:eastAsia="en-CA"/>
              </w:rPr>
              <w:t>45</w:t>
            </w:r>
          </w:p>
        </w:tc>
        <w:tc>
          <w:tcPr>
            <w:tcW w:w="1633" w:type="dxa"/>
            <w:tcBorders>
              <w:top w:val="single" w:sz="8" w:space="0" w:color="auto"/>
              <w:left w:val="single" w:sz="8" w:space="0" w:color="auto"/>
              <w:bottom w:val="single" w:sz="8" w:space="0" w:color="auto"/>
              <w:right w:val="single" w:sz="8" w:space="0" w:color="auto"/>
            </w:tcBorders>
            <w:vAlign w:val="bottom"/>
            <w:hideMark/>
          </w:tcPr>
          <w:p w14:paraId="0A99D6C3" w14:textId="77777777" w:rsidR="00E54DDA" w:rsidRPr="00E54DDA" w:rsidRDefault="00E54DDA" w:rsidP="00E54DDA">
            <w:pPr>
              <w:jc w:val="center"/>
              <w:rPr>
                <w:lang w:val="en-CA" w:eastAsia="en-CA"/>
              </w:rPr>
            </w:pPr>
            <w:r w:rsidRPr="00E54DDA">
              <w:rPr>
                <w:lang w:val="en-CA" w:eastAsia="en-CA"/>
              </w:rPr>
              <w:t>0</w:t>
            </w:r>
          </w:p>
        </w:tc>
      </w:tr>
      <w:tr w:rsidR="00E54DDA" w:rsidRPr="00E54DDA" w14:paraId="79680BA1"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44E5D749" w14:textId="77777777" w:rsidR="00E54DDA" w:rsidRPr="00E54DDA" w:rsidRDefault="00E54DDA" w:rsidP="00E54DDA">
            <w:pPr>
              <w:rPr>
                <w:color w:val="000000"/>
                <w:lang w:val="en-CA" w:eastAsia="en-CA"/>
              </w:rPr>
            </w:pPr>
            <w:r w:rsidRPr="00E54DDA">
              <w:rPr>
                <w:color w:val="000000"/>
                <w:lang w:val="en-CA" w:eastAsia="en-CA"/>
              </w:rPr>
              <w:t>phiLN25</w:t>
            </w:r>
          </w:p>
        </w:tc>
        <w:tc>
          <w:tcPr>
            <w:tcW w:w="1484" w:type="dxa"/>
            <w:tcBorders>
              <w:top w:val="single" w:sz="8" w:space="0" w:color="auto"/>
              <w:left w:val="single" w:sz="8" w:space="0" w:color="auto"/>
              <w:bottom w:val="single" w:sz="8" w:space="0" w:color="auto"/>
              <w:right w:val="single" w:sz="8" w:space="0" w:color="auto"/>
            </w:tcBorders>
            <w:vAlign w:val="bottom"/>
            <w:hideMark/>
          </w:tcPr>
          <w:p w14:paraId="4080D493" w14:textId="77777777" w:rsidR="00E54DDA" w:rsidRPr="00E54DDA" w:rsidRDefault="00E54DDA" w:rsidP="00E54DDA">
            <w:pPr>
              <w:rPr>
                <w:lang w:val="en-CA" w:eastAsia="en-CA"/>
              </w:rPr>
            </w:pPr>
            <w:r w:rsidRPr="00E54DDA">
              <w:rPr>
                <w:lang w:val="en-CA" w:eastAsia="en-CA"/>
              </w:rPr>
              <w:t>NC_024386</w:t>
            </w:r>
          </w:p>
        </w:tc>
        <w:tc>
          <w:tcPr>
            <w:tcW w:w="1450" w:type="dxa"/>
            <w:tcBorders>
              <w:top w:val="single" w:sz="8" w:space="0" w:color="auto"/>
              <w:left w:val="single" w:sz="8" w:space="0" w:color="auto"/>
              <w:bottom w:val="single" w:sz="8" w:space="0" w:color="auto"/>
              <w:right w:val="single" w:sz="8" w:space="0" w:color="auto"/>
            </w:tcBorders>
            <w:vAlign w:val="bottom"/>
            <w:hideMark/>
          </w:tcPr>
          <w:p w14:paraId="2967E910" w14:textId="77777777" w:rsidR="00E54DDA" w:rsidRPr="00E54DDA" w:rsidRDefault="00E54DDA" w:rsidP="00E54DDA">
            <w:pPr>
              <w:rPr>
                <w:lang w:val="en-CA" w:eastAsia="en-CA"/>
              </w:rPr>
            </w:pPr>
            <w:r w:rsidRPr="00E54DDA">
              <w:rPr>
                <w:lang w:val="en-CA" w:eastAsia="en-CA"/>
              </w:rPr>
              <w:t>KC013026</w:t>
            </w:r>
          </w:p>
        </w:tc>
        <w:tc>
          <w:tcPr>
            <w:tcW w:w="1377" w:type="dxa"/>
            <w:tcBorders>
              <w:top w:val="single" w:sz="8" w:space="0" w:color="auto"/>
              <w:left w:val="single" w:sz="8" w:space="0" w:color="auto"/>
              <w:bottom w:val="single" w:sz="8" w:space="0" w:color="auto"/>
              <w:right w:val="single" w:sz="8" w:space="0" w:color="auto"/>
            </w:tcBorders>
            <w:vAlign w:val="bottom"/>
            <w:hideMark/>
          </w:tcPr>
          <w:p w14:paraId="1264E69A" w14:textId="77777777" w:rsidR="00E54DDA" w:rsidRPr="00E54DDA" w:rsidRDefault="00E54DDA" w:rsidP="00E54DDA">
            <w:pPr>
              <w:jc w:val="center"/>
              <w:rPr>
                <w:lang w:val="en-CA" w:eastAsia="en-CA"/>
              </w:rPr>
            </w:pPr>
            <w:r w:rsidRPr="00E54DDA">
              <w:rPr>
                <w:lang w:val="en-CA" w:eastAsia="en-CA"/>
              </w:rPr>
              <w:t>28.43</w:t>
            </w:r>
          </w:p>
        </w:tc>
        <w:tc>
          <w:tcPr>
            <w:tcW w:w="992" w:type="dxa"/>
            <w:tcBorders>
              <w:top w:val="single" w:sz="8" w:space="0" w:color="auto"/>
              <w:left w:val="single" w:sz="8" w:space="0" w:color="auto"/>
              <w:bottom w:val="single" w:sz="8" w:space="0" w:color="auto"/>
              <w:right w:val="single" w:sz="8" w:space="0" w:color="auto"/>
            </w:tcBorders>
            <w:vAlign w:val="bottom"/>
            <w:hideMark/>
          </w:tcPr>
          <w:p w14:paraId="43EF68FA" w14:textId="77777777" w:rsidR="00E54DDA" w:rsidRPr="00E54DDA" w:rsidRDefault="00E54DDA" w:rsidP="00E54DDA">
            <w:pPr>
              <w:jc w:val="center"/>
              <w:rPr>
                <w:lang w:val="en-CA" w:eastAsia="en-CA"/>
              </w:rPr>
            </w:pPr>
            <w:r w:rsidRPr="00E54DDA">
              <w:rPr>
                <w:lang w:val="en-CA" w:eastAsia="en-CA"/>
              </w:rPr>
              <w:t>36.2</w:t>
            </w:r>
          </w:p>
        </w:tc>
        <w:tc>
          <w:tcPr>
            <w:tcW w:w="1134" w:type="dxa"/>
            <w:tcBorders>
              <w:top w:val="single" w:sz="8" w:space="0" w:color="auto"/>
              <w:left w:val="single" w:sz="8" w:space="0" w:color="auto"/>
              <w:bottom w:val="single" w:sz="8" w:space="0" w:color="auto"/>
              <w:right w:val="single" w:sz="8" w:space="0" w:color="auto"/>
            </w:tcBorders>
            <w:vAlign w:val="bottom"/>
            <w:hideMark/>
          </w:tcPr>
          <w:p w14:paraId="529B2027" w14:textId="77777777" w:rsidR="00E54DDA" w:rsidRPr="00E54DDA" w:rsidRDefault="00E54DDA" w:rsidP="00E54DDA">
            <w:pPr>
              <w:jc w:val="center"/>
              <w:rPr>
                <w:lang w:val="en-CA" w:eastAsia="en-CA"/>
              </w:rPr>
            </w:pPr>
            <w:r w:rsidRPr="00E54DDA">
              <w:rPr>
                <w:lang w:val="en-CA" w:eastAsia="en-CA"/>
              </w:rPr>
              <w:t>41</w:t>
            </w:r>
          </w:p>
        </w:tc>
        <w:tc>
          <w:tcPr>
            <w:tcW w:w="1633" w:type="dxa"/>
            <w:tcBorders>
              <w:top w:val="single" w:sz="8" w:space="0" w:color="auto"/>
              <w:left w:val="single" w:sz="8" w:space="0" w:color="auto"/>
              <w:bottom w:val="single" w:sz="8" w:space="0" w:color="auto"/>
              <w:right w:val="single" w:sz="8" w:space="0" w:color="auto"/>
            </w:tcBorders>
            <w:vAlign w:val="bottom"/>
            <w:hideMark/>
          </w:tcPr>
          <w:p w14:paraId="242D5023" w14:textId="77777777" w:rsidR="00E54DDA" w:rsidRPr="00E54DDA" w:rsidRDefault="00E54DDA" w:rsidP="00E54DDA">
            <w:pPr>
              <w:jc w:val="center"/>
              <w:rPr>
                <w:lang w:val="en-CA" w:eastAsia="en-CA"/>
              </w:rPr>
            </w:pPr>
            <w:r w:rsidRPr="00E54DDA">
              <w:rPr>
                <w:lang w:val="en-CA" w:eastAsia="en-CA"/>
              </w:rPr>
              <w:t>0</w:t>
            </w:r>
          </w:p>
        </w:tc>
      </w:tr>
      <w:tr w:rsidR="00E54DDA" w:rsidRPr="00E54DDA" w14:paraId="3A0F97C5"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2793132E" w14:textId="77777777" w:rsidR="00E54DDA" w:rsidRPr="00E54DDA" w:rsidRDefault="00E54DDA" w:rsidP="00E54DDA">
            <w:pPr>
              <w:rPr>
                <w:color w:val="000000"/>
                <w:lang w:val="en-CA" w:eastAsia="en-CA"/>
              </w:rPr>
            </w:pPr>
            <w:r w:rsidRPr="00E54DDA">
              <w:rPr>
                <w:color w:val="000000"/>
                <w:lang w:val="en-CA" w:eastAsia="en-CA"/>
              </w:rPr>
              <w:t>phiLN34</w:t>
            </w:r>
          </w:p>
        </w:tc>
        <w:tc>
          <w:tcPr>
            <w:tcW w:w="1484" w:type="dxa"/>
            <w:tcBorders>
              <w:top w:val="single" w:sz="8" w:space="0" w:color="auto"/>
              <w:left w:val="single" w:sz="8" w:space="0" w:color="auto"/>
              <w:bottom w:val="single" w:sz="8" w:space="0" w:color="auto"/>
              <w:right w:val="single" w:sz="8" w:space="0" w:color="auto"/>
            </w:tcBorders>
            <w:vAlign w:val="bottom"/>
            <w:hideMark/>
          </w:tcPr>
          <w:p w14:paraId="50539092" w14:textId="77777777" w:rsidR="00E54DDA" w:rsidRPr="00E54DDA" w:rsidRDefault="00E54DDA" w:rsidP="00E54DDA">
            <w:pPr>
              <w:rPr>
                <w:lang w:val="en-CA" w:eastAsia="en-CA"/>
              </w:rPr>
            </w:pPr>
            <w:r w:rsidRPr="00E54DDA">
              <w:rPr>
                <w:lang w:val="en-CA" w:eastAsia="en-CA"/>
              </w:rPr>
              <w:t>NC_024388</w:t>
            </w:r>
          </w:p>
        </w:tc>
        <w:tc>
          <w:tcPr>
            <w:tcW w:w="1450" w:type="dxa"/>
            <w:tcBorders>
              <w:top w:val="single" w:sz="8" w:space="0" w:color="auto"/>
              <w:left w:val="single" w:sz="8" w:space="0" w:color="auto"/>
              <w:bottom w:val="single" w:sz="8" w:space="0" w:color="auto"/>
              <w:right w:val="single" w:sz="8" w:space="0" w:color="auto"/>
            </w:tcBorders>
            <w:vAlign w:val="bottom"/>
            <w:hideMark/>
          </w:tcPr>
          <w:p w14:paraId="30DE081B" w14:textId="77777777" w:rsidR="00E54DDA" w:rsidRPr="00E54DDA" w:rsidRDefault="00E54DDA" w:rsidP="00E54DDA">
            <w:pPr>
              <w:rPr>
                <w:lang w:val="en-CA" w:eastAsia="en-CA"/>
              </w:rPr>
            </w:pPr>
            <w:r w:rsidRPr="00E54DDA">
              <w:rPr>
                <w:lang w:val="en-CA" w:eastAsia="en-CA"/>
              </w:rPr>
              <w:t>KC013027</w:t>
            </w:r>
          </w:p>
        </w:tc>
        <w:tc>
          <w:tcPr>
            <w:tcW w:w="1377" w:type="dxa"/>
            <w:tcBorders>
              <w:top w:val="single" w:sz="8" w:space="0" w:color="auto"/>
              <w:left w:val="single" w:sz="8" w:space="0" w:color="auto"/>
              <w:bottom w:val="single" w:sz="8" w:space="0" w:color="auto"/>
              <w:right w:val="single" w:sz="8" w:space="0" w:color="auto"/>
            </w:tcBorders>
            <w:vAlign w:val="bottom"/>
            <w:hideMark/>
          </w:tcPr>
          <w:p w14:paraId="50E9D032" w14:textId="77777777" w:rsidR="00E54DDA" w:rsidRPr="00E54DDA" w:rsidRDefault="00E54DDA" w:rsidP="00E54DDA">
            <w:pPr>
              <w:jc w:val="center"/>
              <w:rPr>
                <w:lang w:val="en-CA" w:eastAsia="en-CA"/>
              </w:rPr>
            </w:pPr>
            <w:r w:rsidRPr="00E54DDA">
              <w:rPr>
                <w:lang w:val="en-CA" w:eastAsia="en-CA"/>
              </w:rPr>
              <w:t>28.02</w:t>
            </w:r>
          </w:p>
        </w:tc>
        <w:tc>
          <w:tcPr>
            <w:tcW w:w="992" w:type="dxa"/>
            <w:tcBorders>
              <w:top w:val="single" w:sz="8" w:space="0" w:color="auto"/>
              <w:left w:val="single" w:sz="8" w:space="0" w:color="auto"/>
              <w:bottom w:val="single" w:sz="8" w:space="0" w:color="auto"/>
              <w:right w:val="single" w:sz="8" w:space="0" w:color="auto"/>
            </w:tcBorders>
            <w:vAlign w:val="bottom"/>
            <w:hideMark/>
          </w:tcPr>
          <w:p w14:paraId="34E4E695" w14:textId="77777777" w:rsidR="00E54DDA" w:rsidRPr="00E54DDA" w:rsidRDefault="00E54DDA" w:rsidP="00E54DDA">
            <w:pPr>
              <w:jc w:val="center"/>
              <w:rPr>
                <w:lang w:val="en-CA" w:eastAsia="en-CA"/>
              </w:rPr>
            </w:pPr>
            <w:r w:rsidRPr="00E54DDA">
              <w:rPr>
                <w:lang w:val="en-CA" w:eastAsia="en-CA"/>
              </w:rPr>
              <w:t>36.0</w:t>
            </w:r>
          </w:p>
        </w:tc>
        <w:tc>
          <w:tcPr>
            <w:tcW w:w="1134" w:type="dxa"/>
            <w:tcBorders>
              <w:top w:val="single" w:sz="8" w:space="0" w:color="auto"/>
              <w:left w:val="single" w:sz="8" w:space="0" w:color="auto"/>
              <w:bottom w:val="single" w:sz="8" w:space="0" w:color="auto"/>
              <w:right w:val="single" w:sz="8" w:space="0" w:color="auto"/>
            </w:tcBorders>
            <w:vAlign w:val="bottom"/>
            <w:hideMark/>
          </w:tcPr>
          <w:p w14:paraId="4C6EA27E" w14:textId="77777777" w:rsidR="00E54DDA" w:rsidRPr="00E54DDA" w:rsidRDefault="00E54DDA" w:rsidP="00E54DDA">
            <w:pPr>
              <w:jc w:val="center"/>
              <w:rPr>
                <w:lang w:val="en-CA" w:eastAsia="en-CA"/>
              </w:rPr>
            </w:pPr>
            <w:r w:rsidRPr="00E54DDA">
              <w:rPr>
                <w:lang w:val="en-CA" w:eastAsia="en-CA"/>
              </w:rPr>
              <w:t>41</w:t>
            </w:r>
          </w:p>
        </w:tc>
        <w:tc>
          <w:tcPr>
            <w:tcW w:w="1633" w:type="dxa"/>
            <w:tcBorders>
              <w:top w:val="single" w:sz="8" w:space="0" w:color="auto"/>
              <w:left w:val="single" w:sz="8" w:space="0" w:color="auto"/>
              <w:bottom w:val="single" w:sz="8" w:space="0" w:color="auto"/>
              <w:right w:val="single" w:sz="8" w:space="0" w:color="auto"/>
            </w:tcBorders>
            <w:vAlign w:val="bottom"/>
            <w:hideMark/>
          </w:tcPr>
          <w:p w14:paraId="4B5C96BC" w14:textId="77777777" w:rsidR="00E54DDA" w:rsidRPr="00E54DDA" w:rsidRDefault="00E54DDA" w:rsidP="00E54DDA">
            <w:pPr>
              <w:jc w:val="center"/>
              <w:rPr>
                <w:lang w:val="en-CA" w:eastAsia="en-CA"/>
              </w:rPr>
            </w:pPr>
            <w:r w:rsidRPr="00E54DDA">
              <w:rPr>
                <w:lang w:val="en-CA" w:eastAsia="en-CA"/>
              </w:rPr>
              <w:t>0</w:t>
            </w:r>
          </w:p>
        </w:tc>
      </w:tr>
      <w:tr w:rsidR="00E54DDA" w:rsidRPr="00E54DDA" w14:paraId="144ED3BF"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033E2282" w14:textId="77777777" w:rsidR="00E54DDA" w:rsidRPr="00E54DDA" w:rsidRDefault="00E54DDA" w:rsidP="00E54DDA">
            <w:pPr>
              <w:rPr>
                <w:color w:val="000000"/>
                <w:lang w:val="en-CA" w:eastAsia="en-CA"/>
              </w:rPr>
            </w:pPr>
            <w:r w:rsidRPr="00E54DDA">
              <w:rPr>
                <w:color w:val="000000"/>
                <w:lang w:val="en-CA" w:eastAsia="en-CA"/>
              </w:rPr>
              <w:t>phiLNTR3</w:t>
            </w:r>
          </w:p>
        </w:tc>
        <w:tc>
          <w:tcPr>
            <w:tcW w:w="1484" w:type="dxa"/>
            <w:tcBorders>
              <w:top w:val="single" w:sz="8" w:space="0" w:color="auto"/>
              <w:left w:val="single" w:sz="8" w:space="0" w:color="auto"/>
              <w:bottom w:val="single" w:sz="8" w:space="0" w:color="auto"/>
              <w:right w:val="single" w:sz="8" w:space="0" w:color="auto"/>
            </w:tcBorders>
            <w:vAlign w:val="bottom"/>
            <w:hideMark/>
          </w:tcPr>
          <w:p w14:paraId="01BE82B6" w14:textId="77777777" w:rsidR="00E54DDA" w:rsidRPr="00E54DDA" w:rsidRDefault="00E54DDA" w:rsidP="00E54DDA">
            <w:pPr>
              <w:rPr>
                <w:lang w:val="en-CA" w:eastAsia="en-CA"/>
              </w:rPr>
            </w:pPr>
            <w:r w:rsidRPr="00E54DDA">
              <w:rPr>
                <w:lang w:val="en-CA" w:eastAsia="en-CA"/>
              </w:rPr>
              <w:t>NC_024378</w:t>
            </w:r>
          </w:p>
        </w:tc>
        <w:tc>
          <w:tcPr>
            <w:tcW w:w="1450" w:type="dxa"/>
            <w:tcBorders>
              <w:top w:val="single" w:sz="8" w:space="0" w:color="auto"/>
              <w:left w:val="single" w:sz="8" w:space="0" w:color="auto"/>
              <w:bottom w:val="single" w:sz="8" w:space="0" w:color="auto"/>
              <w:right w:val="single" w:sz="8" w:space="0" w:color="auto"/>
            </w:tcBorders>
            <w:vAlign w:val="bottom"/>
            <w:hideMark/>
          </w:tcPr>
          <w:p w14:paraId="04A93D6A" w14:textId="77777777" w:rsidR="00E54DDA" w:rsidRPr="00E54DDA" w:rsidRDefault="00E54DDA" w:rsidP="00E54DDA">
            <w:pPr>
              <w:rPr>
                <w:lang w:val="en-CA" w:eastAsia="en-CA"/>
              </w:rPr>
            </w:pPr>
            <w:r w:rsidRPr="00E54DDA">
              <w:rPr>
                <w:lang w:val="en-CA" w:eastAsia="en-CA"/>
              </w:rPr>
              <w:t>KC013029</w:t>
            </w:r>
          </w:p>
        </w:tc>
        <w:tc>
          <w:tcPr>
            <w:tcW w:w="1377" w:type="dxa"/>
            <w:tcBorders>
              <w:top w:val="single" w:sz="8" w:space="0" w:color="auto"/>
              <w:left w:val="single" w:sz="8" w:space="0" w:color="auto"/>
              <w:bottom w:val="single" w:sz="8" w:space="0" w:color="auto"/>
              <w:right w:val="single" w:sz="8" w:space="0" w:color="auto"/>
            </w:tcBorders>
            <w:vAlign w:val="bottom"/>
            <w:hideMark/>
          </w:tcPr>
          <w:p w14:paraId="6BA5C5F2" w14:textId="77777777" w:rsidR="00E54DDA" w:rsidRPr="00E54DDA" w:rsidRDefault="00E54DDA" w:rsidP="00E54DDA">
            <w:pPr>
              <w:jc w:val="center"/>
              <w:rPr>
                <w:lang w:val="en-CA" w:eastAsia="en-CA"/>
              </w:rPr>
            </w:pPr>
            <w:r w:rsidRPr="00E54DDA">
              <w:rPr>
                <w:lang w:val="en-CA" w:eastAsia="en-CA"/>
              </w:rPr>
              <w:t>28.02</w:t>
            </w:r>
          </w:p>
        </w:tc>
        <w:tc>
          <w:tcPr>
            <w:tcW w:w="992" w:type="dxa"/>
            <w:tcBorders>
              <w:top w:val="single" w:sz="8" w:space="0" w:color="auto"/>
              <w:left w:val="single" w:sz="8" w:space="0" w:color="auto"/>
              <w:bottom w:val="single" w:sz="8" w:space="0" w:color="auto"/>
              <w:right w:val="single" w:sz="8" w:space="0" w:color="auto"/>
            </w:tcBorders>
            <w:vAlign w:val="bottom"/>
            <w:hideMark/>
          </w:tcPr>
          <w:p w14:paraId="51A7C133" w14:textId="77777777" w:rsidR="00E54DDA" w:rsidRPr="00E54DDA" w:rsidRDefault="00E54DDA" w:rsidP="00E54DDA">
            <w:pPr>
              <w:jc w:val="center"/>
              <w:rPr>
                <w:lang w:val="en-CA" w:eastAsia="en-CA"/>
              </w:rPr>
            </w:pPr>
            <w:r w:rsidRPr="00E54DDA">
              <w:rPr>
                <w:lang w:val="en-CA" w:eastAsia="en-CA"/>
              </w:rPr>
              <w:t>36.1</w:t>
            </w:r>
          </w:p>
        </w:tc>
        <w:tc>
          <w:tcPr>
            <w:tcW w:w="1134" w:type="dxa"/>
            <w:tcBorders>
              <w:top w:val="single" w:sz="8" w:space="0" w:color="auto"/>
              <w:left w:val="single" w:sz="8" w:space="0" w:color="auto"/>
              <w:bottom w:val="single" w:sz="8" w:space="0" w:color="auto"/>
              <w:right w:val="single" w:sz="8" w:space="0" w:color="auto"/>
            </w:tcBorders>
            <w:vAlign w:val="bottom"/>
            <w:hideMark/>
          </w:tcPr>
          <w:p w14:paraId="2BAB9E11" w14:textId="77777777" w:rsidR="00E54DDA" w:rsidRPr="00E54DDA" w:rsidRDefault="00E54DDA" w:rsidP="00E54DDA">
            <w:pPr>
              <w:jc w:val="center"/>
              <w:rPr>
                <w:lang w:val="en-CA" w:eastAsia="en-CA"/>
              </w:rPr>
            </w:pPr>
            <w:r w:rsidRPr="00E54DDA">
              <w:rPr>
                <w:lang w:val="en-CA" w:eastAsia="en-CA"/>
              </w:rPr>
              <w:t>41</w:t>
            </w:r>
          </w:p>
        </w:tc>
        <w:tc>
          <w:tcPr>
            <w:tcW w:w="1633" w:type="dxa"/>
            <w:tcBorders>
              <w:top w:val="single" w:sz="8" w:space="0" w:color="auto"/>
              <w:left w:val="single" w:sz="8" w:space="0" w:color="auto"/>
              <w:bottom w:val="single" w:sz="8" w:space="0" w:color="auto"/>
              <w:right w:val="single" w:sz="8" w:space="0" w:color="auto"/>
            </w:tcBorders>
            <w:vAlign w:val="bottom"/>
            <w:hideMark/>
          </w:tcPr>
          <w:p w14:paraId="71DBB229" w14:textId="77777777" w:rsidR="00E54DDA" w:rsidRPr="00E54DDA" w:rsidRDefault="00E54DDA" w:rsidP="00E54DDA">
            <w:pPr>
              <w:jc w:val="center"/>
              <w:rPr>
                <w:lang w:val="en-CA" w:eastAsia="en-CA"/>
              </w:rPr>
            </w:pPr>
            <w:r w:rsidRPr="00E54DDA">
              <w:rPr>
                <w:lang w:val="en-CA" w:eastAsia="en-CA"/>
              </w:rPr>
              <w:t>0</w:t>
            </w:r>
          </w:p>
        </w:tc>
      </w:tr>
      <w:tr w:rsidR="00E54DDA" w:rsidRPr="00E54DDA" w14:paraId="6A986F88"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2F1DFBD0" w14:textId="77777777" w:rsidR="00E54DDA" w:rsidRPr="00E54DDA" w:rsidRDefault="00E54DDA" w:rsidP="00E54DDA">
            <w:pPr>
              <w:rPr>
                <w:color w:val="000000"/>
                <w:lang w:val="en-CA" w:eastAsia="en-CA"/>
              </w:rPr>
            </w:pPr>
            <w:r w:rsidRPr="00E54DDA">
              <w:rPr>
                <w:color w:val="000000"/>
                <w:lang w:val="en-CA" w:eastAsia="en-CA"/>
              </w:rPr>
              <w:t>phiLNTR2</w:t>
            </w:r>
            <w:r>
              <w:rPr>
                <w:color w:val="000000"/>
                <w:lang w:val="en-CA" w:eastAsia="en-CA"/>
              </w:rPr>
              <w:t>*</w:t>
            </w:r>
          </w:p>
        </w:tc>
        <w:tc>
          <w:tcPr>
            <w:tcW w:w="1484" w:type="dxa"/>
            <w:tcBorders>
              <w:top w:val="single" w:sz="8" w:space="0" w:color="auto"/>
              <w:left w:val="single" w:sz="8" w:space="0" w:color="auto"/>
              <w:bottom w:val="single" w:sz="8" w:space="0" w:color="auto"/>
              <w:right w:val="single" w:sz="8" w:space="0" w:color="auto"/>
            </w:tcBorders>
            <w:vAlign w:val="bottom"/>
            <w:hideMark/>
          </w:tcPr>
          <w:p w14:paraId="2C522199" w14:textId="77777777" w:rsidR="00E54DDA" w:rsidRPr="00E54DDA" w:rsidRDefault="00E54DDA" w:rsidP="00E54DDA">
            <w:pPr>
              <w:rPr>
                <w:lang w:val="en-CA" w:eastAsia="en-CA"/>
              </w:rPr>
            </w:pPr>
            <w:r w:rsidRPr="00E54DDA">
              <w:rPr>
                <w:lang w:val="en-CA" w:eastAsia="en-CA"/>
              </w:rPr>
              <w:t>NC_024389</w:t>
            </w:r>
          </w:p>
        </w:tc>
        <w:tc>
          <w:tcPr>
            <w:tcW w:w="1450" w:type="dxa"/>
            <w:tcBorders>
              <w:top w:val="single" w:sz="8" w:space="0" w:color="auto"/>
              <w:left w:val="single" w:sz="8" w:space="0" w:color="auto"/>
              <w:bottom w:val="single" w:sz="8" w:space="0" w:color="auto"/>
              <w:right w:val="single" w:sz="8" w:space="0" w:color="auto"/>
            </w:tcBorders>
            <w:vAlign w:val="bottom"/>
            <w:hideMark/>
          </w:tcPr>
          <w:p w14:paraId="65DFA58C" w14:textId="77777777" w:rsidR="00E54DDA" w:rsidRPr="00E54DDA" w:rsidRDefault="00E54DDA" w:rsidP="00E54DDA">
            <w:pPr>
              <w:rPr>
                <w:lang w:val="en-CA" w:eastAsia="en-CA"/>
              </w:rPr>
            </w:pPr>
            <w:r w:rsidRPr="00E54DDA">
              <w:rPr>
                <w:lang w:val="en-CA" w:eastAsia="en-CA"/>
              </w:rPr>
              <w:t>KC013028</w:t>
            </w:r>
          </w:p>
        </w:tc>
        <w:tc>
          <w:tcPr>
            <w:tcW w:w="1377" w:type="dxa"/>
            <w:tcBorders>
              <w:top w:val="single" w:sz="8" w:space="0" w:color="auto"/>
              <w:left w:val="single" w:sz="8" w:space="0" w:color="auto"/>
              <w:bottom w:val="single" w:sz="8" w:space="0" w:color="auto"/>
              <w:right w:val="single" w:sz="8" w:space="0" w:color="auto"/>
            </w:tcBorders>
            <w:vAlign w:val="bottom"/>
            <w:hideMark/>
          </w:tcPr>
          <w:p w14:paraId="4FDEEA30" w14:textId="77777777" w:rsidR="00E54DDA" w:rsidRPr="00E54DDA" w:rsidRDefault="00E54DDA" w:rsidP="00E54DDA">
            <w:pPr>
              <w:jc w:val="center"/>
              <w:rPr>
                <w:lang w:val="en-CA" w:eastAsia="en-CA"/>
              </w:rPr>
            </w:pPr>
            <w:r w:rsidRPr="00E54DDA">
              <w:rPr>
                <w:lang w:val="en-CA" w:eastAsia="en-CA"/>
              </w:rPr>
              <w:t>28.34</w:t>
            </w:r>
          </w:p>
        </w:tc>
        <w:tc>
          <w:tcPr>
            <w:tcW w:w="992" w:type="dxa"/>
            <w:tcBorders>
              <w:top w:val="single" w:sz="8" w:space="0" w:color="auto"/>
              <w:left w:val="single" w:sz="8" w:space="0" w:color="auto"/>
              <w:bottom w:val="single" w:sz="8" w:space="0" w:color="auto"/>
              <w:right w:val="single" w:sz="8" w:space="0" w:color="auto"/>
            </w:tcBorders>
            <w:vAlign w:val="bottom"/>
            <w:hideMark/>
          </w:tcPr>
          <w:p w14:paraId="35CB16B8" w14:textId="77777777" w:rsidR="00E54DDA" w:rsidRPr="00E54DDA" w:rsidRDefault="00E54DDA" w:rsidP="00E54DDA">
            <w:pPr>
              <w:jc w:val="center"/>
              <w:rPr>
                <w:lang w:val="en-CA" w:eastAsia="en-CA"/>
              </w:rPr>
            </w:pPr>
            <w:r w:rsidRPr="00E54DDA">
              <w:rPr>
                <w:lang w:val="en-CA" w:eastAsia="en-CA"/>
              </w:rPr>
              <w:t>36.0</w:t>
            </w:r>
          </w:p>
        </w:tc>
        <w:tc>
          <w:tcPr>
            <w:tcW w:w="1134" w:type="dxa"/>
            <w:tcBorders>
              <w:top w:val="single" w:sz="8" w:space="0" w:color="auto"/>
              <w:left w:val="single" w:sz="8" w:space="0" w:color="auto"/>
              <w:bottom w:val="single" w:sz="8" w:space="0" w:color="auto"/>
              <w:right w:val="single" w:sz="8" w:space="0" w:color="auto"/>
            </w:tcBorders>
            <w:vAlign w:val="bottom"/>
            <w:hideMark/>
          </w:tcPr>
          <w:p w14:paraId="4B335E2B" w14:textId="77777777" w:rsidR="00E54DDA" w:rsidRPr="00E54DDA" w:rsidRDefault="00E54DDA" w:rsidP="00E54DDA">
            <w:pPr>
              <w:jc w:val="center"/>
              <w:rPr>
                <w:lang w:val="en-CA" w:eastAsia="en-CA"/>
              </w:rPr>
            </w:pPr>
            <w:r w:rsidRPr="00E54DDA">
              <w:rPr>
                <w:lang w:val="en-CA" w:eastAsia="en-CA"/>
              </w:rPr>
              <w:t>42</w:t>
            </w:r>
          </w:p>
        </w:tc>
        <w:tc>
          <w:tcPr>
            <w:tcW w:w="1633" w:type="dxa"/>
            <w:tcBorders>
              <w:top w:val="single" w:sz="8" w:space="0" w:color="auto"/>
              <w:left w:val="single" w:sz="8" w:space="0" w:color="auto"/>
              <w:bottom w:val="single" w:sz="8" w:space="0" w:color="auto"/>
              <w:right w:val="single" w:sz="8" w:space="0" w:color="auto"/>
            </w:tcBorders>
            <w:vAlign w:val="bottom"/>
            <w:hideMark/>
          </w:tcPr>
          <w:p w14:paraId="0CB082D9" w14:textId="77777777" w:rsidR="00E54DDA" w:rsidRPr="00E54DDA" w:rsidRDefault="00E54DDA" w:rsidP="00E54DDA">
            <w:pPr>
              <w:jc w:val="center"/>
              <w:rPr>
                <w:lang w:val="en-CA" w:eastAsia="en-CA"/>
              </w:rPr>
            </w:pPr>
            <w:r w:rsidRPr="00E54DDA">
              <w:rPr>
                <w:lang w:val="en-CA" w:eastAsia="en-CA"/>
              </w:rPr>
              <w:t>0</w:t>
            </w:r>
          </w:p>
        </w:tc>
      </w:tr>
      <w:tr w:rsidR="00E54DDA" w:rsidRPr="00E54DDA" w14:paraId="6B54413C"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74FBB727" w14:textId="77777777" w:rsidR="00E54DDA" w:rsidRPr="00E54DDA" w:rsidRDefault="00E54DDA" w:rsidP="00E54DDA">
            <w:pPr>
              <w:jc w:val="center"/>
              <w:rPr>
                <w:color w:val="000000"/>
                <w:lang w:val="en-CA" w:eastAsia="en-CA"/>
              </w:rPr>
            </w:pPr>
          </w:p>
        </w:tc>
        <w:tc>
          <w:tcPr>
            <w:tcW w:w="1484" w:type="dxa"/>
            <w:tcBorders>
              <w:top w:val="single" w:sz="8" w:space="0" w:color="auto"/>
              <w:left w:val="single" w:sz="8" w:space="0" w:color="auto"/>
              <w:bottom w:val="single" w:sz="8" w:space="0" w:color="auto"/>
              <w:right w:val="single" w:sz="8" w:space="0" w:color="auto"/>
            </w:tcBorders>
            <w:vAlign w:val="bottom"/>
            <w:hideMark/>
          </w:tcPr>
          <w:p w14:paraId="77AE51F2" w14:textId="77777777" w:rsidR="00E54DDA" w:rsidRPr="00E54DDA" w:rsidRDefault="00E54DDA" w:rsidP="00E54DDA">
            <w:pPr>
              <w:rPr>
                <w:color w:val="000000"/>
                <w:lang w:val="en-CA" w:eastAsia="en-CA"/>
              </w:rPr>
            </w:pPr>
            <w:r w:rsidRPr="00E54DDA">
              <w:rPr>
                <w:color w:val="000000"/>
                <w:lang w:val="en-CA" w:eastAsia="en-CA"/>
              </w:rPr>
              <w:t> </w:t>
            </w:r>
          </w:p>
        </w:tc>
        <w:tc>
          <w:tcPr>
            <w:tcW w:w="1450" w:type="dxa"/>
            <w:tcBorders>
              <w:top w:val="single" w:sz="8" w:space="0" w:color="auto"/>
              <w:left w:val="single" w:sz="8" w:space="0" w:color="auto"/>
              <w:bottom w:val="single" w:sz="8" w:space="0" w:color="auto"/>
              <w:right w:val="single" w:sz="8" w:space="0" w:color="auto"/>
            </w:tcBorders>
            <w:vAlign w:val="bottom"/>
            <w:hideMark/>
          </w:tcPr>
          <w:p w14:paraId="758A97A3" w14:textId="77777777" w:rsidR="00E54DDA" w:rsidRPr="00E54DDA" w:rsidRDefault="00E54DDA" w:rsidP="00E54DDA">
            <w:pPr>
              <w:rPr>
                <w:color w:val="000000"/>
                <w:lang w:val="en-CA" w:eastAsia="en-CA"/>
              </w:rPr>
            </w:pPr>
            <w:r w:rsidRPr="00E54DDA">
              <w:rPr>
                <w:color w:val="000000"/>
                <w:lang w:val="en-CA" w:eastAsia="en-CA"/>
              </w:rPr>
              <w:t> </w:t>
            </w:r>
          </w:p>
        </w:tc>
        <w:tc>
          <w:tcPr>
            <w:tcW w:w="1377" w:type="dxa"/>
            <w:tcBorders>
              <w:top w:val="single" w:sz="8" w:space="0" w:color="auto"/>
              <w:left w:val="single" w:sz="8" w:space="0" w:color="auto"/>
              <w:bottom w:val="single" w:sz="8" w:space="0" w:color="auto"/>
              <w:right w:val="single" w:sz="8" w:space="0" w:color="auto"/>
            </w:tcBorders>
            <w:vAlign w:val="bottom"/>
            <w:hideMark/>
          </w:tcPr>
          <w:p w14:paraId="60E8499D"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992" w:type="dxa"/>
            <w:tcBorders>
              <w:top w:val="single" w:sz="8" w:space="0" w:color="auto"/>
              <w:left w:val="single" w:sz="8" w:space="0" w:color="auto"/>
              <w:bottom w:val="single" w:sz="8" w:space="0" w:color="auto"/>
              <w:right w:val="single" w:sz="8" w:space="0" w:color="auto"/>
            </w:tcBorders>
            <w:vAlign w:val="bottom"/>
            <w:hideMark/>
          </w:tcPr>
          <w:p w14:paraId="4A5D008C"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1134" w:type="dxa"/>
            <w:tcBorders>
              <w:top w:val="single" w:sz="8" w:space="0" w:color="auto"/>
              <w:left w:val="single" w:sz="8" w:space="0" w:color="auto"/>
              <w:bottom w:val="single" w:sz="8" w:space="0" w:color="auto"/>
              <w:right w:val="single" w:sz="8" w:space="0" w:color="auto"/>
            </w:tcBorders>
            <w:vAlign w:val="bottom"/>
            <w:hideMark/>
          </w:tcPr>
          <w:p w14:paraId="6CEAE601"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1633" w:type="dxa"/>
            <w:tcBorders>
              <w:top w:val="single" w:sz="8" w:space="0" w:color="auto"/>
              <w:left w:val="single" w:sz="8" w:space="0" w:color="auto"/>
              <w:bottom w:val="single" w:sz="8" w:space="0" w:color="auto"/>
              <w:right w:val="single" w:sz="8" w:space="0" w:color="auto"/>
            </w:tcBorders>
            <w:vAlign w:val="bottom"/>
            <w:hideMark/>
          </w:tcPr>
          <w:p w14:paraId="0A86AAD4" w14:textId="77777777" w:rsidR="00E54DDA" w:rsidRPr="00E54DDA" w:rsidRDefault="00E54DDA" w:rsidP="00E54DDA">
            <w:pPr>
              <w:jc w:val="center"/>
              <w:rPr>
                <w:color w:val="000000"/>
                <w:lang w:val="en-CA" w:eastAsia="en-CA"/>
              </w:rPr>
            </w:pPr>
            <w:r w:rsidRPr="00E54DDA">
              <w:rPr>
                <w:color w:val="000000"/>
                <w:lang w:val="en-CA" w:eastAsia="en-CA"/>
              </w:rPr>
              <w:t> </w:t>
            </w:r>
          </w:p>
        </w:tc>
      </w:tr>
      <w:tr w:rsidR="00E54DDA" w:rsidRPr="00E54DDA" w14:paraId="6645A3E7"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vAlign w:val="bottom"/>
            <w:hideMark/>
          </w:tcPr>
          <w:p w14:paraId="1A5779CF" w14:textId="77777777" w:rsidR="00E54DDA" w:rsidRPr="00E54DDA" w:rsidRDefault="00E54DDA" w:rsidP="00E54DDA">
            <w:pPr>
              <w:rPr>
                <w:b/>
                <w:bCs/>
                <w:i/>
                <w:iCs/>
                <w:color w:val="000000"/>
                <w:lang w:val="en-CA" w:eastAsia="en-CA"/>
              </w:rPr>
            </w:pPr>
            <w:r w:rsidRPr="00E54DDA">
              <w:rPr>
                <w:b/>
                <w:bCs/>
                <w:i/>
                <w:iCs/>
                <w:color w:val="000000"/>
                <w:lang w:val="en-CA" w:eastAsia="en-CA"/>
              </w:rPr>
              <w:t>B. Lmd1virus</w:t>
            </w:r>
          </w:p>
        </w:tc>
        <w:tc>
          <w:tcPr>
            <w:tcW w:w="1484" w:type="dxa"/>
            <w:tcBorders>
              <w:top w:val="single" w:sz="8" w:space="0" w:color="auto"/>
              <w:left w:val="single" w:sz="8" w:space="0" w:color="auto"/>
              <w:bottom w:val="single" w:sz="8" w:space="0" w:color="auto"/>
              <w:right w:val="single" w:sz="8" w:space="0" w:color="auto"/>
            </w:tcBorders>
            <w:vAlign w:val="bottom"/>
            <w:hideMark/>
          </w:tcPr>
          <w:p w14:paraId="28E8B9F7" w14:textId="77777777" w:rsidR="00E54DDA" w:rsidRPr="00E54DDA" w:rsidRDefault="00E54DDA" w:rsidP="00E54DDA">
            <w:pPr>
              <w:rPr>
                <w:color w:val="000000"/>
                <w:lang w:val="en-CA" w:eastAsia="en-CA"/>
              </w:rPr>
            </w:pPr>
            <w:r w:rsidRPr="00E54DDA">
              <w:rPr>
                <w:color w:val="000000"/>
                <w:lang w:val="en-CA" w:eastAsia="en-CA"/>
              </w:rPr>
              <w:t> </w:t>
            </w:r>
          </w:p>
        </w:tc>
        <w:tc>
          <w:tcPr>
            <w:tcW w:w="1450" w:type="dxa"/>
            <w:tcBorders>
              <w:top w:val="single" w:sz="8" w:space="0" w:color="auto"/>
              <w:left w:val="single" w:sz="8" w:space="0" w:color="auto"/>
              <w:bottom w:val="single" w:sz="8" w:space="0" w:color="auto"/>
              <w:right w:val="single" w:sz="8" w:space="0" w:color="auto"/>
            </w:tcBorders>
            <w:vAlign w:val="bottom"/>
            <w:hideMark/>
          </w:tcPr>
          <w:p w14:paraId="03330250" w14:textId="77777777" w:rsidR="00E54DDA" w:rsidRPr="00E54DDA" w:rsidRDefault="00E54DDA" w:rsidP="00E54DDA">
            <w:pPr>
              <w:rPr>
                <w:color w:val="000000"/>
                <w:lang w:val="en-CA" w:eastAsia="en-CA"/>
              </w:rPr>
            </w:pPr>
            <w:r w:rsidRPr="00E54DDA">
              <w:rPr>
                <w:color w:val="000000"/>
                <w:lang w:val="en-CA" w:eastAsia="en-CA"/>
              </w:rPr>
              <w:t> </w:t>
            </w:r>
          </w:p>
        </w:tc>
        <w:tc>
          <w:tcPr>
            <w:tcW w:w="1377" w:type="dxa"/>
            <w:tcBorders>
              <w:top w:val="single" w:sz="8" w:space="0" w:color="auto"/>
              <w:left w:val="single" w:sz="8" w:space="0" w:color="auto"/>
              <w:bottom w:val="single" w:sz="8" w:space="0" w:color="auto"/>
              <w:right w:val="single" w:sz="8" w:space="0" w:color="auto"/>
            </w:tcBorders>
            <w:vAlign w:val="bottom"/>
            <w:hideMark/>
          </w:tcPr>
          <w:p w14:paraId="56EC78C6"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992" w:type="dxa"/>
            <w:tcBorders>
              <w:top w:val="single" w:sz="8" w:space="0" w:color="auto"/>
              <w:left w:val="single" w:sz="8" w:space="0" w:color="auto"/>
              <w:bottom w:val="single" w:sz="8" w:space="0" w:color="auto"/>
              <w:right w:val="single" w:sz="8" w:space="0" w:color="auto"/>
            </w:tcBorders>
            <w:vAlign w:val="bottom"/>
            <w:hideMark/>
          </w:tcPr>
          <w:p w14:paraId="48E2293C"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1134" w:type="dxa"/>
            <w:tcBorders>
              <w:top w:val="single" w:sz="8" w:space="0" w:color="auto"/>
              <w:left w:val="single" w:sz="8" w:space="0" w:color="auto"/>
              <w:bottom w:val="single" w:sz="8" w:space="0" w:color="auto"/>
              <w:right w:val="single" w:sz="8" w:space="0" w:color="auto"/>
            </w:tcBorders>
            <w:vAlign w:val="bottom"/>
            <w:hideMark/>
          </w:tcPr>
          <w:p w14:paraId="2754C375" w14:textId="77777777" w:rsidR="00E54DDA" w:rsidRPr="00E54DDA" w:rsidRDefault="00E54DDA" w:rsidP="00E54DDA">
            <w:pPr>
              <w:jc w:val="center"/>
              <w:rPr>
                <w:color w:val="000000"/>
                <w:lang w:val="en-CA" w:eastAsia="en-CA"/>
              </w:rPr>
            </w:pPr>
            <w:r w:rsidRPr="00E54DDA">
              <w:rPr>
                <w:color w:val="000000"/>
                <w:lang w:val="en-CA" w:eastAsia="en-CA"/>
              </w:rPr>
              <w:t> </w:t>
            </w:r>
          </w:p>
        </w:tc>
        <w:tc>
          <w:tcPr>
            <w:tcW w:w="1633" w:type="dxa"/>
            <w:tcBorders>
              <w:top w:val="single" w:sz="8" w:space="0" w:color="auto"/>
              <w:left w:val="single" w:sz="8" w:space="0" w:color="auto"/>
              <w:bottom w:val="single" w:sz="8" w:space="0" w:color="auto"/>
              <w:right w:val="single" w:sz="8" w:space="0" w:color="auto"/>
            </w:tcBorders>
            <w:vAlign w:val="bottom"/>
            <w:hideMark/>
          </w:tcPr>
          <w:p w14:paraId="79DB1F1D" w14:textId="77777777" w:rsidR="00E54DDA" w:rsidRPr="00E54DDA" w:rsidRDefault="00E54DDA" w:rsidP="00E54DDA">
            <w:pPr>
              <w:jc w:val="center"/>
              <w:rPr>
                <w:color w:val="000000"/>
                <w:lang w:val="en-CA" w:eastAsia="en-CA"/>
              </w:rPr>
            </w:pPr>
            <w:r w:rsidRPr="00E54DDA">
              <w:rPr>
                <w:color w:val="000000"/>
                <w:lang w:val="en-CA" w:eastAsia="en-CA"/>
              </w:rPr>
              <w:t> </w:t>
            </w:r>
          </w:p>
        </w:tc>
      </w:tr>
      <w:tr w:rsidR="00E54DDA" w:rsidRPr="00E54DDA" w14:paraId="6433D276"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noWrap/>
            <w:vAlign w:val="bottom"/>
            <w:hideMark/>
          </w:tcPr>
          <w:p w14:paraId="18ADC53D" w14:textId="77777777" w:rsidR="00E54DDA" w:rsidRPr="00E54DDA" w:rsidRDefault="00E54DDA" w:rsidP="00E54DDA">
            <w:pPr>
              <w:rPr>
                <w:color w:val="000000"/>
                <w:lang w:val="en-CA" w:eastAsia="en-CA"/>
              </w:rPr>
            </w:pPr>
            <w:r w:rsidRPr="00E54DDA">
              <w:rPr>
                <w:color w:val="000000"/>
                <w:lang w:val="en-CA" w:eastAsia="en-CA"/>
              </w:rPr>
              <w:t>P793</w:t>
            </w:r>
          </w:p>
        </w:tc>
        <w:tc>
          <w:tcPr>
            <w:tcW w:w="1484" w:type="dxa"/>
            <w:tcBorders>
              <w:top w:val="single" w:sz="8" w:space="0" w:color="auto"/>
              <w:left w:val="single" w:sz="8" w:space="0" w:color="auto"/>
              <w:bottom w:val="single" w:sz="8" w:space="0" w:color="auto"/>
              <w:right w:val="single" w:sz="8" w:space="0" w:color="auto"/>
            </w:tcBorders>
            <w:noWrap/>
            <w:vAlign w:val="bottom"/>
            <w:hideMark/>
          </w:tcPr>
          <w:p w14:paraId="5D747359" w14:textId="77777777" w:rsidR="00E54DDA" w:rsidRPr="00E54DDA" w:rsidRDefault="00E54DDA" w:rsidP="00E54DDA">
            <w:pPr>
              <w:rPr>
                <w:color w:val="000000"/>
                <w:lang w:val="en-CA" w:eastAsia="en-CA"/>
              </w:rPr>
            </w:pPr>
          </w:p>
        </w:tc>
        <w:tc>
          <w:tcPr>
            <w:tcW w:w="1450" w:type="dxa"/>
            <w:tcBorders>
              <w:top w:val="single" w:sz="8" w:space="0" w:color="auto"/>
              <w:left w:val="single" w:sz="8" w:space="0" w:color="auto"/>
              <w:bottom w:val="single" w:sz="8" w:space="0" w:color="auto"/>
              <w:right w:val="single" w:sz="8" w:space="0" w:color="auto"/>
            </w:tcBorders>
            <w:noWrap/>
            <w:vAlign w:val="bottom"/>
            <w:hideMark/>
          </w:tcPr>
          <w:p w14:paraId="577A1464" w14:textId="77777777" w:rsidR="00E54DDA" w:rsidRPr="00E54DDA" w:rsidRDefault="00E54DDA" w:rsidP="00E54DDA">
            <w:pPr>
              <w:rPr>
                <w:color w:val="000000"/>
                <w:lang w:val="en-CA" w:eastAsia="en-CA"/>
              </w:rPr>
            </w:pPr>
            <w:r w:rsidRPr="00E54DDA">
              <w:rPr>
                <w:color w:val="000000"/>
                <w:lang w:val="en-CA" w:eastAsia="en-CA"/>
              </w:rPr>
              <w:t>KC013021</w:t>
            </w:r>
          </w:p>
        </w:tc>
        <w:tc>
          <w:tcPr>
            <w:tcW w:w="1377" w:type="dxa"/>
            <w:tcBorders>
              <w:top w:val="single" w:sz="8" w:space="0" w:color="auto"/>
              <w:left w:val="single" w:sz="8" w:space="0" w:color="auto"/>
              <w:bottom w:val="single" w:sz="8" w:space="0" w:color="auto"/>
              <w:right w:val="single" w:sz="8" w:space="0" w:color="auto"/>
            </w:tcBorders>
            <w:vAlign w:val="bottom"/>
            <w:hideMark/>
          </w:tcPr>
          <w:p w14:paraId="016D3239" w14:textId="77777777" w:rsidR="00E54DDA" w:rsidRPr="00E54DDA" w:rsidRDefault="00E54DDA" w:rsidP="00E54DDA">
            <w:pPr>
              <w:jc w:val="center"/>
              <w:rPr>
                <w:color w:val="000000"/>
                <w:lang w:val="en-CA" w:eastAsia="en-CA"/>
              </w:rPr>
            </w:pPr>
            <w:r w:rsidRPr="00E54DDA">
              <w:rPr>
                <w:color w:val="000000"/>
                <w:lang w:val="en-CA" w:eastAsia="en-CA"/>
              </w:rPr>
              <w:t>26.77</w:t>
            </w:r>
          </w:p>
        </w:tc>
        <w:tc>
          <w:tcPr>
            <w:tcW w:w="992" w:type="dxa"/>
            <w:tcBorders>
              <w:top w:val="single" w:sz="8" w:space="0" w:color="auto"/>
              <w:left w:val="single" w:sz="8" w:space="0" w:color="auto"/>
              <w:bottom w:val="single" w:sz="8" w:space="0" w:color="auto"/>
              <w:right w:val="single" w:sz="8" w:space="0" w:color="auto"/>
            </w:tcBorders>
            <w:noWrap/>
            <w:vAlign w:val="bottom"/>
            <w:hideMark/>
          </w:tcPr>
          <w:p w14:paraId="552C6BC7" w14:textId="77777777" w:rsidR="00E54DDA" w:rsidRPr="00E54DDA" w:rsidRDefault="00E54DDA" w:rsidP="00E54DDA">
            <w:pPr>
              <w:jc w:val="center"/>
              <w:rPr>
                <w:color w:val="000000"/>
                <w:lang w:val="en-CA" w:eastAsia="en-CA"/>
              </w:rPr>
            </w:pPr>
            <w:r w:rsidRPr="00E54DDA">
              <w:rPr>
                <w:color w:val="000000"/>
                <w:lang w:val="en-CA" w:eastAsia="en-CA"/>
              </w:rPr>
              <w:t>36.6</w:t>
            </w:r>
          </w:p>
        </w:tc>
        <w:tc>
          <w:tcPr>
            <w:tcW w:w="1134" w:type="dxa"/>
            <w:tcBorders>
              <w:top w:val="single" w:sz="8" w:space="0" w:color="auto"/>
              <w:left w:val="single" w:sz="8" w:space="0" w:color="auto"/>
              <w:bottom w:val="single" w:sz="8" w:space="0" w:color="auto"/>
              <w:right w:val="single" w:sz="8" w:space="0" w:color="auto"/>
            </w:tcBorders>
            <w:noWrap/>
            <w:vAlign w:val="bottom"/>
            <w:hideMark/>
          </w:tcPr>
          <w:p w14:paraId="242F9E8B" w14:textId="77777777" w:rsidR="00E54DDA" w:rsidRPr="00E54DDA" w:rsidRDefault="00E54DDA" w:rsidP="00E54DDA">
            <w:pPr>
              <w:jc w:val="center"/>
              <w:rPr>
                <w:color w:val="000000"/>
                <w:lang w:val="en-CA" w:eastAsia="en-CA"/>
              </w:rPr>
            </w:pPr>
            <w:r w:rsidRPr="00E54DDA">
              <w:rPr>
                <w:color w:val="000000"/>
                <w:lang w:val="en-CA" w:eastAsia="en-CA"/>
              </w:rPr>
              <w:t>38</w:t>
            </w:r>
          </w:p>
        </w:tc>
        <w:tc>
          <w:tcPr>
            <w:tcW w:w="1633" w:type="dxa"/>
            <w:tcBorders>
              <w:top w:val="single" w:sz="8" w:space="0" w:color="auto"/>
              <w:left w:val="single" w:sz="8" w:space="0" w:color="auto"/>
              <w:bottom w:val="single" w:sz="8" w:space="0" w:color="auto"/>
              <w:right w:val="single" w:sz="8" w:space="0" w:color="auto"/>
            </w:tcBorders>
            <w:noWrap/>
            <w:vAlign w:val="bottom"/>
            <w:hideMark/>
          </w:tcPr>
          <w:p w14:paraId="51E1F2FE" w14:textId="77777777" w:rsidR="00E54DDA" w:rsidRPr="00E54DDA" w:rsidRDefault="00E54DDA" w:rsidP="00E54DDA">
            <w:pPr>
              <w:jc w:val="center"/>
              <w:rPr>
                <w:color w:val="000000"/>
                <w:lang w:val="en-CA" w:eastAsia="en-CA"/>
              </w:rPr>
            </w:pPr>
            <w:r w:rsidRPr="00E54DDA">
              <w:rPr>
                <w:color w:val="000000"/>
                <w:lang w:val="en-CA" w:eastAsia="en-CA"/>
              </w:rPr>
              <w:t>0</w:t>
            </w:r>
          </w:p>
        </w:tc>
      </w:tr>
      <w:tr w:rsidR="00E54DDA" w:rsidRPr="00E54DDA" w14:paraId="586E084B"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noWrap/>
            <w:vAlign w:val="bottom"/>
            <w:hideMark/>
          </w:tcPr>
          <w:p w14:paraId="331DF10E" w14:textId="77777777" w:rsidR="00E54DDA" w:rsidRPr="00E54DDA" w:rsidRDefault="00E54DDA" w:rsidP="00E54DDA">
            <w:pPr>
              <w:rPr>
                <w:color w:val="000000"/>
                <w:lang w:val="en-CA" w:eastAsia="en-CA"/>
              </w:rPr>
            </w:pPr>
            <w:r w:rsidRPr="00E54DDA">
              <w:rPr>
                <w:color w:val="000000"/>
                <w:lang w:val="en-CA" w:eastAsia="en-CA"/>
              </w:rPr>
              <w:t>phiLN12</w:t>
            </w:r>
          </w:p>
        </w:tc>
        <w:tc>
          <w:tcPr>
            <w:tcW w:w="1484" w:type="dxa"/>
            <w:tcBorders>
              <w:top w:val="single" w:sz="8" w:space="0" w:color="auto"/>
              <w:left w:val="single" w:sz="8" w:space="0" w:color="auto"/>
              <w:bottom w:val="single" w:sz="8" w:space="0" w:color="auto"/>
              <w:right w:val="single" w:sz="8" w:space="0" w:color="auto"/>
            </w:tcBorders>
            <w:noWrap/>
            <w:vAlign w:val="bottom"/>
            <w:hideMark/>
          </w:tcPr>
          <w:p w14:paraId="1EB5670D" w14:textId="77777777" w:rsidR="00E54DDA" w:rsidRPr="00E54DDA" w:rsidRDefault="00E54DDA" w:rsidP="00E54DDA">
            <w:pPr>
              <w:rPr>
                <w:color w:val="000000"/>
                <w:lang w:val="en-CA" w:eastAsia="en-CA"/>
              </w:rPr>
            </w:pPr>
          </w:p>
        </w:tc>
        <w:tc>
          <w:tcPr>
            <w:tcW w:w="1450" w:type="dxa"/>
            <w:tcBorders>
              <w:top w:val="single" w:sz="8" w:space="0" w:color="auto"/>
              <w:left w:val="single" w:sz="8" w:space="0" w:color="auto"/>
              <w:bottom w:val="single" w:sz="8" w:space="0" w:color="auto"/>
              <w:right w:val="single" w:sz="8" w:space="0" w:color="auto"/>
            </w:tcBorders>
            <w:noWrap/>
            <w:vAlign w:val="bottom"/>
            <w:hideMark/>
          </w:tcPr>
          <w:p w14:paraId="303F23B5" w14:textId="77777777" w:rsidR="00E54DDA" w:rsidRPr="00E54DDA" w:rsidRDefault="00182E57" w:rsidP="00E54DDA">
            <w:pPr>
              <w:rPr>
                <w:color w:val="000000"/>
                <w:lang w:val="en-CA" w:eastAsia="en-CA"/>
              </w:rPr>
            </w:pPr>
            <w:r>
              <w:rPr>
                <w:color w:val="000000"/>
                <w:lang w:val="en-CA" w:eastAsia="en-CA"/>
              </w:rPr>
              <w:t>KC013025</w:t>
            </w:r>
          </w:p>
        </w:tc>
        <w:tc>
          <w:tcPr>
            <w:tcW w:w="1377" w:type="dxa"/>
            <w:tcBorders>
              <w:top w:val="single" w:sz="8" w:space="0" w:color="auto"/>
              <w:left w:val="single" w:sz="8" w:space="0" w:color="auto"/>
              <w:bottom w:val="single" w:sz="8" w:space="0" w:color="auto"/>
              <w:right w:val="single" w:sz="8" w:space="0" w:color="auto"/>
            </w:tcBorders>
            <w:vAlign w:val="bottom"/>
            <w:hideMark/>
          </w:tcPr>
          <w:p w14:paraId="0149A343" w14:textId="77777777" w:rsidR="00E54DDA" w:rsidRPr="00E54DDA" w:rsidRDefault="00E54DDA" w:rsidP="00E54DDA">
            <w:pPr>
              <w:jc w:val="center"/>
              <w:rPr>
                <w:color w:val="000000"/>
                <w:lang w:val="en-CA" w:eastAsia="en-CA"/>
              </w:rPr>
            </w:pPr>
            <w:r w:rsidRPr="00E54DDA">
              <w:rPr>
                <w:color w:val="000000"/>
                <w:lang w:val="en-CA" w:eastAsia="en-CA"/>
              </w:rPr>
              <w:t>28.19</w:t>
            </w:r>
          </w:p>
        </w:tc>
        <w:tc>
          <w:tcPr>
            <w:tcW w:w="992" w:type="dxa"/>
            <w:tcBorders>
              <w:top w:val="single" w:sz="8" w:space="0" w:color="auto"/>
              <w:left w:val="single" w:sz="8" w:space="0" w:color="auto"/>
              <w:bottom w:val="single" w:sz="8" w:space="0" w:color="auto"/>
              <w:right w:val="single" w:sz="8" w:space="0" w:color="auto"/>
            </w:tcBorders>
            <w:noWrap/>
            <w:vAlign w:val="bottom"/>
            <w:hideMark/>
          </w:tcPr>
          <w:p w14:paraId="0108DFEA" w14:textId="77777777" w:rsidR="00E54DDA" w:rsidRPr="00E54DDA" w:rsidRDefault="00E54DDA" w:rsidP="00E54DDA">
            <w:pPr>
              <w:jc w:val="center"/>
              <w:rPr>
                <w:color w:val="000000"/>
                <w:lang w:val="en-CA" w:eastAsia="en-CA"/>
              </w:rPr>
            </w:pPr>
            <w:r w:rsidRPr="00E54DDA">
              <w:rPr>
                <w:color w:val="000000"/>
                <w:lang w:val="en-CA" w:eastAsia="en-CA"/>
              </w:rPr>
              <w:t>36.6</w:t>
            </w:r>
          </w:p>
        </w:tc>
        <w:tc>
          <w:tcPr>
            <w:tcW w:w="1134" w:type="dxa"/>
            <w:tcBorders>
              <w:top w:val="single" w:sz="8" w:space="0" w:color="auto"/>
              <w:left w:val="single" w:sz="8" w:space="0" w:color="auto"/>
              <w:bottom w:val="single" w:sz="8" w:space="0" w:color="auto"/>
              <w:right w:val="single" w:sz="8" w:space="0" w:color="auto"/>
            </w:tcBorders>
            <w:noWrap/>
            <w:vAlign w:val="bottom"/>
            <w:hideMark/>
          </w:tcPr>
          <w:p w14:paraId="4C82CBAE" w14:textId="77777777" w:rsidR="00E54DDA" w:rsidRPr="00E54DDA" w:rsidRDefault="00E54DDA" w:rsidP="00E54DDA">
            <w:pPr>
              <w:jc w:val="center"/>
              <w:rPr>
                <w:color w:val="000000"/>
                <w:lang w:val="en-CA" w:eastAsia="en-CA"/>
              </w:rPr>
            </w:pPr>
            <w:r w:rsidRPr="00E54DDA">
              <w:rPr>
                <w:color w:val="000000"/>
                <w:lang w:val="en-CA" w:eastAsia="en-CA"/>
              </w:rPr>
              <w:t>41</w:t>
            </w:r>
          </w:p>
        </w:tc>
        <w:tc>
          <w:tcPr>
            <w:tcW w:w="1633" w:type="dxa"/>
            <w:tcBorders>
              <w:top w:val="single" w:sz="8" w:space="0" w:color="auto"/>
              <w:left w:val="single" w:sz="8" w:space="0" w:color="auto"/>
              <w:bottom w:val="single" w:sz="8" w:space="0" w:color="auto"/>
              <w:right w:val="single" w:sz="8" w:space="0" w:color="auto"/>
            </w:tcBorders>
            <w:noWrap/>
            <w:vAlign w:val="bottom"/>
            <w:hideMark/>
          </w:tcPr>
          <w:p w14:paraId="50CCB5FA" w14:textId="77777777" w:rsidR="00E54DDA" w:rsidRPr="00E54DDA" w:rsidRDefault="00E54DDA" w:rsidP="00E54DDA">
            <w:pPr>
              <w:jc w:val="center"/>
              <w:rPr>
                <w:color w:val="000000"/>
                <w:lang w:val="en-CA" w:eastAsia="en-CA"/>
              </w:rPr>
            </w:pPr>
            <w:r w:rsidRPr="00E54DDA">
              <w:rPr>
                <w:color w:val="000000"/>
                <w:lang w:val="en-CA" w:eastAsia="en-CA"/>
              </w:rPr>
              <w:t>0</w:t>
            </w:r>
          </w:p>
        </w:tc>
      </w:tr>
      <w:tr w:rsidR="00E54DDA" w:rsidRPr="00E54DDA" w14:paraId="2627E377"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noWrap/>
            <w:vAlign w:val="bottom"/>
            <w:hideMark/>
          </w:tcPr>
          <w:p w14:paraId="1041023C" w14:textId="77777777" w:rsidR="00E54DDA" w:rsidRPr="00E54DDA" w:rsidRDefault="00E54DDA" w:rsidP="00E54DDA">
            <w:pPr>
              <w:rPr>
                <w:color w:val="000000"/>
                <w:lang w:val="en-CA" w:eastAsia="en-CA"/>
              </w:rPr>
            </w:pPr>
            <w:r w:rsidRPr="00E54DDA">
              <w:rPr>
                <w:color w:val="000000"/>
                <w:lang w:val="en-CA" w:eastAsia="en-CA"/>
              </w:rPr>
              <w:t>phiLN03</w:t>
            </w:r>
          </w:p>
        </w:tc>
        <w:tc>
          <w:tcPr>
            <w:tcW w:w="1484" w:type="dxa"/>
            <w:tcBorders>
              <w:top w:val="single" w:sz="8" w:space="0" w:color="auto"/>
              <w:left w:val="single" w:sz="8" w:space="0" w:color="auto"/>
              <w:bottom w:val="single" w:sz="8" w:space="0" w:color="auto"/>
              <w:right w:val="single" w:sz="8" w:space="0" w:color="auto"/>
            </w:tcBorders>
            <w:noWrap/>
            <w:vAlign w:val="bottom"/>
            <w:hideMark/>
          </w:tcPr>
          <w:p w14:paraId="28FF7B3C" w14:textId="77777777" w:rsidR="00E54DDA" w:rsidRPr="00E54DDA" w:rsidRDefault="00E54DDA" w:rsidP="00E54DDA">
            <w:pPr>
              <w:rPr>
                <w:color w:val="000000"/>
                <w:lang w:val="en-CA" w:eastAsia="en-CA"/>
              </w:rPr>
            </w:pPr>
          </w:p>
        </w:tc>
        <w:tc>
          <w:tcPr>
            <w:tcW w:w="1450" w:type="dxa"/>
            <w:tcBorders>
              <w:top w:val="single" w:sz="8" w:space="0" w:color="auto"/>
              <w:left w:val="single" w:sz="8" w:space="0" w:color="auto"/>
              <w:bottom w:val="single" w:sz="8" w:space="0" w:color="auto"/>
              <w:right w:val="single" w:sz="8" w:space="0" w:color="auto"/>
            </w:tcBorders>
            <w:noWrap/>
            <w:vAlign w:val="bottom"/>
            <w:hideMark/>
          </w:tcPr>
          <w:p w14:paraId="6C27728E" w14:textId="77777777" w:rsidR="00E54DDA" w:rsidRPr="00E54DDA" w:rsidRDefault="00182E57" w:rsidP="00E54DDA">
            <w:pPr>
              <w:rPr>
                <w:color w:val="000000"/>
                <w:lang w:val="en-CA" w:eastAsia="en-CA"/>
              </w:rPr>
            </w:pPr>
            <w:r>
              <w:rPr>
                <w:color w:val="000000"/>
                <w:lang w:val="en-CA" w:eastAsia="en-CA"/>
              </w:rPr>
              <w:t>KC013022</w:t>
            </w:r>
          </w:p>
        </w:tc>
        <w:tc>
          <w:tcPr>
            <w:tcW w:w="1377" w:type="dxa"/>
            <w:tcBorders>
              <w:top w:val="single" w:sz="8" w:space="0" w:color="auto"/>
              <w:left w:val="single" w:sz="8" w:space="0" w:color="auto"/>
              <w:bottom w:val="single" w:sz="8" w:space="0" w:color="auto"/>
              <w:right w:val="single" w:sz="8" w:space="0" w:color="auto"/>
            </w:tcBorders>
            <w:vAlign w:val="bottom"/>
            <w:hideMark/>
          </w:tcPr>
          <w:p w14:paraId="40628F8C" w14:textId="77777777" w:rsidR="00E54DDA" w:rsidRPr="00E54DDA" w:rsidRDefault="00E54DDA" w:rsidP="00E54DDA">
            <w:pPr>
              <w:jc w:val="center"/>
              <w:rPr>
                <w:color w:val="000000"/>
                <w:lang w:val="en-CA" w:eastAsia="en-CA"/>
              </w:rPr>
            </w:pPr>
            <w:r w:rsidRPr="00E54DDA">
              <w:rPr>
                <w:color w:val="000000"/>
                <w:lang w:val="en-CA" w:eastAsia="en-CA"/>
              </w:rPr>
              <w:t>26.75</w:t>
            </w:r>
          </w:p>
        </w:tc>
        <w:tc>
          <w:tcPr>
            <w:tcW w:w="992" w:type="dxa"/>
            <w:tcBorders>
              <w:top w:val="single" w:sz="8" w:space="0" w:color="auto"/>
              <w:left w:val="single" w:sz="8" w:space="0" w:color="auto"/>
              <w:bottom w:val="single" w:sz="8" w:space="0" w:color="auto"/>
              <w:right w:val="single" w:sz="8" w:space="0" w:color="auto"/>
            </w:tcBorders>
            <w:noWrap/>
            <w:vAlign w:val="bottom"/>
            <w:hideMark/>
          </w:tcPr>
          <w:p w14:paraId="2029BF4F" w14:textId="77777777" w:rsidR="00E54DDA" w:rsidRPr="00E54DDA" w:rsidRDefault="00E54DDA" w:rsidP="00E54DDA">
            <w:pPr>
              <w:jc w:val="center"/>
              <w:rPr>
                <w:color w:val="000000"/>
                <w:lang w:val="en-CA" w:eastAsia="en-CA"/>
              </w:rPr>
            </w:pPr>
            <w:r w:rsidRPr="00E54DDA">
              <w:rPr>
                <w:color w:val="000000"/>
                <w:lang w:val="en-CA" w:eastAsia="en-CA"/>
              </w:rPr>
              <w:t>36.8</w:t>
            </w:r>
          </w:p>
        </w:tc>
        <w:tc>
          <w:tcPr>
            <w:tcW w:w="1134" w:type="dxa"/>
            <w:tcBorders>
              <w:top w:val="single" w:sz="8" w:space="0" w:color="auto"/>
              <w:left w:val="single" w:sz="8" w:space="0" w:color="auto"/>
              <w:bottom w:val="single" w:sz="8" w:space="0" w:color="auto"/>
              <w:right w:val="single" w:sz="8" w:space="0" w:color="auto"/>
            </w:tcBorders>
            <w:noWrap/>
            <w:vAlign w:val="bottom"/>
            <w:hideMark/>
          </w:tcPr>
          <w:p w14:paraId="7C9CFE2E" w14:textId="77777777" w:rsidR="00E54DDA" w:rsidRPr="00E54DDA" w:rsidRDefault="00E54DDA" w:rsidP="00E54DDA">
            <w:pPr>
              <w:jc w:val="center"/>
              <w:rPr>
                <w:color w:val="000000"/>
                <w:lang w:val="en-CA" w:eastAsia="en-CA"/>
              </w:rPr>
            </w:pPr>
            <w:r w:rsidRPr="00E54DDA">
              <w:rPr>
                <w:color w:val="000000"/>
                <w:lang w:val="en-CA" w:eastAsia="en-CA"/>
              </w:rPr>
              <w:t>39</w:t>
            </w:r>
          </w:p>
        </w:tc>
        <w:tc>
          <w:tcPr>
            <w:tcW w:w="1633" w:type="dxa"/>
            <w:tcBorders>
              <w:top w:val="single" w:sz="8" w:space="0" w:color="auto"/>
              <w:left w:val="single" w:sz="8" w:space="0" w:color="auto"/>
              <w:bottom w:val="single" w:sz="8" w:space="0" w:color="auto"/>
              <w:right w:val="single" w:sz="8" w:space="0" w:color="auto"/>
            </w:tcBorders>
            <w:noWrap/>
            <w:vAlign w:val="bottom"/>
            <w:hideMark/>
          </w:tcPr>
          <w:p w14:paraId="2DD02BAA" w14:textId="77777777" w:rsidR="00E54DDA" w:rsidRPr="00E54DDA" w:rsidRDefault="00E54DDA" w:rsidP="00E54DDA">
            <w:pPr>
              <w:jc w:val="center"/>
              <w:rPr>
                <w:color w:val="000000"/>
                <w:lang w:val="en-CA" w:eastAsia="en-CA"/>
              </w:rPr>
            </w:pPr>
            <w:r w:rsidRPr="00E54DDA">
              <w:rPr>
                <w:color w:val="000000"/>
                <w:lang w:val="en-CA" w:eastAsia="en-CA"/>
              </w:rPr>
              <w:t>0</w:t>
            </w:r>
          </w:p>
        </w:tc>
      </w:tr>
      <w:tr w:rsidR="00E54DDA" w:rsidRPr="00E54DDA" w14:paraId="46BF1B7C"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noWrap/>
            <w:vAlign w:val="bottom"/>
            <w:hideMark/>
          </w:tcPr>
          <w:p w14:paraId="634E0360" w14:textId="77777777" w:rsidR="00E54DDA" w:rsidRPr="00E54DDA" w:rsidRDefault="00E54DDA" w:rsidP="00E54DDA">
            <w:pPr>
              <w:rPr>
                <w:color w:val="000000"/>
                <w:lang w:val="en-CA" w:eastAsia="en-CA"/>
              </w:rPr>
            </w:pPr>
            <w:r w:rsidRPr="00E54DDA">
              <w:rPr>
                <w:color w:val="000000"/>
                <w:lang w:val="en-CA" w:eastAsia="en-CA"/>
              </w:rPr>
              <w:t>phiLN04</w:t>
            </w:r>
          </w:p>
        </w:tc>
        <w:tc>
          <w:tcPr>
            <w:tcW w:w="1484" w:type="dxa"/>
            <w:tcBorders>
              <w:top w:val="single" w:sz="8" w:space="0" w:color="auto"/>
              <w:left w:val="single" w:sz="8" w:space="0" w:color="auto"/>
              <w:bottom w:val="single" w:sz="8" w:space="0" w:color="auto"/>
              <w:right w:val="single" w:sz="8" w:space="0" w:color="auto"/>
            </w:tcBorders>
            <w:noWrap/>
            <w:vAlign w:val="bottom"/>
            <w:hideMark/>
          </w:tcPr>
          <w:p w14:paraId="42E46E17" w14:textId="77777777" w:rsidR="00E54DDA" w:rsidRPr="00E54DDA" w:rsidRDefault="00E54DDA" w:rsidP="00E54DDA">
            <w:pPr>
              <w:rPr>
                <w:color w:val="000000"/>
                <w:lang w:val="en-CA" w:eastAsia="en-CA"/>
              </w:rPr>
            </w:pPr>
          </w:p>
        </w:tc>
        <w:tc>
          <w:tcPr>
            <w:tcW w:w="1450" w:type="dxa"/>
            <w:tcBorders>
              <w:top w:val="single" w:sz="8" w:space="0" w:color="auto"/>
              <w:left w:val="single" w:sz="8" w:space="0" w:color="auto"/>
              <w:bottom w:val="single" w:sz="8" w:space="0" w:color="auto"/>
              <w:right w:val="single" w:sz="8" w:space="0" w:color="auto"/>
            </w:tcBorders>
            <w:noWrap/>
            <w:vAlign w:val="bottom"/>
            <w:hideMark/>
          </w:tcPr>
          <w:p w14:paraId="506037A1" w14:textId="77777777" w:rsidR="00E54DDA" w:rsidRPr="00E54DDA" w:rsidRDefault="00182E57" w:rsidP="00E54DDA">
            <w:pPr>
              <w:rPr>
                <w:color w:val="000000"/>
                <w:lang w:val="en-CA" w:eastAsia="en-CA"/>
              </w:rPr>
            </w:pPr>
            <w:r>
              <w:rPr>
                <w:color w:val="000000"/>
                <w:lang w:val="en-CA" w:eastAsia="en-CA"/>
              </w:rPr>
              <w:t>KC013023</w:t>
            </w:r>
          </w:p>
        </w:tc>
        <w:tc>
          <w:tcPr>
            <w:tcW w:w="1377" w:type="dxa"/>
            <w:tcBorders>
              <w:top w:val="single" w:sz="8" w:space="0" w:color="auto"/>
              <w:left w:val="single" w:sz="8" w:space="0" w:color="auto"/>
              <w:bottom w:val="single" w:sz="8" w:space="0" w:color="auto"/>
              <w:right w:val="single" w:sz="8" w:space="0" w:color="auto"/>
            </w:tcBorders>
            <w:vAlign w:val="bottom"/>
            <w:hideMark/>
          </w:tcPr>
          <w:p w14:paraId="1642FC13" w14:textId="77777777" w:rsidR="00E54DDA" w:rsidRPr="00E54DDA" w:rsidRDefault="00E54DDA" w:rsidP="00E54DDA">
            <w:pPr>
              <w:jc w:val="center"/>
              <w:rPr>
                <w:color w:val="000000"/>
                <w:lang w:val="en-CA" w:eastAsia="en-CA"/>
              </w:rPr>
            </w:pPr>
            <w:r w:rsidRPr="00E54DDA">
              <w:rPr>
                <w:color w:val="000000"/>
                <w:lang w:val="en-CA" w:eastAsia="en-CA"/>
              </w:rPr>
              <w:t>25.86</w:t>
            </w:r>
          </w:p>
        </w:tc>
        <w:tc>
          <w:tcPr>
            <w:tcW w:w="992" w:type="dxa"/>
            <w:tcBorders>
              <w:top w:val="single" w:sz="8" w:space="0" w:color="auto"/>
              <w:left w:val="single" w:sz="8" w:space="0" w:color="auto"/>
              <w:bottom w:val="single" w:sz="8" w:space="0" w:color="auto"/>
              <w:right w:val="single" w:sz="8" w:space="0" w:color="auto"/>
            </w:tcBorders>
            <w:noWrap/>
            <w:vAlign w:val="bottom"/>
            <w:hideMark/>
          </w:tcPr>
          <w:p w14:paraId="22CD1D8D" w14:textId="77777777" w:rsidR="00E54DDA" w:rsidRPr="00E54DDA" w:rsidRDefault="00E54DDA" w:rsidP="00E54DDA">
            <w:pPr>
              <w:jc w:val="center"/>
              <w:rPr>
                <w:color w:val="000000"/>
                <w:lang w:val="en-CA" w:eastAsia="en-CA"/>
              </w:rPr>
            </w:pPr>
            <w:r w:rsidRPr="00E54DDA">
              <w:rPr>
                <w:color w:val="000000"/>
                <w:lang w:val="en-CA" w:eastAsia="en-CA"/>
              </w:rPr>
              <w:t>36.6</w:t>
            </w:r>
          </w:p>
        </w:tc>
        <w:tc>
          <w:tcPr>
            <w:tcW w:w="1134" w:type="dxa"/>
            <w:tcBorders>
              <w:top w:val="single" w:sz="8" w:space="0" w:color="auto"/>
              <w:left w:val="single" w:sz="8" w:space="0" w:color="auto"/>
              <w:bottom w:val="single" w:sz="8" w:space="0" w:color="auto"/>
              <w:right w:val="single" w:sz="8" w:space="0" w:color="auto"/>
            </w:tcBorders>
            <w:noWrap/>
            <w:vAlign w:val="bottom"/>
            <w:hideMark/>
          </w:tcPr>
          <w:p w14:paraId="31F369FD" w14:textId="77777777" w:rsidR="00E54DDA" w:rsidRPr="00E54DDA" w:rsidRDefault="00E54DDA" w:rsidP="00E54DDA">
            <w:pPr>
              <w:jc w:val="center"/>
              <w:rPr>
                <w:color w:val="000000"/>
                <w:lang w:val="en-CA" w:eastAsia="en-CA"/>
              </w:rPr>
            </w:pPr>
            <w:r w:rsidRPr="00E54DDA">
              <w:rPr>
                <w:color w:val="000000"/>
                <w:lang w:val="en-CA" w:eastAsia="en-CA"/>
              </w:rPr>
              <w:t>39</w:t>
            </w:r>
          </w:p>
        </w:tc>
        <w:tc>
          <w:tcPr>
            <w:tcW w:w="1633" w:type="dxa"/>
            <w:tcBorders>
              <w:top w:val="single" w:sz="8" w:space="0" w:color="auto"/>
              <w:left w:val="single" w:sz="8" w:space="0" w:color="auto"/>
              <w:bottom w:val="single" w:sz="8" w:space="0" w:color="auto"/>
              <w:right w:val="single" w:sz="8" w:space="0" w:color="auto"/>
            </w:tcBorders>
            <w:noWrap/>
            <w:vAlign w:val="bottom"/>
            <w:hideMark/>
          </w:tcPr>
          <w:p w14:paraId="6235D87D" w14:textId="77777777" w:rsidR="00E54DDA" w:rsidRPr="00E54DDA" w:rsidRDefault="00E54DDA" w:rsidP="00E54DDA">
            <w:pPr>
              <w:jc w:val="center"/>
              <w:rPr>
                <w:color w:val="000000"/>
                <w:lang w:val="en-CA" w:eastAsia="en-CA"/>
              </w:rPr>
            </w:pPr>
            <w:r w:rsidRPr="00E54DDA">
              <w:rPr>
                <w:color w:val="000000"/>
                <w:lang w:val="en-CA" w:eastAsia="en-CA"/>
              </w:rPr>
              <w:t>0</w:t>
            </w:r>
          </w:p>
        </w:tc>
      </w:tr>
      <w:tr w:rsidR="00E54DDA" w:rsidRPr="00E54DDA" w14:paraId="0F92A744"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noWrap/>
            <w:vAlign w:val="bottom"/>
            <w:hideMark/>
          </w:tcPr>
          <w:p w14:paraId="2C8E495A" w14:textId="77777777" w:rsidR="00E54DDA" w:rsidRPr="00E54DDA" w:rsidRDefault="00E54DDA" w:rsidP="00E54DDA">
            <w:pPr>
              <w:rPr>
                <w:color w:val="000000"/>
                <w:lang w:val="en-CA" w:eastAsia="en-CA"/>
              </w:rPr>
            </w:pPr>
            <w:r w:rsidRPr="00E54DDA">
              <w:rPr>
                <w:color w:val="000000"/>
                <w:lang w:val="en-CA" w:eastAsia="en-CA"/>
              </w:rPr>
              <w:t>phiLN6B</w:t>
            </w:r>
          </w:p>
        </w:tc>
        <w:tc>
          <w:tcPr>
            <w:tcW w:w="1484" w:type="dxa"/>
            <w:tcBorders>
              <w:top w:val="single" w:sz="8" w:space="0" w:color="auto"/>
              <w:left w:val="single" w:sz="8" w:space="0" w:color="auto"/>
              <w:bottom w:val="single" w:sz="8" w:space="0" w:color="auto"/>
              <w:right w:val="single" w:sz="8" w:space="0" w:color="auto"/>
            </w:tcBorders>
            <w:noWrap/>
            <w:vAlign w:val="bottom"/>
            <w:hideMark/>
          </w:tcPr>
          <w:p w14:paraId="69A0CB59" w14:textId="77777777" w:rsidR="00E54DDA" w:rsidRPr="00E54DDA" w:rsidRDefault="00E54DDA" w:rsidP="00E54DDA">
            <w:pPr>
              <w:rPr>
                <w:color w:val="000000"/>
                <w:lang w:val="en-CA" w:eastAsia="en-CA"/>
              </w:rPr>
            </w:pPr>
          </w:p>
        </w:tc>
        <w:tc>
          <w:tcPr>
            <w:tcW w:w="1450" w:type="dxa"/>
            <w:tcBorders>
              <w:top w:val="single" w:sz="8" w:space="0" w:color="auto"/>
              <w:left w:val="single" w:sz="8" w:space="0" w:color="auto"/>
              <w:bottom w:val="single" w:sz="8" w:space="0" w:color="auto"/>
              <w:right w:val="single" w:sz="8" w:space="0" w:color="auto"/>
            </w:tcBorders>
            <w:noWrap/>
            <w:vAlign w:val="bottom"/>
            <w:hideMark/>
          </w:tcPr>
          <w:p w14:paraId="58A60460" w14:textId="77777777" w:rsidR="00E54DDA" w:rsidRPr="00E54DDA" w:rsidRDefault="00182E57" w:rsidP="00E54DDA">
            <w:pPr>
              <w:rPr>
                <w:color w:val="000000"/>
                <w:lang w:val="en-CA" w:eastAsia="en-CA"/>
              </w:rPr>
            </w:pPr>
            <w:r>
              <w:rPr>
                <w:color w:val="000000"/>
                <w:lang w:val="en-CA" w:eastAsia="en-CA"/>
              </w:rPr>
              <w:t>KC013024</w:t>
            </w:r>
          </w:p>
        </w:tc>
        <w:tc>
          <w:tcPr>
            <w:tcW w:w="1377" w:type="dxa"/>
            <w:tcBorders>
              <w:top w:val="single" w:sz="8" w:space="0" w:color="auto"/>
              <w:left w:val="single" w:sz="8" w:space="0" w:color="auto"/>
              <w:bottom w:val="single" w:sz="8" w:space="0" w:color="auto"/>
              <w:right w:val="single" w:sz="8" w:space="0" w:color="auto"/>
            </w:tcBorders>
            <w:vAlign w:val="bottom"/>
            <w:hideMark/>
          </w:tcPr>
          <w:p w14:paraId="7402B80E" w14:textId="77777777" w:rsidR="00E54DDA" w:rsidRPr="00E54DDA" w:rsidRDefault="00E54DDA" w:rsidP="00E54DDA">
            <w:pPr>
              <w:jc w:val="center"/>
              <w:rPr>
                <w:color w:val="000000"/>
                <w:lang w:val="en-CA" w:eastAsia="en-CA"/>
              </w:rPr>
            </w:pPr>
            <w:r w:rsidRPr="00E54DDA">
              <w:rPr>
                <w:color w:val="000000"/>
                <w:lang w:val="en-CA" w:eastAsia="en-CA"/>
              </w:rPr>
              <w:t>25.74</w:t>
            </w:r>
          </w:p>
        </w:tc>
        <w:tc>
          <w:tcPr>
            <w:tcW w:w="992" w:type="dxa"/>
            <w:tcBorders>
              <w:top w:val="single" w:sz="8" w:space="0" w:color="auto"/>
              <w:left w:val="single" w:sz="8" w:space="0" w:color="auto"/>
              <w:bottom w:val="single" w:sz="8" w:space="0" w:color="auto"/>
              <w:right w:val="single" w:sz="8" w:space="0" w:color="auto"/>
            </w:tcBorders>
            <w:noWrap/>
            <w:vAlign w:val="bottom"/>
            <w:hideMark/>
          </w:tcPr>
          <w:p w14:paraId="275BE17B" w14:textId="77777777" w:rsidR="00E54DDA" w:rsidRPr="00E54DDA" w:rsidRDefault="00E54DDA" w:rsidP="00E54DDA">
            <w:pPr>
              <w:jc w:val="center"/>
              <w:rPr>
                <w:color w:val="000000"/>
                <w:lang w:val="en-CA" w:eastAsia="en-CA"/>
              </w:rPr>
            </w:pPr>
            <w:r w:rsidRPr="00E54DDA">
              <w:rPr>
                <w:color w:val="000000"/>
                <w:lang w:val="en-CA" w:eastAsia="en-CA"/>
              </w:rPr>
              <w:t>36.6</w:t>
            </w:r>
          </w:p>
        </w:tc>
        <w:tc>
          <w:tcPr>
            <w:tcW w:w="1134" w:type="dxa"/>
            <w:tcBorders>
              <w:top w:val="single" w:sz="8" w:space="0" w:color="auto"/>
              <w:left w:val="single" w:sz="8" w:space="0" w:color="auto"/>
              <w:bottom w:val="single" w:sz="8" w:space="0" w:color="auto"/>
              <w:right w:val="single" w:sz="8" w:space="0" w:color="auto"/>
            </w:tcBorders>
            <w:noWrap/>
            <w:vAlign w:val="bottom"/>
            <w:hideMark/>
          </w:tcPr>
          <w:p w14:paraId="0AE5F0D9" w14:textId="77777777" w:rsidR="00E54DDA" w:rsidRPr="00E54DDA" w:rsidRDefault="00E54DDA" w:rsidP="00E54DDA">
            <w:pPr>
              <w:jc w:val="center"/>
              <w:rPr>
                <w:color w:val="000000"/>
                <w:lang w:val="en-CA" w:eastAsia="en-CA"/>
              </w:rPr>
            </w:pPr>
            <w:r w:rsidRPr="00E54DDA">
              <w:rPr>
                <w:color w:val="000000"/>
                <w:lang w:val="en-CA" w:eastAsia="en-CA"/>
              </w:rPr>
              <w:t>39</w:t>
            </w:r>
          </w:p>
        </w:tc>
        <w:tc>
          <w:tcPr>
            <w:tcW w:w="1633" w:type="dxa"/>
            <w:tcBorders>
              <w:top w:val="single" w:sz="8" w:space="0" w:color="auto"/>
              <w:left w:val="single" w:sz="8" w:space="0" w:color="auto"/>
              <w:bottom w:val="single" w:sz="8" w:space="0" w:color="auto"/>
              <w:right w:val="single" w:sz="8" w:space="0" w:color="auto"/>
            </w:tcBorders>
            <w:noWrap/>
            <w:vAlign w:val="bottom"/>
            <w:hideMark/>
          </w:tcPr>
          <w:p w14:paraId="32555B0C" w14:textId="77777777" w:rsidR="00E54DDA" w:rsidRPr="00E54DDA" w:rsidRDefault="00E54DDA" w:rsidP="00E54DDA">
            <w:pPr>
              <w:jc w:val="center"/>
              <w:rPr>
                <w:color w:val="000000"/>
                <w:lang w:val="en-CA" w:eastAsia="en-CA"/>
              </w:rPr>
            </w:pPr>
            <w:r w:rsidRPr="00E54DDA">
              <w:rPr>
                <w:color w:val="000000"/>
                <w:lang w:val="en-CA" w:eastAsia="en-CA"/>
              </w:rPr>
              <w:t>0</w:t>
            </w:r>
          </w:p>
        </w:tc>
      </w:tr>
      <w:tr w:rsidR="00E54DDA" w:rsidRPr="00E54DDA" w14:paraId="07AF79D8" w14:textId="77777777" w:rsidTr="00686DC8">
        <w:trPr>
          <w:trHeight w:val="330"/>
        </w:trPr>
        <w:tc>
          <w:tcPr>
            <w:tcW w:w="1777" w:type="dxa"/>
            <w:tcBorders>
              <w:top w:val="single" w:sz="8" w:space="0" w:color="auto"/>
              <w:left w:val="single" w:sz="8" w:space="0" w:color="auto"/>
              <w:bottom w:val="single" w:sz="8" w:space="0" w:color="auto"/>
              <w:right w:val="single" w:sz="8" w:space="0" w:color="auto"/>
            </w:tcBorders>
            <w:noWrap/>
            <w:vAlign w:val="bottom"/>
            <w:hideMark/>
          </w:tcPr>
          <w:p w14:paraId="08278F42" w14:textId="77777777" w:rsidR="00E54DDA" w:rsidRPr="00E54DDA" w:rsidRDefault="00E54DDA" w:rsidP="00E54DDA">
            <w:pPr>
              <w:rPr>
                <w:color w:val="000000"/>
                <w:lang w:val="en-CA" w:eastAsia="en-CA"/>
              </w:rPr>
            </w:pPr>
            <w:r w:rsidRPr="00E54DDA">
              <w:rPr>
                <w:color w:val="000000"/>
                <w:lang w:val="en-CA" w:eastAsia="en-CA"/>
              </w:rPr>
              <w:t>Lmd1</w:t>
            </w:r>
          </w:p>
        </w:tc>
        <w:tc>
          <w:tcPr>
            <w:tcW w:w="1484" w:type="dxa"/>
            <w:tcBorders>
              <w:top w:val="single" w:sz="8" w:space="0" w:color="auto"/>
              <w:left w:val="single" w:sz="8" w:space="0" w:color="auto"/>
              <w:bottom w:val="single" w:sz="8" w:space="0" w:color="auto"/>
              <w:right w:val="single" w:sz="8" w:space="0" w:color="auto"/>
            </w:tcBorders>
            <w:noWrap/>
            <w:vAlign w:val="bottom"/>
            <w:hideMark/>
          </w:tcPr>
          <w:p w14:paraId="70AF8940" w14:textId="77777777" w:rsidR="00E54DDA" w:rsidRPr="00E54DDA" w:rsidRDefault="00E54DDA" w:rsidP="00E54DDA">
            <w:pPr>
              <w:rPr>
                <w:color w:val="000000"/>
                <w:lang w:val="en-CA" w:eastAsia="en-CA"/>
              </w:rPr>
            </w:pPr>
          </w:p>
        </w:tc>
        <w:tc>
          <w:tcPr>
            <w:tcW w:w="1450" w:type="dxa"/>
            <w:tcBorders>
              <w:top w:val="single" w:sz="8" w:space="0" w:color="auto"/>
              <w:left w:val="single" w:sz="8" w:space="0" w:color="auto"/>
              <w:bottom w:val="single" w:sz="8" w:space="0" w:color="auto"/>
              <w:right w:val="single" w:sz="8" w:space="0" w:color="auto"/>
            </w:tcBorders>
            <w:noWrap/>
            <w:vAlign w:val="bottom"/>
            <w:hideMark/>
          </w:tcPr>
          <w:p w14:paraId="193157E2" w14:textId="77777777" w:rsidR="00E54DDA" w:rsidRPr="00E54DDA" w:rsidRDefault="00182E57" w:rsidP="00E54DDA">
            <w:pPr>
              <w:rPr>
                <w:color w:val="000000"/>
                <w:lang w:val="en-CA" w:eastAsia="en-CA"/>
              </w:rPr>
            </w:pPr>
            <w:r>
              <w:rPr>
                <w:color w:val="000000"/>
                <w:lang w:val="en-CA" w:eastAsia="en-CA"/>
              </w:rPr>
              <w:t>JQ659259</w:t>
            </w:r>
          </w:p>
        </w:tc>
        <w:tc>
          <w:tcPr>
            <w:tcW w:w="1377" w:type="dxa"/>
            <w:tcBorders>
              <w:top w:val="single" w:sz="8" w:space="0" w:color="auto"/>
              <w:left w:val="single" w:sz="8" w:space="0" w:color="auto"/>
              <w:bottom w:val="single" w:sz="8" w:space="0" w:color="auto"/>
              <w:right w:val="single" w:sz="8" w:space="0" w:color="auto"/>
            </w:tcBorders>
            <w:vAlign w:val="bottom"/>
            <w:hideMark/>
          </w:tcPr>
          <w:p w14:paraId="150547DB" w14:textId="77777777" w:rsidR="00E54DDA" w:rsidRPr="00E54DDA" w:rsidRDefault="00E54DDA" w:rsidP="00E54DDA">
            <w:pPr>
              <w:jc w:val="center"/>
              <w:rPr>
                <w:color w:val="000000"/>
                <w:lang w:val="en-CA" w:eastAsia="en-CA"/>
              </w:rPr>
            </w:pPr>
            <w:r w:rsidRPr="00E54DDA">
              <w:rPr>
                <w:color w:val="000000"/>
                <w:lang w:val="en-CA" w:eastAsia="en-CA"/>
              </w:rPr>
              <w:t>26.20</w:t>
            </w:r>
          </w:p>
        </w:tc>
        <w:tc>
          <w:tcPr>
            <w:tcW w:w="992" w:type="dxa"/>
            <w:tcBorders>
              <w:top w:val="single" w:sz="8" w:space="0" w:color="auto"/>
              <w:left w:val="single" w:sz="8" w:space="0" w:color="auto"/>
              <w:bottom w:val="single" w:sz="8" w:space="0" w:color="auto"/>
              <w:right w:val="single" w:sz="8" w:space="0" w:color="auto"/>
            </w:tcBorders>
            <w:noWrap/>
            <w:vAlign w:val="bottom"/>
            <w:hideMark/>
          </w:tcPr>
          <w:p w14:paraId="06A24C5E" w14:textId="77777777" w:rsidR="00E54DDA" w:rsidRPr="00E54DDA" w:rsidRDefault="00E54DDA" w:rsidP="00E54DDA">
            <w:pPr>
              <w:jc w:val="center"/>
              <w:rPr>
                <w:color w:val="000000"/>
                <w:lang w:val="en-CA" w:eastAsia="en-CA"/>
              </w:rPr>
            </w:pPr>
            <w:r w:rsidRPr="00E54DDA">
              <w:rPr>
                <w:color w:val="000000"/>
                <w:lang w:val="en-CA" w:eastAsia="en-CA"/>
              </w:rPr>
              <w:t>36.4</w:t>
            </w:r>
          </w:p>
        </w:tc>
        <w:tc>
          <w:tcPr>
            <w:tcW w:w="1134" w:type="dxa"/>
            <w:tcBorders>
              <w:top w:val="single" w:sz="8" w:space="0" w:color="auto"/>
              <w:left w:val="single" w:sz="8" w:space="0" w:color="auto"/>
              <w:bottom w:val="single" w:sz="8" w:space="0" w:color="auto"/>
              <w:right w:val="single" w:sz="8" w:space="0" w:color="auto"/>
            </w:tcBorders>
            <w:noWrap/>
            <w:vAlign w:val="bottom"/>
            <w:hideMark/>
          </w:tcPr>
          <w:p w14:paraId="1B586148" w14:textId="77777777" w:rsidR="00E54DDA" w:rsidRPr="00E54DDA" w:rsidRDefault="00E54DDA" w:rsidP="00E54DDA">
            <w:pPr>
              <w:jc w:val="center"/>
              <w:rPr>
                <w:color w:val="000000"/>
                <w:lang w:val="en-CA" w:eastAsia="en-CA"/>
              </w:rPr>
            </w:pPr>
            <w:r w:rsidRPr="00E54DDA">
              <w:rPr>
                <w:color w:val="000000"/>
                <w:lang w:val="en-CA" w:eastAsia="en-CA"/>
              </w:rPr>
              <w:t>37</w:t>
            </w:r>
          </w:p>
        </w:tc>
        <w:tc>
          <w:tcPr>
            <w:tcW w:w="1633" w:type="dxa"/>
            <w:tcBorders>
              <w:top w:val="single" w:sz="8" w:space="0" w:color="auto"/>
              <w:left w:val="single" w:sz="8" w:space="0" w:color="auto"/>
              <w:bottom w:val="single" w:sz="8" w:space="0" w:color="auto"/>
              <w:right w:val="single" w:sz="8" w:space="0" w:color="auto"/>
            </w:tcBorders>
            <w:noWrap/>
            <w:vAlign w:val="bottom"/>
            <w:hideMark/>
          </w:tcPr>
          <w:p w14:paraId="2898C44D" w14:textId="77777777" w:rsidR="00E54DDA" w:rsidRPr="00E54DDA" w:rsidRDefault="00E54DDA" w:rsidP="00E54DDA">
            <w:pPr>
              <w:jc w:val="center"/>
              <w:rPr>
                <w:color w:val="000000"/>
                <w:lang w:val="en-CA" w:eastAsia="en-CA"/>
              </w:rPr>
            </w:pPr>
            <w:r w:rsidRPr="00E54DDA">
              <w:rPr>
                <w:color w:val="000000"/>
                <w:lang w:val="en-CA" w:eastAsia="en-CA"/>
              </w:rPr>
              <w:t>0</w:t>
            </w:r>
          </w:p>
        </w:tc>
      </w:tr>
    </w:tbl>
    <w:p w14:paraId="71E20BF6" w14:textId="77777777" w:rsidR="00E54DDA" w:rsidRDefault="00E54DDA" w:rsidP="003911CA">
      <w:pPr>
        <w:rPr>
          <w:rFonts w:ascii="TimesNewRomanPSMT" w:hAnsi="TimesNewRomanPSMT"/>
          <w:color w:val="000000"/>
          <w:lang w:eastAsia="en-CA"/>
        </w:rPr>
      </w:pPr>
    </w:p>
    <w:p w14:paraId="07F1DAED" w14:textId="77777777" w:rsidR="003911CA" w:rsidRPr="00126312" w:rsidRDefault="00E54DDA" w:rsidP="003911CA">
      <w:pPr>
        <w:rPr>
          <w:rFonts w:ascii="TimesNewRomanPS-BoldMT" w:hAnsi="TimesNewRomanPS-BoldMT"/>
          <w:b/>
          <w:bCs/>
          <w:color w:val="000000"/>
          <w:lang w:eastAsia="en-CA"/>
        </w:rPr>
      </w:pPr>
      <w:r>
        <w:rPr>
          <w:rFonts w:ascii="TimesNewRomanPSMT" w:hAnsi="TimesNewRomanPSMT"/>
          <w:color w:val="000000"/>
          <w:lang w:eastAsia="en-CA"/>
        </w:rPr>
        <w:t xml:space="preserve">* </w:t>
      </w:r>
      <w:r w:rsidR="00AB5C32">
        <w:rPr>
          <w:rFonts w:ascii="TimesNewRomanPSMT" w:hAnsi="TimesNewRomanPSMT"/>
          <w:color w:val="000000"/>
          <w:lang w:eastAsia="en-CA"/>
        </w:rPr>
        <w:t>should b</w:t>
      </w:r>
      <w:r>
        <w:rPr>
          <w:rFonts w:ascii="TimesNewRomanPSMT" w:hAnsi="TimesNewRomanPSMT"/>
          <w:color w:val="000000"/>
          <w:lang w:eastAsia="en-CA"/>
        </w:rPr>
        <w:t xml:space="preserve">e considered a </w:t>
      </w:r>
      <w:r w:rsidR="006732FD">
        <w:rPr>
          <w:rFonts w:ascii="TimesNewRomanPSMT" w:hAnsi="TimesNewRomanPSMT"/>
          <w:color w:val="000000"/>
          <w:lang w:eastAsia="en-CA"/>
        </w:rPr>
        <w:t xml:space="preserve">strain of </w:t>
      </w:r>
      <w:r w:rsidR="006732FD">
        <w:rPr>
          <w:rFonts w:ascii="TimesNewRomanPSMT" w:hAnsi="TimesNewRomanPSMT"/>
          <w:i/>
          <w:color w:val="000000"/>
          <w:lang w:eastAsia="en-CA"/>
        </w:rPr>
        <w:t>Leuconostoc virus LNTR3</w:t>
      </w:r>
      <w:r>
        <w:rPr>
          <w:rFonts w:ascii="TimesNewRomanPSMT" w:hAnsi="TimesNewRomanPSMT"/>
          <w:color w:val="000000"/>
          <w:lang w:eastAsia="en-CA"/>
        </w:rPr>
        <w:t xml:space="preserve"> within this genus</w:t>
      </w:r>
      <w:r w:rsidR="006732FD">
        <w:rPr>
          <w:rFonts w:ascii="TimesNewRomanPSMT" w:hAnsi="TimesNewRomanPSMT"/>
          <w:color w:val="000000"/>
          <w:lang w:eastAsia="en-CA"/>
        </w:rPr>
        <w:t>.</w:t>
      </w:r>
      <w:r w:rsidR="00AB5C32">
        <w:rPr>
          <w:rFonts w:ascii="TimesNewRomanPSMT" w:hAnsi="TimesNewRomanPSMT"/>
          <w:color w:val="000000"/>
          <w:lang w:eastAsia="en-CA"/>
        </w:rPr>
        <w:t xml:space="preserve"> </w:t>
      </w:r>
      <w:r w:rsidR="003911CA" w:rsidRPr="00126312">
        <w:rPr>
          <w:rFonts w:ascii="TimesNewRomanPSMT" w:hAnsi="TimesNewRomanPSMT"/>
          <w:color w:val="000000"/>
          <w:lang w:eastAsia="en-CA"/>
        </w:rPr>
        <w:br/>
      </w:r>
    </w:p>
    <w:p w14:paraId="646861A1" w14:textId="77777777" w:rsidR="005C4EC5" w:rsidRPr="005C4EC5" w:rsidRDefault="005C4EC5" w:rsidP="00713F8E">
      <w:pPr>
        <w:pStyle w:val="ListParagraph"/>
        <w:jc w:val="both"/>
        <w:rPr>
          <w:rFonts w:ascii="Times New Roman" w:hAnsi="Times New Roman" w:cs="Times New Roman"/>
          <w:b/>
          <w:color w:val="000000"/>
          <w:lang w:eastAsia="en-CA"/>
        </w:rPr>
      </w:pPr>
    </w:p>
    <w:p w14:paraId="13764BC9" w14:textId="77777777" w:rsidR="00A707DE" w:rsidRDefault="00377382" w:rsidP="00F97B6C">
      <w:pPr>
        <w:outlineLvl w:val="0"/>
        <w:rPr>
          <w:lang w:val="en-GB"/>
        </w:rPr>
      </w:pPr>
      <w:r w:rsidRPr="0081204E">
        <w:rPr>
          <w:b/>
          <w:lang w:val="en-GB"/>
        </w:rPr>
        <w:t>Fig. 1.</w:t>
      </w:r>
      <w:r>
        <w:rPr>
          <w:lang w:val="en-GB"/>
        </w:rPr>
        <w:t xml:space="preserve"> </w:t>
      </w:r>
      <w:r w:rsidR="0081204E" w:rsidRPr="0081204E">
        <w:rPr>
          <w:lang w:val="en-GB"/>
        </w:rPr>
        <w:t xml:space="preserve">Electron micrograph of negatively stained </w:t>
      </w:r>
      <w:r w:rsidR="003734D2">
        <w:rPr>
          <w:lang w:val="en-GB"/>
        </w:rPr>
        <w:t>Leuconostoc</w:t>
      </w:r>
      <w:r w:rsidR="0081204E">
        <w:rPr>
          <w:lang w:val="en-GB"/>
        </w:rPr>
        <w:t xml:space="preserve"> phage </w:t>
      </w:r>
      <w:r w:rsidR="00A707DE">
        <w:rPr>
          <w:lang w:val="en-GB"/>
        </w:rPr>
        <w:t>PhiLN25</w:t>
      </w:r>
      <w:r w:rsidR="0081204E" w:rsidRPr="0081204E">
        <w:rPr>
          <w:lang w:val="en-GB"/>
        </w:rPr>
        <w:t xml:space="preserve"> </w:t>
      </w:r>
      <w:r w:rsidR="00A707DE">
        <w:rPr>
          <w:lang w:val="en-GB"/>
        </w:rPr>
        <w:t>[modified from 7].</w:t>
      </w:r>
    </w:p>
    <w:p w14:paraId="3C461FE2" w14:textId="77777777" w:rsidR="00A707DE" w:rsidRDefault="00A707DE" w:rsidP="00CE76C4">
      <w:pPr>
        <w:rPr>
          <w:lang w:val="en-GB"/>
        </w:rPr>
      </w:pPr>
    </w:p>
    <w:p w14:paraId="6941EDFA" w14:textId="77777777" w:rsidR="003911CA" w:rsidRDefault="00A707DE" w:rsidP="00A707DE">
      <w:pPr>
        <w:jc w:val="center"/>
        <w:rPr>
          <w:lang w:val="en-GB"/>
        </w:rPr>
      </w:pPr>
      <w:r>
        <w:rPr>
          <w:noProof/>
          <w:lang w:val="en-GB" w:eastAsia="en-GB"/>
        </w:rPr>
        <w:drawing>
          <wp:inline distT="0" distB="0" distL="0" distR="0" wp14:anchorId="5B7CAB8D" wp14:editId="58CE2334">
            <wp:extent cx="1282399" cy="30632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hiLN25.tif"/>
                    <pic:cNvPicPr/>
                  </pic:nvPicPr>
                  <pic:blipFill>
                    <a:blip r:embed="rId11">
                      <a:extLst>
                        <a:ext uri="{28A0092B-C50C-407E-A947-70E740481C1C}">
                          <a14:useLocalDpi xmlns:a14="http://schemas.microsoft.com/office/drawing/2010/main" val="0"/>
                        </a:ext>
                      </a:extLst>
                    </a:blip>
                    <a:stretch>
                      <a:fillRect/>
                    </a:stretch>
                  </pic:blipFill>
                  <pic:spPr>
                    <a:xfrm>
                      <a:off x="0" y="0"/>
                      <a:ext cx="1291874" cy="3085874"/>
                    </a:xfrm>
                    <a:prstGeom prst="rect">
                      <a:avLst/>
                    </a:prstGeom>
                  </pic:spPr>
                </pic:pic>
              </a:graphicData>
            </a:graphic>
          </wp:inline>
        </w:drawing>
      </w:r>
      <w:r w:rsidR="003911CA">
        <w:rPr>
          <w:lang w:val="en-GB"/>
        </w:rPr>
        <w:br/>
      </w:r>
    </w:p>
    <w:p w14:paraId="21537799" w14:textId="77777777" w:rsidR="0081204E" w:rsidRPr="00126312" w:rsidRDefault="0081204E" w:rsidP="0081204E">
      <w:pPr>
        <w:jc w:val="center"/>
        <w:rPr>
          <w:lang w:val="en-GB"/>
        </w:rPr>
      </w:pPr>
    </w:p>
    <w:p w14:paraId="1A1FF204" w14:textId="77777777" w:rsidR="003734D2" w:rsidRDefault="00480A25" w:rsidP="00F97B6C">
      <w:pPr>
        <w:jc w:val="both"/>
        <w:outlineLvl w:val="0"/>
        <w:rPr>
          <w:b/>
          <w:lang w:val="en-GB"/>
        </w:rPr>
      </w:pPr>
      <w:r w:rsidRPr="00B13A15">
        <w:rPr>
          <w:b/>
          <w:lang w:val="en-GB"/>
        </w:rPr>
        <w:t xml:space="preserve">Fig. 2. </w:t>
      </w:r>
      <w:r w:rsidR="003734D2">
        <w:rPr>
          <w:b/>
          <w:lang w:val="en-GB"/>
        </w:rPr>
        <w:t xml:space="preserve"> </w:t>
      </w:r>
      <w:r w:rsidR="003734D2" w:rsidRPr="003734D2">
        <w:rPr>
          <w:lang w:val="en-GB"/>
        </w:rPr>
        <w:t xml:space="preserve">Gegenees BLASTN heat plot </w:t>
      </w:r>
      <w:r w:rsidR="003734D2">
        <w:rPr>
          <w:lang w:val="en-GB"/>
        </w:rPr>
        <w:t>[4] reveals two clusters and one orphan (phiMH1).</w:t>
      </w:r>
    </w:p>
    <w:p w14:paraId="5694373A" w14:textId="77777777" w:rsidR="003734D2" w:rsidRDefault="003734D2" w:rsidP="003911CA">
      <w:pPr>
        <w:jc w:val="both"/>
        <w:rPr>
          <w:b/>
          <w:lang w:val="en-GB"/>
        </w:rPr>
      </w:pPr>
    </w:p>
    <w:p w14:paraId="0F17999E" w14:textId="77777777" w:rsidR="003734D2" w:rsidRDefault="003734D2" w:rsidP="003911CA">
      <w:pPr>
        <w:jc w:val="both"/>
        <w:rPr>
          <w:b/>
          <w:lang w:val="en-GB"/>
        </w:rPr>
      </w:pPr>
      <w:r>
        <w:rPr>
          <w:noProof/>
          <w:lang w:val="en-GB" w:eastAsia="en-GB"/>
        </w:rPr>
        <w:lastRenderedPageBreak/>
        <w:drawing>
          <wp:inline distT="0" distB="0" distL="0" distR="0" wp14:anchorId="772959B4" wp14:editId="08634A1A">
            <wp:extent cx="6007735" cy="26403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007735" cy="2640330"/>
                    </a:xfrm>
                    <a:prstGeom prst="rect">
                      <a:avLst/>
                    </a:prstGeom>
                  </pic:spPr>
                </pic:pic>
              </a:graphicData>
            </a:graphic>
          </wp:inline>
        </w:drawing>
      </w:r>
    </w:p>
    <w:p w14:paraId="176D0B4E" w14:textId="77777777" w:rsidR="003734D2" w:rsidRDefault="003734D2" w:rsidP="003911CA">
      <w:pPr>
        <w:jc w:val="both"/>
        <w:rPr>
          <w:b/>
          <w:lang w:val="en-GB"/>
        </w:rPr>
      </w:pPr>
    </w:p>
    <w:p w14:paraId="4D577F0F" w14:textId="77777777" w:rsidR="003911CA" w:rsidRDefault="003734D2" w:rsidP="00F97B6C">
      <w:pPr>
        <w:jc w:val="both"/>
        <w:outlineLvl w:val="0"/>
        <w:rPr>
          <w:lang w:val="en-GB"/>
        </w:rPr>
      </w:pPr>
      <w:r>
        <w:rPr>
          <w:b/>
          <w:lang w:val="en-GB"/>
        </w:rPr>
        <w:t xml:space="preserve">Fig. 3. </w:t>
      </w:r>
      <w:r w:rsidRPr="003734D2">
        <w:rPr>
          <w:lang w:val="en-GB"/>
        </w:rPr>
        <w:t>CoreGenes 3.5 analysis of the</w:t>
      </w:r>
      <w:r>
        <w:rPr>
          <w:b/>
          <w:lang w:val="en-GB"/>
        </w:rPr>
        <w:t xml:space="preserve"> </w:t>
      </w:r>
      <w:r w:rsidRPr="003734D2">
        <w:rPr>
          <w:lang w:val="en-GB"/>
        </w:rPr>
        <w:t>percentage of conserved proteins between pairs of viruses.</w:t>
      </w:r>
    </w:p>
    <w:p w14:paraId="30B2467B" w14:textId="77777777" w:rsidR="005835C4" w:rsidRDefault="005835C4" w:rsidP="003911CA">
      <w:pPr>
        <w:jc w:val="both"/>
        <w:rPr>
          <w:b/>
          <w:lang w:val="en-GB"/>
        </w:rPr>
      </w:pPr>
    </w:p>
    <w:p w14:paraId="4246A2F7" w14:textId="77777777" w:rsidR="003734D2" w:rsidRPr="00B13A15" w:rsidRDefault="003734D2" w:rsidP="003911CA">
      <w:pPr>
        <w:jc w:val="both"/>
        <w:rPr>
          <w:b/>
          <w:lang w:val="en-GB"/>
        </w:rPr>
      </w:pPr>
      <w:r>
        <w:rPr>
          <w:noProof/>
          <w:lang w:val="en-GB" w:eastAsia="en-GB"/>
        </w:rPr>
        <w:drawing>
          <wp:inline distT="0" distB="0" distL="0" distR="0" wp14:anchorId="641E76B9" wp14:editId="7FBD88A5">
            <wp:extent cx="6007735" cy="2717800"/>
            <wp:effectExtent l="0" t="0" r="0" b="635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6007735" cy="2717800"/>
                    </a:xfrm>
                    <a:prstGeom prst="rect">
                      <a:avLst/>
                    </a:prstGeom>
                  </pic:spPr>
                </pic:pic>
              </a:graphicData>
            </a:graphic>
          </wp:inline>
        </w:drawing>
      </w:r>
    </w:p>
    <w:p w14:paraId="2AE6C61B" w14:textId="77777777" w:rsidR="005835C4" w:rsidRDefault="005835C4" w:rsidP="003911CA">
      <w:pPr>
        <w:jc w:val="both"/>
        <w:rPr>
          <w:rFonts w:eastAsia="Times"/>
          <w:b/>
          <w:color w:val="000000"/>
          <w:lang w:eastAsia="en-GB"/>
        </w:rPr>
      </w:pPr>
    </w:p>
    <w:p w14:paraId="724AD49E" w14:textId="0138B8D9" w:rsidR="003911CA" w:rsidRDefault="003911CA" w:rsidP="003911CA">
      <w:pPr>
        <w:jc w:val="both"/>
        <w:rPr>
          <w:rFonts w:eastAsia="Times"/>
          <w:lang w:eastAsia="en-GB"/>
        </w:rPr>
      </w:pPr>
      <w:r w:rsidRPr="00126312">
        <w:rPr>
          <w:rFonts w:eastAsia="Times"/>
          <w:b/>
          <w:color w:val="000000"/>
          <w:lang w:eastAsia="en-GB"/>
        </w:rPr>
        <w:t xml:space="preserve">Fig. </w:t>
      </w:r>
      <w:r w:rsidR="00480A25">
        <w:rPr>
          <w:rFonts w:eastAsia="Times"/>
          <w:b/>
          <w:color w:val="000000"/>
          <w:lang w:eastAsia="en-GB"/>
        </w:rPr>
        <w:t>3</w:t>
      </w:r>
      <w:r w:rsidRPr="00126312">
        <w:rPr>
          <w:rFonts w:eastAsia="Times"/>
          <w:b/>
          <w:color w:val="000000"/>
          <w:lang w:eastAsia="en-GB"/>
        </w:rPr>
        <w:t>.</w:t>
      </w:r>
      <w:r w:rsidRPr="00126312">
        <w:rPr>
          <w:rFonts w:eastAsia="Times"/>
          <w:color w:val="000000"/>
          <w:lang w:eastAsia="en-GB"/>
        </w:rPr>
        <w:t xml:space="preserve"> Phylogenetic analysis of </w:t>
      </w:r>
      <w:r w:rsidR="00616907">
        <w:rPr>
          <w:rFonts w:eastAsia="Times"/>
          <w:color w:val="000000"/>
          <w:lang w:eastAsia="en-GB"/>
        </w:rPr>
        <w:t>the DNA polymerases of Leuconostoc</w:t>
      </w:r>
      <w:r w:rsidRPr="00126312">
        <w:rPr>
          <w:rFonts w:eastAsia="Times"/>
          <w:color w:val="000000"/>
          <w:lang w:eastAsia="en-GB"/>
        </w:rPr>
        <w:t xml:space="preserve"> </w:t>
      </w:r>
      <w:r w:rsidR="002F7473">
        <w:rPr>
          <w:rFonts w:eastAsia="Times"/>
          <w:color w:val="000000"/>
          <w:lang w:eastAsia="en-GB"/>
        </w:rPr>
        <w:t>phages</w:t>
      </w:r>
      <w:r w:rsidRPr="00126312">
        <w:rPr>
          <w:rFonts w:eastAsia="Times"/>
          <w:color w:val="000000"/>
          <w:lang w:eastAsia="en-GB"/>
        </w:rPr>
        <w:t xml:space="preserve"> constructed using “one click” at phylogeny.fr [3].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(Syst Biol. 2006;55(4):539-52.) for details".</w:t>
      </w:r>
      <w:r w:rsidRPr="00126312">
        <w:rPr>
          <w:rFonts w:eastAsia="Times"/>
          <w:lang w:eastAsia="en-GB"/>
        </w:rPr>
        <w:t xml:space="preserve"> </w:t>
      </w:r>
    </w:p>
    <w:p w14:paraId="3BCBB74C" w14:textId="77777777" w:rsidR="00AA1312" w:rsidRPr="00126312" w:rsidRDefault="00AA1312" w:rsidP="003911CA">
      <w:pPr>
        <w:jc w:val="both"/>
        <w:rPr>
          <w:rFonts w:eastAsia="Times"/>
          <w:color w:val="000000"/>
          <w:lang w:eastAsia="en-GB"/>
        </w:rPr>
      </w:pPr>
    </w:p>
    <w:p w14:paraId="1143A8DE" w14:textId="77777777" w:rsidR="009D4B5D" w:rsidRDefault="00616907" w:rsidP="00616907">
      <w:pPr>
        <w:pStyle w:val="ListParagraph"/>
        <w:spacing w:after="0" w:line="240" w:lineRule="auto"/>
        <w:ind w:left="0"/>
        <w:jc w:val="both"/>
        <w:rPr>
          <w:rFonts w:ascii="Times New Roman" w:eastAsia="Times" w:hAnsi="Times New Roman" w:cs="Times New Roman"/>
          <w:b/>
          <w:sz w:val="24"/>
          <w:szCs w:val="20"/>
          <w:lang w:val="en-US" w:eastAsia="en-GB"/>
        </w:rPr>
      </w:pPr>
      <w:r>
        <w:rPr>
          <w:rFonts w:ascii="Times New Roman" w:eastAsia="Times" w:hAnsi="Times New Roman" w:cs="Times New Roman"/>
          <w:b/>
          <w:noProof/>
          <w:sz w:val="24"/>
          <w:szCs w:val="20"/>
          <w:lang w:val="en-GB" w:eastAsia="en-GB"/>
        </w:rPr>
        <w:lastRenderedPageBreak/>
        <mc:AlternateContent>
          <mc:Choice Requires="wps">
            <w:drawing>
              <wp:anchor distT="0" distB="0" distL="114300" distR="114300" simplePos="0" relativeHeight="251668480" behindDoc="0" locked="0" layoutInCell="1" allowOverlap="1" wp14:anchorId="2530224C" wp14:editId="42A076EE">
                <wp:simplePos x="0" y="0"/>
                <wp:positionH relativeFrom="margin">
                  <wp:posOffset>2339340</wp:posOffset>
                </wp:positionH>
                <wp:positionV relativeFrom="paragraph">
                  <wp:posOffset>1316990</wp:posOffset>
                </wp:positionV>
                <wp:extent cx="3855720" cy="982980"/>
                <wp:effectExtent l="19050" t="19050" r="11430" b="26670"/>
                <wp:wrapNone/>
                <wp:docPr id="16" name="Rectangle 16"/>
                <wp:cNvGraphicFramePr/>
                <a:graphic xmlns:a="http://schemas.openxmlformats.org/drawingml/2006/main">
                  <a:graphicData uri="http://schemas.microsoft.com/office/word/2010/wordprocessingShape">
                    <wps:wsp>
                      <wps:cNvSpPr/>
                      <wps:spPr>
                        <a:xfrm>
                          <a:off x="0" y="0"/>
                          <a:ext cx="3855720" cy="982980"/>
                        </a:xfrm>
                        <a:prstGeom prst="rect">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6D12C624" id="Rectangle 16" o:spid="_x0000_s1026" style="position:absolute;margin-left:184.2pt;margin-top:103.7pt;width:303.6pt;height:77.4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" filled="f" strokecolor="#00b050" strokeweight="2.25pt">
                <w10:wrap anchorx="margin"/>
              </v:rect>
            </w:pict>
          </mc:Fallback>
        </mc:AlternateContent>
      </w:r>
      <w:r>
        <w:rPr>
          <w:rFonts w:ascii="Times New Roman" w:eastAsia="Times" w:hAnsi="Times New Roman" w:cs="Times New Roman"/>
          <w:b/>
          <w:noProof/>
          <w:sz w:val="24"/>
          <w:szCs w:val="20"/>
          <w:lang w:val="en-GB" w:eastAsia="en-GB"/>
        </w:rPr>
        <mc:AlternateContent>
          <mc:Choice Requires="wps">
            <w:drawing>
              <wp:anchor distT="0" distB="0" distL="114300" distR="114300" simplePos="0" relativeHeight="251664384" behindDoc="0" locked="0" layoutInCell="1" allowOverlap="1" wp14:anchorId="20FF6094" wp14:editId="0028D8A0">
                <wp:simplePos x="0" y="0"/>
                <wp:positionH relativeFrom="page">
                  <wp:posOffset>3230880</wp:posOffset>
                </wp:positionH>
                <wp:positionV relativeFrom="paragraph">
                  <wp:posOffset>67310</wp:posOffset>
                </wp:positionV>
                <wp:extent cx="3901440" cy="1234440"/>
                <wp:effectExtent l="19050" t="19050" r="22860" b="22860"/>
                <wp:wrapNone/>
                <wp:docPr id="7" name="Rectangle 7"/>
                <wp:cNvGraphicFramePr/>
                <a:graphic xmlns:a="http://schemas.openxmlformats.org/drawingml/2006/main">
                  <a:graphicData uri="http://schemas.microsoft.com/office/word/2010/wordprocessingShape">
                    <wps:wsp>
                      <wps:cNvSpPr/>
                      <wps:spPr>
                        <a:xfrm>
                          <a:off x="0" y="0"/>
                          <a:ext cx="3901440" cy="123444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475561D2" id="Rectangle 7" o:spid="_x0000_s1026" style="position:absolute;margin-left:254.4pt;margin-top:5.3pt;width:307.2pt;height:97.2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" filled="f" strokecolor="red" strokeweight="2.25pt">
                <w10:wrap anchorx="page"/>
              </v:rect>
            </w:pict>
          </mc:Fallback>
        </mc:AlternateContent>
      </w:r>
      <w:r>
        <w:rPr>
          <w:noProof/>
          <w:lang w:val="en-GB" w:eastAsia="en-GB"/>
        </w:rPr>
        <w:drawing>
          <wp:inline distT="0" distB="0" distL="0" distR="0" wp14:anchorId="3A0B10D9" wp14:editId="55921A71">
            <wp:extent cx="6007735" cy="305562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6007735" cy="3055620"/>
                    </a:xfrm>
                    <a:prstGeom prst="rect">
                      <a:avLst/>
                    </a:prstGeom>
                  </pic:spPr>
                </pic:pic>
              </a:graphicData>
            </a:graphic>
          </wp:inline>
        </w:drawing>
      </w:r>
    </w:p>
    <w:p w14:paraId="6BB20059" w14:textId="77777777" w:rsidR="003911CA" w:rsidRDefault="003911CA" w:rsidP="00F3491F">
      <w:pPr>
        <w:pStyle w:val="ListParagraph"/>
        <w:spacing w:after="0" w:line="240" w:lineRule="auto"/>
        <w:ind w:left="0"/>
        <w:jc w:val="both"/>
        <w:rPr>
          <w:rFonts w:ascii="Times New Roman" w:eastAsia="Times" w:hAnsi="Times New Roman" w:cs="Times New Roman"/>
          <w:b/>
          <w:sz w:val="24"/>
          <w:szCs w:val="20"/>
          <w:lang w:val="en-US" w:eastAsia="en-GB"/>
        </w:rPr>
      </w:pPr>
      <w:r>
        <w:rPr>
          <w:rFonts w:ascii="Times New Roman" w:eastAsia="Times" w:hAnsi="Times New Roman" w:cs="Times New Roman"/>
          <w:b/>
          <w:sz w:val="24"/>
          <w:szCs w:val="20"/>
          <w:lang w:val="en-US" w:eastAsia="en-GB"/>
        </w:rPr>
        <w:br/>
      </w:r>
    </w:p>
    <w:p w14:paraId="26C43CE9" w14:textId="77777777" w:rsidR="004145B7" w:rsidRDefault="004145B7" w:rsidP="00A707DE">
      <w:pPr>
        <w:pStyle w:val="ListParagraph"/>
        <w:spacing w:after="0" w:line="240" w:lineRule="auto"/>
        <w:ind w:left="0"/>
        <w:jc w:val="both"/>
        <w:rPr>
          <w:rFonts w:eastAsia="Times"/>
          <w:b/>
          <w:i/>
          <w:color w:val="000000"/>
          <w:lang w:eastAsia="en-GB"/>
        </w:rPr>
      </w:pPr>
    </w:p>
    <w:p w14:paraId="516183BF" w14:textId="77777777" w:rsidR="004145B7" w:rsidRPr="004145B7" w:rsidRDefault="004145B7" w:rsidP="004145B7">
      <w:pPr>
        <w:pStyle w:val="ListParagraph"/>
        <w:rPr>
          <w:rFonts w:eastAsia="Times"/>
          <w:b/>
          <w:i/>
          <w:color w:val="000000"/>
          <w:lang w:eastAsia="en-GB"/>
        </w:rPr>
      </w:pPr>
    </w:p>
    <w:sectPr w:rsidR="004145B7" w:rsidRPr="004145B7"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C3A77A" w14:textId="77777777" w:rsidR="006532E5" w:rsidRDefault="006532E5">
      <w:pPr>
        <w:pStyle w:val="Header"/>
        <w:pPrChange w:id="2" w:author=" King" w:date="2007-11-09T06:47:00Z">
          <w:pPr/>
        </w:pPrChange>
      </w:pPr>
      <w:r>
        <w:separator/>
      </w:r>
    </w:p>
  </w:endnote>
  <w:endnote w:type="continuationSeparator" w:id="0">
    <w:p w14:paraId="78341791" w14:textId="77777777" w:rsidR="006532E5" w:rsidRDefault="006532E5">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imesNewRomanPS-BoldMT">
    <w:altName w:val="Times New Roman"/>
    <w:charset w:val="00"/>
    <w:family w:val="auto"/>
    <w:pitch w:val="variable"/>
    <w:sig w:usb0="00000000" w:usb1="C0007841" w:usb2="00000009" w:usb3="00000000" w:csb0="000001FF" w:csb1="00000000"/>
  </w:font>
  <w:font w:name="TimesNewRomanPSMT">
    <w:altName w:val="Times New Roman"/>
    <w:charset w:val="00"/>
    <w:family w:val="auto"/>
    <w:pitch w:val="variable"/>
    <w:sig w:usb0="00000000"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331A7" w14:textId="77777777"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B30DCB">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B30DCB">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F4F617" w14:textId="77777777" w:rsidR="006532E5" w:rsidRDefault="006532E5">
      <w:pPr>
        <w:pStyle w:val="Header"/>
        <w:pPrChange w:id="0" w:author=" King" w:date="2007-11-09T06:47:00Z">
          <w:pPr/>
        </w:pPrChange>
      </w:pPr>
      <w:r>
        <w:separator/>
      </w:r>
    </w:p>
  </w:footnote>
  <w:footnote w:type="continuationSeparator" w:id="0">
    <w:p w14:paraId="3FD6765D" w14:textId="77777777" w:rsidR="006532E5" w:rsidRDefault="006532E5">
      <w:pPr>
        <w:pStyle w:val="Header"/>
        <w:pPrChange w:id="1" w:author=" King" w:date="2007-11-09T06:47:00Z">
          <w:pPr/>
        </w:pPrChan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AC11C0C"/>
    <w:multiLevelType w:val="hybridMultilevel"/>
    <w:tmpl w:val="9ECEC98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2B3038"/>
    <w:multiLevelType w:val="hybridMultilevel"/>
    <w:tmpl w:val="560ED5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3F4104"/>
    <w:multiLevelType w:val="hybridMultilevel"/>
    <w:tmpl w:val="6CE4C670"/>
    <w:lvl w:ilvl="0" w:tplc="10090015">
      <w:start w:val="1"/>
      <w:numFmt w:val="upperLetter"/>
      <w:lvlText w:val="%1."/>
      <w:lvlJc w:val="left"/>
      <w:pPr>
        <w:ind w:left="502" w:hanging="360"/>
      </w:pPr>
      <w:rPr>
        <w:rFonts w:hint="default"/>
      </w:rPr>
    </w:lvl>
    <w:lvl w:ilvl="1" w:tplc="10090019" w:tentative="1">
      <w:start w:val="1"/>
      <w:numFmt w:val="lowerLetter"/>
      <w:lvlText w:val="%2."/>
      <w:lvlJc w:val="left"/>
      <w:pPr>
        <w:ind w:left="1222" w:hanging="360"/>
      </w:pPr>
    </w:lvl>
    <w:lvl w:ilvl="2" w:tplc="1009001B" w:tentative="1">
      <w:start w:val="1"/>
      <w:numFmt w:val="lowerRoman"/>
      <w:lvlText w:val="%3."/>
      <w:lvlJc w:val="right"/>
      <w:pPr>
        <w:ind w:left="1942" w:hanging="180"/>
      </w:pPr>
    </w:lvl>
    <w:lvl w:ilvl="3" w:tplc="1009000F" w:tentative="1">
      <w:start w:val="1"/>
      <w:numFmt w:val="decimal"/>
      <w:lvlText w:val="%4."/>
      <w:lvlJc w:val="left"/>
      <w:pPr>
        <w:ind w:left="2662" w:hanging="360"/>
      </w:pPr>
    </w:lvl>
    <w:lvl w:ilvl="4" w:tplc="10090019" w:tentative="1">
      <w:start w:val="1"/>
      <w:numFmt w:val="lowerLetter"/>
      <w:lvlText w:val="%5."/>
      <w:lvlJc w:val="left"/>
      <w:pPr>
        <w:ind w:left="3382" w:hanging="360"/>
      </w:pPr>
    </w:lvl>
    <w:lvl w:ilvl="5" w:tplc="1009001B" w:tentative="1">
      <w:start w:val="1"/>
      <w:numFmt w:val="lowerRoman"/>
      <w:lvlText w:val="%6."/>
      <w:lvlJc w:val="right"/>
      <w:pPr>
        <w:ind w:left="4102" w:hanging="180"/>
      </w:pPr>
    </w:lvl>
    <w:lvl w:ilvl="6" w:tplc="1009000F" w:tentative="1">
      <w:start w:val="1"/>
      <w:numFmt w:val="decimal"/>
      <w:lvlText w:val="%7."/>
      <w:lvlJc w:val="left"/>
      <w:pPr>
        <w:ind w:left="4822" w:hanging="360"/>
      </w:pPr>
    </w:lvl>
    <w:lvl w:ilvl="7" w:tplc="10090019" w:tentative="1">
      <w:start w:val="1"/>
      <w:numFmt w:val="lowerLetter"/>
      <w:lvlText w:val="%8."/>
      <w:lvlJc w:val="left"/>
      <w:pPr>
        <w:ind w:left="5542" w:hanging="360"/>
      </w:pPr>
    </w:lvl>
    <w:lvl w:ilvl="8" w:tplc="1009001B" w:tentative="1">
      <w:start w:val="1"/>
      <w:numFmt w:val="lowerRoman"/>
      <w:lvlText w:val="%9."/>
      <w:lvlJc w:val="right"/>
      <w:pPr>
        <w:ind w:left="6262" w:hanging="180"/>
      </w:pPr>
    </w:lvl>
  </w:abstractNum>
  <w:abstractNum w:abstractNumId="10"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15:restartNumberingAfterBreak="0">
    <w:nsid w:val="3DBF0E77"/>
    <w:multiLevelType w:val="hybridMultilevel"/>
    <w:tmpl w:val="072A38CA"/>
    <w:lvl w:ilvl="0" w:tplc="10090015">
      <w:start w:val="1"/>
      <w:numFmt w:val="upperLetter"/>
      <w:lvlText w:val="%1."/>
      <w:lvlJc w:val="left"/>
      <w:pPr>
        <w:ind w:left="720" w:hanging="360"/>
      </w:pPr>
      <w:rPr>
        <w:rFonts w:hint="default"/>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5E39031D"/>
    <w:multiLevelType w:val="hybridMultilevel"/>
    <w:tmpl w:val="DA7AFF2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4"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3"/>
  </w:num>
  <w:num w:numId="3">
    <w:abstractNumId w:val="12"/>
  </w:num>
  <w:num w:numId="4">
    <w:abstractNumId w:val="8"/>
  </w:num>
  <w:num w:numId="5">
    <w:abstractNumId w:val="24"/>
  </w:num>
  <w:num w:numId="6">
    <w:abstractNumId w:val="10"/>
  </w:num>
  <w:num w:numId="7">
    <w:abstractNumId w:val="16"/>
  </w:num>
  <w:num w:numId="8">
    <w:abstractNumId w:val="18"/>
  </w:num>
  <w:num w:numId="9">
    <w:abstractNumId w:val="1"/>
  </w:num>
  <w:num w:numId="10">
    <w:abstractNumId w:val="13"/>
  </w:num>
  <w:num w:numId="11">
    <w:abstractNumId w:val="20"/>
  </w:num>
  <w:num w:numId="12">
    <w:abstractNumId w:val="25"/>
  </w:num>
  <w:num w:numId="13">
    <w:abstractNumId w:val="22"/>
  </w:num>
  <w:num w:numId="14">
    <w:abstractNumId w:val="26"/>
  </w:num>
  <w:num w:numId="15">
    <w:abstractNumId w:val="27"/>
  </w:num>
  <w:num w:numId="16">
    <w:abstractNumId w:val="5"/>
  </w:num>
  <w:num w:numId="17">
    <w:abstractNumId w:val="19"/>
  </w:num>
  <w:num w:numId="18">
    <w:abstractNumId w:val="15"/>
  </w:num>
  <w:num w:numId="19">
    <w:abstractNumId w:val="4"/>
  </w:num>
  <w:num w:numId="20">
    <w:abstractNumId w:val="28"/>
  </w:num>
  <w:num w:numId="21">
    <w:abstractNumId w:val="2"/>
  </w:num>
  <w:num w:numId="22">
    <w:abstractNumId w:val="7"/>
  </w:num>
  <w:num w:numId="23">
    <w:abstractNumId w:val="17"/>
  </w:num>
  <w:num w:numId="24">
    <w:abstractNumId w:val="11"/>
  </w:num>
  <w:num w:numId="25">
    <w:abstractNumId w:val="3"/>
  </w:num>
  <w:num w:numId="26">
    <w:abstractNumId w:val="6"/>
  </w:num>
  <w:num w:numId="27">
    <w:abstractNumId w:val="9"/>
  </w:num>
  <w:num w:numId="28">
    <w:abstractNumId w:val="14"/>
  </w:num>
  <w:num w:numId="2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1928"/>
    <w:rsid w:val="00004F39"/>
    <w:rsid w:val="00007C64"/>
    <w:rsid w:val="000125A2"/>
    <w:rsid w:val="00016519"/>
    <w:rsid w:val="0002327C"/>
    <w:rsid w:val="00024051"/>
    <w:rsid w:val="000315E5"/>
    <w:rsid w:val="000318DA"/>
    <w:rsid w:val="00034DE5"/>
    <w:rsid w:val="000360CB"/>
    <w:rsid w:val="000420CB"/>
    <w:rsid w:val="0004304B"/>
    <w:rsid w:val="00072CC5"/>
    <w:rsid w:val="00083744"/>
    <w:rsid w:val="00090B40"/>
    <w:rsid w:val="00093DD3"/>
    <w:rsid w:val="000A6DE3"/>
    <w:rsid w:val="000A7F1C"/>
    <w:rsid w:val="000B12FD"/>
    <w:rsid w:val="000B765D"/>
    <w:rsid w:val="000C0126"/>
    <w:rsid w:val="000C19D5"/>
    <w:rsid w:val="000C32A9"/>
    <w:rsid w:val="000D2F03"/>
    <w:rsid w:val="000F5890"/>
    <w:rsid w:val="000F5A87"/>
    <w:rsid w:val="000F651C"/>
    <w:rsid w:val="00100092"/>
    <w:rsid w:val="0010595F"/>
    <w:rsid w:val="00117956"/>
    <w:rsid w:val="0012008F"/>
    <w:rsid w:val="0012796D"/>
    <w:rsid w:val="001372EA"/>
    <w:rsid w:val="001551A8"/>
    <w:rsid w:val="001578A6"/>
    <w:rsid w:val="00165444"/>
    <w:rsid w:val="001664DF"/>
    <w:rsid w:val="0017329D"/>
    <w:rsid w:val="00173983"/>
    <w:rsid w:val="0017739A"/>
    <w:rsid w:val="001811B7"/>
    <w:rsid w:val="00182E57"/>
    <w:rsid w:val="00185699"/>
    <w:rsid w:val="001946B2"/>
    <w:rsid w:val="001C58ED"/>
    <w:rsid w:val="001C5EE1"/>
    <w:rsid w:val="001C65C9"/>
    <w:rsid w:val="001E59C1"/>
    <w:rsid w:val="001E7FD5"/>
    <w:rsid w:val="001F16B0"/>
    <w:rsid w:val="001F4031"/>
    <w:rsid w:val="00202BB3"/>
    <w:rsid w:val="00210B49"/>
    <w:rsid w:val="00212269"/>
    <w:rsid w:val="002129A8"/>
    <w:rsid w:val="0022566F"/>
    <w:rsid w:val="00225BF4"/>
    <w:rsid w:val="00234A61"/>
    <w:rsid w:val="002361B7"/>
    <w:rsid w:val="00236673"/>
    <w:rsid w:val="00243A18"/>
    <w:rsid w:val="002539A7"/>
    <w:rsid w:val="00255DE7"/>
    <w:rsid w:val="00260377"/>
    <w:rsid w:val="00265E5A"/>
    <w:rsid w:val="002732D1"/>
    <w:rsid w:val="00275425"/>
    <w:rsid w:val="002777A3"/>
    <w:rsid w:val="002808FB"/>
    <w:rsid w:val="0028367A"/>
    <w:rsid w:val="00283FE0"/>
    <w:rsid w:val="0028627E"/>
    <w:rsid w:val="00286E0F"/>
    <w:rsid w:val="00290C44"/>
    <w:rsid w:val="00291213"/>
    <w:rsid w:val="002930D6"/>
    <w:rsid w:val="00295698"/>
    <w:rsid w:val="002978A6"/>
    <w:rsid w:val="002A7D6D"/>
    <w:rsid w:val="002B75AB"/>
    <w:rsid w:val="002D2B0E"/>
    <w:rsid w:val="002E36D5"/>
    <w:rsid w:val="002F7473"/>
    <w:rsid w:val="00303A58"/>
    <w:rsid w:val="00304104"/>
    <w:rsid w:val="00306A5E"/>
    <w:rsid w:val="00315AEE"/>
    <w:rsid w:val="00334A1E"/>
    <w:rsid w:val="003410FC"/>
    <w:rsid w:val="00342A81"/>
    <w:rsid w:val="00342D4D"/>
    <w:rsid w:val="003433D8"/>
    <w:rsid w:val="0034563C"/>
    <w:rsid w:val="003538F3"/>
    <w:rsid w:val="003563FA"/>
    <w:rsid w:val="003623D9"/>
    <w:rsid w:val="00364F36"/>
    <w:rsid w:val="003676E2"/>
    <w:rsid w:val="003734D2"/>
    <w:rsid w:val="00377382"/>
    <w:rsid w:val="00377A06"/>
    <w:rsid w:val="003911CA"/>
    <w:rsid w:val="003938BD"/>
    <w:rsid w:val="003A0BE4"/>
    <w:rsid w:val="003A48CF"/>
    <w:rsid w:val="003A4E70"/>
    <w:rsid w:val="003A6C76"/>
    <w:rsid w:val="003B1954"/>
    <w:rsid w:val="003D08E5"/>
    <w:rsid w:val="003D2F99"/>
    <w:rsid w:val="003E02C3"/>
    <w:rsid w:val="003E3AB2"/>
    <w:rsid w:val="003E7EEC"/>
    <w:rsid w:val="003F0180"/>
    <w:rsid w:val="00401B3B"/>
    <w:rsid w:val="00402B0B"/>
    <w:rsid w:val="00413670"/>
    <w:rsid w:val="004145B7"/>
    <w:rsid w:val="004152C9"/>
    <w:rsid w:val="00422FF0"/>
    <w:rsid w:val="00436C37"/>
    <w:rsid w:val="004435EC"/>
    <w:rsid w:val="00444E1E"/>
    <w:rsid w:val="00447321"/>
    <w:rsid w:val="0044774D"/>
    <w:rsid w:val="0047500D"/>
    <w:rsid w:val="00480A25"/>
    <w:rsid w:val="00482759"/>
    <w:rsid w:val="004937AC"/>
    <w:rsid w:val="00494623"/>
    <w:rsid w:val="00495836"/>
    <w:rsid w:val="004A350D"/>
    <w:rsid w:val="004A3DAC"/>
    <w:rsid w:val="004A6F2D"/>
    <w:rsid w:val="004B0C50"/>
    <w:rsid w:val="004B5D02"/>
    <w:rsid w:val="004C30A2"/>
    <w:rsid w:val="004C7BA9"/>
    <w:rsid w:val="004D1DAD"/>
    <w:rsid w:val="004D21E1"/>
    <w:rsid w:val="004D5AE7"/>
    <w:rsid w:val="004D748F"/>
    <w:rsid w:val="004E21B0"/>
    <w:rsid w:val="004F23EA"/>
    <w:rsid w:val="004F771E"/>
    <w:rsid w:val="0050228B"/>
    <w:rsid w:val="00503034"/>
    <w:rsid w:val="00503E8B"/>
    <w:rsid w:val="00505D9F"/>
    <w:rsid w:val="0050662A"/>
    <w:rsid w:val="005152D2"/>
    <w:rsid w:val="00516D9F"/>
    <w:rsid w:val="00516F26"/>
    <w:rsid w:val="005201AD"/>
    <w:rsid w:val="00521073"/>
    <w:rsid w:val="00522E71"/>
    <w:rsid w:val="00530EFE"/>
    <w:rsid w:val="00534EED"/>
    <w:rsid w:val="005368BD"/>
    <w:rsid w:val="00572074"/>
    <w:rsid w:val="00581ED1"/>
    <w:rsid w:val="005835C4"/>
    <w:rsid w:val="00590C5E"/>
    <w:rsid w:val="005929A4"/>
    <w:rsid w:val="005953F1"/>
    <w:rsid w:val="005A741C"/>
    <w:rsid w:val="005B600C"/>
    <w:rsid w:val="005C4EC5"/>
    <w:rsid w:val="005D0BFD"/>
    <w:rsid w:val="005D19C9"/>
    <w:rsid w:val="005D642C"/>
    <w:rsid w:val="005D7EC4"/>
    <w:rsid w:val="005D7F24"/>
    <w:rsid w:val="005F4309"/>
    <w:rsid w:val="005F53C1"/>
    <w:rsid w:val="005F7C97"/>
    <w:rsid w:val="00603CFD"/>
    <w:rsid w:val="00606ECF"/>
    <w:rsid w:val="006071CA"/>
    <w:rsid w:val="0061592E"/>
    <w:rsid w:val="00616487"/>
    <w:rsid w:val="00616907"/>
    <w:rsid w:val="00623274"/>
    <w:rsid w:val="006232CD"/>
    <w:rsid w:val="006334C3"/>
    <w:rsid w:val="00633947"/>
    <w:rsid w:val="00635404"/>
    <w:rsid w:val="00636B14"/>
    <w:rsid w:val="00637004"/>
    <w:rsid w:val="00637223"/>
    <w:rsid w:val="006467B4"/>
    <w:rsid w:val="00650171"/>
    <w:rsid w:val="006532E5"/>
    <w:rsid w:val="006732FD"/>
    <w:rsid w:val="00686824"/>
    <w:rsid w:val="00686DC8"/>
    <w:rsid w:val="00692BE3"/>
    <w:rsid w:val="006A1735"/>
    <w:rsid w:val="006B2EE7"/>
    <w:rsid w:val="006C4A0C"/>
    <w:rsid w:val="006D1B4E"/>
    <w:rsid w:val="006D2D21"/>
    <w:rsid w:val="006D59EF"/>
    <w:rsid w:val="006D72D9"/>
    <w:rsid w:val="006E0B7B"/>
    <w:rsid w:val="006F1ADE"/>
    <w:rsid w:val="006F44A4"/>
    <w:rsid w:val="00700E8E"/>
    <w:rsid w:val="007016DD"/>
    <w:rsid w:val="00702CCD"/>
    <w:rsid w:val="00704198"/>
    <w:rsid w:val="00711619"/>
    <w:rsid w:val="007124BB"/>
    <w:rsid w:val="007135C0"/>
    <w:rsid w:val="00713F8E"/>
    <w:rsid w:val="00715B64"/>
    <w:rsid w:val="00720CB0"/>
    <w:rsid w:val="00720D17"/>
    <w:rsid w:val="00724281"/>
    <w:rsid w:val="00724490"/>
    <w:rsid w:val="00736F49"/>
    <w:rsid w:val="007373F8"/>
    <w:rsid w:val="00746025"/>
    <w:rsid w:val="00747262"/>
    <w:rsid w:val="00751194"/>
    <w:rsid w:val="00752D7B"/>
    <w:rsid w:val="007558E5"/>
    <w:rsid w:val="007602A2"/>
    <w:rsid w:val="00762CE5"/>
    <w:rsid w:val="0076759D"/>
    <w:rsid w:val="00774CB4"/>
    <w:rsid w:val="007772C2"/>
    <w:rsid w:val="00782FD4"/>
    <w:rsid w:val="007878DB"/>
    <w:rsid w:val="00792B22"/>
    <w:rsid w:val="0079318D"/>
    <w:rsid w:val="007A5735"/>
    <w:rsid w:val="007C1657"/>
    <w:rsid w:val="007C793A"/>
    <w:rsid w:val="007C7E0E"/>
    <w:rsid w:val="007D246C"/>
    <w:rsid w:val="007D4C57"/>
    <w:rsid w:val="007D6DB6"/>
    <w:rsid w:val="007F05E7"/>
    <w:rsid w:val="007F5109"/>
    <w:rsid w:val="0080060B"/>
    <w:rsid w:val="00800BFD"/>
    <w:rsid w:val="00801148"/>
    <w:rsid w:val="008071B6"/>
    <w:rsid w:val="0081204E"/>
    <w:rsid w:val="00820581"/>
    <w:rsid w:val="008277F3"/>
    <w:rsid w:val="00830785"/>
    <w:rsid w:val="00835B67"/>
    <w:rsid w:val="008418CD"/>
    <w:rsid w:val="008442CB"/>
    <w:rsid w:val="008463E1"/>
    <w:rsid w:val="00864190"/>
    <w:rsid w:val="008655D6"/>
    <w:rsid w:val="008762E5"/>
    <w:rsid w:val="00890FAF"/>
    <w:rsid w:val="00891240"/>
    <w:rsid w:val="00891C67"/>
    <w:rsid w:val="008B6D5E"/>
    <w:rsid w:val="008C2CC4"/>
    <w:rsid w:val="008C4F5E"/>
    <w:rsid w:val="008C7B86"/>
    <w:rsid w:val="008E10B7"/>
    <w:rsid w:val="008E2333"/>
    <w:rsid w:val="008E4E0F"/>
    <w:rsid w:val="008E736E"/>
    <w:rsid w:val="008F4957"/>
    <w:rsid w:val="008F5FB1"/>
    <w:rsid w:val="008F6DE4"/>
    <w:rsid w:val="009062EF"/>
    <w:rsid w:val="00926A4D"/>
    <w:rsid w:val="0093622B"/>
    <w:rsid w:val="009551D6"/>
    <w:rsid w:val="009564E3"/>
    <w:rsid w:val="0096368E"/>
    <w:rsid w:val="00963FA9"/>
    <w:rsid w:val="00965805"/>
    <w:rsid w:val="00973680"/>
    <w:rsid w:val="0097618F"/>
    <w:rsid w:val="009761BE"/>
    <w:rsid w:val="009845DD"/>
    <w:rsid w:val="009864D7"/>
    <w:rsid w:val="00986F6A"/>
    <w:rsid w:val="0098728D"/>
    <w:rsid w:val="00987C77"/>
    <w:rsid w:val="009903E2"/>
    <w:rsid w:val="00991A82"/>
    <w:rsid w:val="0099268F"/>
    <w:rsid w:val="009927B7"/>
    <w:rsid w:val="00995425"/>
    <w:rsid w:val="00996F9B"/>
    <w:rsid w:val="009A3DE5"/>
    <w:rsid w:val="009A6C98"/>
    <w:rsid w:val="009B1712"/>
    <w:rsid w:val="009C1EBB"/>
    <w:rsid w:val="009C463B"/>
    <w:rsid w:val="009D29FA"/>
    <w:rsid w:val="009D4B5D"/>
    <w:rsid w:val="009E036E"/>
    <w:rsid w:val="009F4948"/>
    <w:rsid w:val="009F602F"/>
    <w:rsid w:val="00A03AA4"/>
    <w:rsid w:val="00A110A2"/>
    <w:rsid w:val="00A115D9"/>
    <w:rsid w:val="00A11ACF"/>
    <w:rsid w:val="00A26EB0"/>
    <w:rsid w:val="00A27567"/>
    <w:rsid w:val="00A36B4E"/>
    <w:rsid w:val="00A52629"/>
    <w:rsid w:val="00A54747"/>
    <w:rsid w:val="00A56BC8"/>
    <w:rsid w:val="00A579F2"/>
    <w:rsid w:val="00A707DE"/>
    <w:rsid w:val="00A724DF"/>
    <w:rsid w:val="00A77BC1"/>
    <w:rsid w:val="00A80214"/>
    <w:rsid w:val="00A84D14"/>
    <w:rsid w:val="00A84DC1"/>
    <w:rsid w:val="00A91DF9"/>
    <w:rsid w:val="00AA1312"/>
    <w:rsid w:val="00AA1E2F"/>
    <w:rsid w:val="00AA308A"/>
    <w:rsid w:val="00AA3952"/>
    <w:rsid w:val="00AB5C32"/>
    <w:rsid w:val="00AC0E72"/>
    <w:rsid w:val="00AD11F4"/>
    <w:rsid w:val="00AD3814"/>
    <w:rsid w:val="00AE2858"/>
    <w:rsid w:val="00AF63CD"/>
    <w:rsid w:val="00AF65C7"/>
    <w:rsid w:val="00B04CD6"/>
    <w:rsid w:val="00B12A01"/>
    <w:rsid w:val="00B12D76"/>
    <w:rsid w:val="00B13A15"/>
    <w:rsid w:val="00B216A1"/>
    <w:rsid w:val="00B2254A"/>
    <w:rsid w:val="00B30DCB"/>
    <w:rsid w:val="00B30E6F"/>
    <w:rsid w:val="00B34F6A"/>
    <w:rsid w:val="00B45888"/>
    <w:rsid w:val="00B50127"/>
    <w:rsid w:val="00B50C13"/>
    <w:rsid w:val="00B543AA"/>
    <w:rsid w:val="00B5488B"/>
    <w:rsid w:val="00B63708"/>
    <w:rsid w:val="00B67533"/>
    <w:rsid w:val="00B72C0E"/>
    <w:rsid w:val="00B845E3"/>
    <w:rsid w:val="00B846CE"/>
    <w:rsid w:val="00B84AA0"/>
    <w:rsid w:val="00B84ADC"/>
    <w:rsid w:val="00B85D62"/>
    <w:rsid w:val="00B86BE8"/>
    <w:rsid w:val="00B91D87"/>
    <w:rsid w:val="00B94E8E"/>
    <w:rsid w:val="00BA3080"/>
    <w:rsid w:val="00BA3F94"/>
    <w:rsid w:val="00BB7D24"/>
    <w:rsid w:val="00BC1305"/>
    <w:rsid w:val="00BD1E46"/>
    <w:rsid w:val="00BD4541"/>
    <w:rsid w:val="00BD47D7"/>
    <w:rsid w:val="00BE06F9"/>
    <w:rsid w:val="00BE18E9"/>
    <w:rsid w:val="00BF50B3"/>
    <w:rsid w:val="00BF7AA8"/>
    <w:rsid w:val="00C05EDC"/>
    <w:rsid w:val="00C06EE4"/>
    <w:rsid w:val="00C12C1B"/>
    <w:rsid w:val="00C15EC4"/>
    <w:rsid w:val="00C165C2"/>
    <w:rsid w:val="00C245DB"/>
    <w:rsid w:val="00C44DF4"/>
    <w:rsid w:val="00C46C65"/>
    <w:rsid w:val="00C55862"/>
    <w:rsid w:val="00C64F92"/>
    <w:rsid w:val="00C67A98"/>
    <w:rsid w:val="00C75039"/>
    <w:rsid w:val="00C762C9"/>
    <w:rsid w:val="00C7652B"/>
    <w:rsid w:val="00C80265"/>
    <w:rsid w:val="00C94A0B"/>
    <w:rsid w:val="00CA3E14"/>
    <w:rsid w:val="00CA56E9"/>
    <w:rsid w:val="00CB3A13"/>
    <w:rsid w:val="00CB434C"/>
    <w:rsid w:val="00CB7C39"/>
    <w:rsid w:val="00CC177C"/>
    <w:rsid w:val="00CC7A6F"/>
    <w:rsid w:val="00CE0DE4"/>
    <w:rsid w:val="00CE2AB3"/>
    <w:rsid w:val="00CE408B"/>
    <w:rsid w:val="00CE5ECF"/>
    <w:rsid w:val="00CE76C4"/>
    <w:rsid w:val="00CF3890"/>
    <w:rsid w:val="00CF5168"/>
    <w:rsid w:val="00D0602A"/>
    <w:rsid w:val="00D109E6"/>
    <w:rsid w:val="00D13294"/>
    <w:rsid w:val="00D14D08"/>
    <w:rsid w:val="00D15256"/>
    <w:rsid w:val="00D15A4D"/>
    <w:rsid w:val="00D1634C"/>
    <w:rsid w:val="00D16A8B"/>
    <w:rsid w:val="00D2300C"/>
    <w:rsid w:val="00D23CE8"/>
    <w:rsid w:val="00D2516C"/>
    <w:rsid w:val="00D45CE9"/>
    <w:rsid w:val="00D4648E"/>
    <w:rsid w:val="00D60A2F"/>
    <w:rsid w:val="00D6107E"/>
    <w:rsid w:val="00D62298"/>
    <w:rsid w:val="00D70DF3"/>
    <w:rsid w:val="00D87539"/>
    <w:rsid w:val="00D87EA2"/>
    <w:rsid w:val="00D92578"/>
    <w:rsid w:val="00DA5352"/>
    <w:rsid w:val="00DA5E5A"/>
    <w:rsid w:val="00DA71AC"/>
    <w:rsid w:val="00DA7AE7"/>
    <w:rsid w:val="00DB110E"/>
    <w:rsid w:val="00DB3CB3"/>
    <w:rsid w:val="00DB4BB2"/>
    <w:rsid w:val="00DB5695"/>
    <w:rsid w:val="00DC6415"/>
    <w:rsid w:val="00DD00F3"/>
    <w:rsid w:val="00DD65CA"/>
    <w:rsid w:val="00DE105D"/>
    <w:rsid w:val="00DE1FCF"/>
    <w:rsid w:val="00DE21CE"/>
    <w:rsid w:val="00DE3E25"/>
    <w:rsid w:val="00DE73A3"/>
    <w:rsid w:val="00E01CF0"/>
    <w:rsid w:val="00E03681"/>
    <w:rsid w:val="00E11C94"/>
    <w:rsid w:val="00E11F4F"/>
    <w:rsid w:val="00E2053E"/>
    <w:rsid w:val="00E349D6"/>
    <w:rsid w:val="00E36F9D"/>
    <w:rsid w:val="00E4413A"/>
    <w:rsid w:val="00E54DDA"/>
    <w:rsid w:val="00E57A0B"/>
    <w:rsid w:val="00E60228"/>
    <w:rsid w:val="00E66C21"/>
    <w:rsid w:val="00E73F9A"/>
    <w:rsid w:val="00E946A5"/>
    <w:rsid w:val="00EA06D0"/>
    <w:rsid w:val="00EA1332"/>
    <w:rsid w:val="00EA2C0B"/>
    <w:rsid w:val="00EA5C82"/>
    <w:rsid w:val="00EA6CA5"/>
    <w:rsid w:val="00EB0413"/>
    <w:rsid w:val="00EB5BAF"/>
    <w:rsid w:val="00EC11F1"/>
    <w:rsid w:val="00EC4F18"/>
    <w:rsid w:val="00ED3530"/>
    <w:rsid w:val="00EF6615"/>
    <w:rsid w:val="00EF76ED"/>
    <w:rsid w:val="00F00D95"/>
    <w:rsid w:val="00F038BC"/>
    <w:rsid w:val="00F050DB"/>
    <w:rsid w:val="00F071D8"/>
    <w:rsid w:val="00F26AB6"/>
    <w:rsid w:val="00F31A99"/>
    <w:rsid w:val="00F343F2"/>
    <w:rsid w:val="00F3491F"/>
    <w:rsid w:val="00F41198"/>
    <w:rsid w:val="00F41F8B"/>
    <w:rsid w:val="00F42095"/>
    <w:rsid w:val="00F44D53"/>
    <w:rsid w:val="00F4759E"/>
    <w:rsid w:val="00F51B71"/>
    <w:rsid w:val="00F60789"/>
    <w:rsid w:val="00F6375E"/>
    <w:rsid w:val="00F657DF"/>
    <w:rsid w:val="00F66DA7"/>
    <w:rsid w:val="00F737B5"/>
    <w:rsid w:val="00F74991"/>
    <w:rsid w:val="00F74D87"/>
    <w:rsid w:val="00F80D0D"/>
    <w:rsid w:val="00F81990"/>
    <w:rsid w:val="00F85A70"/>
    <w:rsid w:val="00F86B92"/>
    <w:rsid w:val="00F93153"/>
    <w:rsid w:val="00F93ADA"/>
    <w:rsid w:val="00F95CC4"/>
    <w:rsid w:val="00F97B6C"/>
    <w:rsid w:val="00FA2D02"/>
    <w:rsid w:val="00FA43E3"/>
    <w:rsid w:val="00FC22F7"/>
    <w:rsid w:val="00FC66D8"/>
    <w:rsid w:val="00FD1731"/>
    <w:rsid w:val="00FE189B"/>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3A7BF66"/>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ListParagraph">
    <w:name w:val="List Paragraph"/>
    <w:basedOn w:val="Normal"/>
    <w:uiPriority w:val="34"/>
    <w:qFormat/>
    <w:rsid w:val="003911CA"/>
    <w:pPr>
      <w:spacing w:after="160" w:line="259" w:lineRule="auto"/>
      <w:ind w:left="720"/>
      <w:contextualSpacing/>
    </w:pPr>
    <w:rPr>
      <w:rFonts w:asciiTheme="minorHAnsi" w:eastAsiaTheme="minorHAnsi" w:hAnsiTheme="minorHAnsi" w:cstheme="minorBidi"/>
      <w:sz w:val="22"/>
      <w:szCs w:val="22"/>
      <w:lang w:val="en-CA"/>
    </w:rPr>
  </w:style>
  <w:style w:type="character" w:customStyle="1" w:styleId="Mention">
    <w:name w:val="Mention"/>
    <w:basedOn w:val="DefaultParagraphFont"/>
    <w:uiPriority w:val="99"/>
    <w:semiHidden/>
    <w:unhideWhenUsed/>
    <w:rsid w:val="00686DC8"/>
    <w:rPr>
      <w:color w:val="2B579A"/>
      <w:shd w:val="clear" w:color="auto" w:fill="E6E6E6"/>
    </w:rPr>
  </w:style>
  <w:style w:type="paragraph" w:styleId="DocumentMap">
    <w:name w:val="Document Map"/>
    <w:basedOn w:val="Normal"/>
    <w:link w:val="DocumentMapChar"/>
    <w:uiPriority w:val="99"/>
    <w:semiHidden/>
    <w:unhideWhenUsed/>
    <w:rsid w:val="00F97B6C"/>
  </w:style>
  <w:style w:type="character" w:customStyle="1" w:styleId="DocumentMapChar">
    <w:name w:val="Document Map Char"/>
    <w:basedOn w:val="DefaultParagraphFont"/>
    <w:link w:val="DocumentMap"/>
    <w:uiPriority w:val="99"/>
    <w:semiHidden/>
    <w:rsid w:val="00F97B6C"/>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272430">
      <w:bodyDiv w:val="1"/>
      <w:marLeft w:val="0"/>
      <w:marRight w:val="0"/>
      <w:marTop w:val="0"/>
      <w:marBottom w:val="0"/>
      <w:divBdr>
        <w:top w:val="none" w:sz="0" w:space="0" w:color="auto"/>
        <w:left w:val="none" w:sz="0" w:space="0" w:color="auto"/>
        <w:bottom w:val="none" w:sz="0" w:space="0" w:color="auto"/>
        <w:right w:val="none" w:sz="0" w:space="0" w:color="auto"/>
      </w:divBdr>
    </w:div>
    <w:div w:id="112789985">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90999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5.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5A582E-1FC9-47C5-903A-E4FCC4DD32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1248</Words>
  <Characters>7118</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8350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2017-06-15T08:59:00Z</dcterms:created>
  <dcterms:modified xsi:type="dcterms:W3CDTF">2017-06-15T08:59:00Z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