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3BE8DC" w14:textId="77777777" w:rsidR="00C67A98" w:rsidRPr="00DA5352" w:rsidRDefault="003C53FE"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6" behindDoc="0" locked="0" layoutInCell="1" allowOverlap="1" wp14:anchorId="56EB5BF9" wp14:editId="1E3452ED">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03611B0A"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3F56FD50" w14:textId="77777777" w:rsidR="00C67A98" w:rsidRPr="00DA5352" w:rsidRDefault="00C67A98" w:rsidP="00F41198">
      <w:pPr>
        <w:ind w:left="2007"/>
        <w:rPr>
          <w:color w:val="0000FF"/>
        </w:rPr>
      </w:pPr>
    </w:p>
    <w:p w14:paraId="0740C620"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5AFD67DB" w14:textId="77777777" w:rsidR="00AA1E2F" w:rsidRPr="00DA5352" w:rsidRDefault="00AA1E2F" w:rsidP="008E736E">
      <w:pPr>
        <w:pStyle w:val="BodyTextIndent"/>
        <w:ind w:left="0" w:firstLine="0"/>
        <w:rPr>
          <w:rFonts w:ascii="Arial" w:hAnsi="Arial" w:cs="Arial"/>
          <w:color w:val="0000FF"/>
          <w:sz w:val="22"/>
          <w:szCs w:val="22"/>
        </w:rPr>
      </w:pPr>
    </w:p>
    <w:p w14:paraId="4686192B" w14:textId="77777777" w:rsidR="006D1B4E" w:rsidRDefault="006D1B4E" w:rsidP="006D1B4E">
      <w:pPr>
        <w:rPr>
          <w:rFonts w:ascii="Arial" w:hAnsi="Arial" w:cs="Arial"/>
          <w:sz w:val="22"/>
          <w:szCs w:val="22"/>
          <w:lang w:val="en-GB"/>
        </w:rPr>
      </w:pPr>
    </w:p>
    <w:p w14:paraId="218073F2" w14:textId="77777777"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xml:space="preserve">, AUTHORS, </w:t>
      </w:r>
      <w:proofErr w:type="spellStart"/>
      <w:r w:rsidR="00C67A98">
        <w:rPr>
          <w:rFonts w:ascii="Arial" w:hAnsi="Arial" w:cs="Arial"/>
          <w:b/>
          <w:color w:val="000000"/>
          <w:sz w:val="22"/>
          <w:szCs w:val="22"/>
          <w:u w:val="single"/>
        </w:rPr>
        <w:t>etc</w:t>
      </w:r>
      <w:proofErr w:type="spellEnd"/>
    </w:p>
    <w:p w14:paraId="57ECBEEA"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361BDDEC" w14:textId="77777777" w:rsidTr="00C15EC4">
        <w:tc>
          <w:tcPr>
            <w:tcW w:w="3064" w:type="dxa"/>
            <w:tcBorders>
              <w:top w:val="double" w:sz="4" w:space="0" w:color="auto"/>
              <w:left w:val="double" w:sz="4" w:space="0" w:color="auto"/>
              <w:right w:val="single" w:sz="4" w:space="0" w:color="auto"/>
            </w:tcBorders>
            <w:vAlign w:val="center"/>
          </w:tcPr>
          <w:p w14:paraId="3064F319"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2BCEC2A0" w14:textId="77777777" w:rsidR="006D1B4E" w:rsidRPr="00C61931" w:rsidRDefault="00AA304E" w:rsidP="00AA304E">
            <w:pPr>
              <w:pStyle w:val="BodyTextIndent"/>
              <w:ind w:left="0" w:firstLine="0"/>
              <w:rPr>
                <w:rFonts w:ascii="Times New Roman" w:hAnsi="Times New Roman"/>
                <w:b/>
                <w:i/>
                <w:sz w:val="36"/>
                <w:szCs w:val="36"/>
              </w:rPr>
            </w:pPr>
            <w:r>
              <w:rPr>
                <w:rFonts w:ascii="Times New Roman" w:hAnsi="Times New Roman"/>
                <w:b/>
                <w:i/>
                <w:sz w:val="36"/>
                <w:szCs w:val="36"/>
              </w:rPr>
              <w:t>2017.014</w:t>
            </w:r>
            <w:r w:rsidRPr="00AA304E">
              <w:rPr>
                <w:rFonts w:ascii="Times New Roman" w:hAnsi="Times New Roman"/>
                <w:b/>
                <w:i/>
                <w:sz w:val="36"/>
                <w:szCs w:val="36"/>
              </w:rPr>
              <w:t>S</w:t>
            </w:r>
          </w:p>
        </w:tc>
        <w:tc>
          <w:tcPr>
            <w:tcW w:w="3091" w:type="dxa"/>
            <w:tcBorders>
              <w:top w:val="double" w:sz="4" w:space="0" w:color="auto"/>
              <w:left w:val="single" w:sz="4" w:space="0" w:color="auto"/>
              <w:right w:val="double" w:sz="4" w:space="0" w:color="auto"/>
            </w:tcBorders>
            <w:vAlign w:val="center"/>
          </w:tcPr>
          <w:p w14:paraId="360D44F9"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14282118" w14:textId="77777777">
        <w:tc>
          <w:tcPr>
            <w:tcW w:w="9468" w:type="dxa"/>
            <w:gridSpan w:val="6"/>
            <w:tcBorders>
              <w:left w:val="double" w:sz="4" w:space="0" w:color="auto"/>
              <w:right w:val="double" w:sz="4" w:space="0" w:color="auto"/>
            </w:tcBorders>
          </w:tcPr>
          <w:p w14:paraId="661D7BED" w14:textId="77777777" w:rsidR="00AA3952" w:rsidRPr="001E492D" w:rsidRDefault="006D1B4E" w:rsidP="004D0C17">
            <w:pPr>
              <w:spacing w:before="120"/>
              <w:rPr>
                <w:b/>
              </w:rPr>
            </w:pPr>
            <w:r>
              <w:rPr>
                <w:b/>
              </w:rPr>
              <w:t>Short title:</w:t>
            </w:r>
            <w:r w:rsidR="00AA3952">
              <w:rPr>
                <w:b/>
              </w:rPr>
              <w:t xml:space="preserve"> </w:t>
            </w:r>
            <w:r w:rsidR="00C0714E">
              <w:rPr>
                <w:rFonts w:ascii="Arial" w:hAnsi="Arial" w:cs="Arial"/>
                <w:color w:val="0000FF"/>
                <w:sz w:val="20"/>
              </w:rPr>
              <w:t>Establishing taxa</w:t>
            </w:r>
            <w:r w:rsidR="00A11449">
              <w:rPr>
                <w:rFonts w:ascii="Arial" w:hAnsi="Arial" w:cs="Arial"/>
                <w:color w:val="0000FF"/>
                <w:sz w:val="20"/>
              </w:rPr>
              <w:t xml:space="preserve"> </w:t>
            </w:r>
            <w:r w:rsidR="00C632ED" w:rsidRPr="00E07CD0">
              <w:rPr>
                <w:rFonts w:ascii="Arial" w:hAnsi="Arial" w:cs="Arial"/>
                <w:color w:val="0000FF"/>
                <w:sz w:val="20"/>
              </w:rPr>
              <w:t xml:space="preserve">at the </w:t>
            </w:r>
            <w:r w:rsidR="00C0714E">
              <w:rPr>
                <w:rFonts w:ascii="Arial" w:hAnsi="Arial" w:cs="Arial"/>
                <w:color w:val="0000FF"/>
                <w:sz w:val="20"/>
              </w:rPr>
              <w:t>ranks of sub</w:t>
            </w:r>
            <w:r w:rsidR="00C632ED" w:rsidRPr="00E07CD0">
              <w:rPr>
                <w:rFonts w:ascii="Arial" w:hAnsi="Arial" w:cs="Arial"/>
                <w:color w:val="0000FF"/>
                <w:sz w:val="20"/>
              </w:rPr>
              <w:t>family</w:t>
            </w:r>
            <w:r w:rsidR="00C0714E">
              <w:rPr>
                <w:rFonts w:ascii="Arial" w:hAnsi="Arial" w:cs="Arial"/>
                <w:color w:val="0000FF"/>
                <w:sz w:val="20"/>
              </w:rPr>
              <w:t>, genus, sub-genus and species</w:t>
            </w:r>
            <w:r w:rsidR="004D0C17">
              <w:rPr>
                <w:rFonts w:ascii="Arial" w:hAnsi="Arial" w:cs="Arial"/>
                <w:color w:val="0000FF"/>
                <w:sz w:val="20"/>
              </w:rPr>
              <w:t xml:space="preserve"> in six families of invertebrate nidoviruses</w:t>
            </w:r>
          </w:p>
        </w:tc>
      </w:tr>
      <w:tr w:rsidR="00210B49" w:rsidRPr="001E492D" w14:paraId="6A039F1F" w14:textId="77777777" w:rsidTr="00C15EC4">
        <w:tc>
          <w:tcPr>
            <w:tcW w:w="4458" w:type="dxa"/>
            <w:gridSpan w:val="2"/>
            <w:tcBorders>
              <w:left w:val="double" w:sz="4" w:space="0" w:color="auto"/>
              <w:bottom w:val="double" w:sz="4" w:space="0" w:color="auto"/>
              <w:right w:val="single" w:sz="4" w:space="0" w:color="auto"/>
            </w:tcBorders>
            <w:vAlign w:val="center"/>
          </w:tcPr>
          <w:p w14:paraId="628A6212" w14:textId="77777777" w:rsidR="00210B49" w:rsidRDefault="00210B49" w:rsidP="009845DD">
            <w:pPr>
              <w:rPr>
                <w:b/>
              </w:rPr>
            </w:pPr>
            <w:r>
              <w:rPr>
                <w:b/>
              </w:rPr>
              <w:t xml:space="preserve">Modules attached </w:t>
            </w:r>
          </w:p>
          <w:p w14:paraId="71E129E6"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661142D4"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3F3DBCF8"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0" w:name="Check2"/>
            <w:r w:rsidR="00A11449">
              <w:rPr>
                <w:b/>
              </w:rPr>
              <w:fldChar w:fldCharType="begin">
                <w:ffData>
                  <w:name w:val=""/>
                  <w:enabled/>
                  <w:calcOnExit w:val="0"/>
                  <w:checkBox>
                    <w:sizeAuto/>
                    <w:default w:val="1"/>
                  </w:checkBox>
                </w:ffData>
              </w:fldChar>
            </w:r>
            <w:r w:rsidR="00A11449">
              <w:rPr>
                <w:b/>
              </w:rPr>
              <w:instrText xml:space="preserve"> FORMCHECKBOX </w:instrText>
            </w:r>
            <w:r w:rsidR="00FE2042">
              <w:rPr>
                <w:b/>
              </w:rPr>
            </w:r>
            <w:r w:rsidR="00FE2042">
              <w:rPr>
                <w:b/>
              </w:rPr>
              <w:fldChar w:fldCharType="separate"/>
            </w:r>
            <w:r w:rsidR="00A11449">
              <w:rPr>
                <w:b/>
              </w:rPr>
              <w:fldChar w:fldCharType="end"/>
            </w:r>
            <w:r w:rsidR="00C67A98">
              <w:rPr>
                <w:b/>
              </w:rPr>
              <w:t xml:space="preserve">       </w:t>
            </w:r>
            <w:bookmarkEnd w:id="0"/>
            <w:r w:rsidR="00C67A98">
              <w:rPr>
                <w:b/>
              </w:rPr>
              <w:t xml:space="preserve"> </w:t>
            </w:r>
            <w:r w:rsidR="004B5D02">
              <w:rPr>
                <w:b/>
              </w:rPr>
              <w:t>2</w:t>
            </w:r>
            <w:r>
              <w:rPr>
                <w:b/>
              </w:rPr>
              <w:t xml:space="preserve"> </w:t>
            </w:r>
            <w:r w:rsidR="00A11449">
              <w:rPr>
                <w:b/>
              </w:rPr>
              <w:fldChar w:fldCharType="begin">
                <w:ffData>
                  <w:name w:val=""/>
                  <w:enabled/>
                  <w:calcOnExit w:val="0"/>
                  <w:checkBox>
                    <w:sizeAuto/>
                    <w:default w:val="1"/>
                  </w:checkBox>
                </w:ffData>
              </w:fldChar>
            </w:r>
            <w:r w:rsidR="00A11449">
              <w:rPr>
                <w:b/>
              </w:rPr>
              <w:instrText xml:space="preserve"> FORMCHECKBOX </w:instrText>
            </w:r>
            <w:r w:rsidR="00FE2042">
              <w:rPr>
                <w:b/>
              </w:rPr>
            </w:r>
            <w:r w:rsidR="00FE2042">
              <w:rPr>
                <w:b/>
              </w:rPr>
              <w:fldChar w:fldCharType="separate"/>
            </w:r>
            <w:r w:rsidR="00A11449">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FE2042">
              <w:rPr>
                <w:b/>
              </w:rPr>
            </w:r>
            <w:r w:rsidR="00FE2042">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A11449">
              <w:rPr>
                <w:b/>
              </w:rPr>
              <w:fldChar w:fldCharType="begin">
                <w:ffData>
                  <w:name w:val=""/>
                  <w:enabled/>
                  <w:calcOnExit w:val="0"/>
                  <w:checkBox>
                    <w:sizeAuto/>
                    <w:default w:val="1"/>
                  </w:checkBox>
                </w:ffData>
              </w:fldChar>
            </w:r>
            <w:r w:rsidR="00A11449">
              <w:rPr>
                <w:b/>
              </w:rPr>
              <w:instrText xml:space="preserve"> FORMCHECKBOX </w:instrText>
            </w:r>
            <w:r w:rsidR="00FE2042">
              <w:rPr>
                <w:b/>
              </w:rPr>
            </w:r>
            <w:r w:rsidR="00FE2042">
              <w:rPr>
                <w:b/>
              </w:rPr>
              <w:fldChar w:fldCharType="separate"/>
            </w:r>
            <w:r w:rsidR="00A11449">
              <w:rPr>
                <w:b/>
              </w:rPr>
              <w:fldChar w:fldCharType="end"/>
            </w:r>
            <w:r>
              <w:rPr>
                <w:b/>
              </w:rPr>
              <w:t xml:space="preserve">       </w:t>
            </w:r>
          </w:p>
          <w:p w14:paraId="3E875CE5" w14:textId="77777777" w:rsidR="00210B49" w:rsidRDefault="00210B49" w:rsidP="004B5D02">
            <w:pPr>
              <w:rPr>
                <w:b/>
              </w:rPr>
            </w:pPr>
            <w:r>
              <w:rPr>
                <w:b/>
              </w:rPr>
              <w:t xml:space="preserve">  </w:t>
            </w:r>
          </w:p>
        </w:tc>
      </w:tr>
      <w:tr w:rsidR="00636B14" w:rsidRPr="001E492D" w14:paraId="15D3B659" w14:textId="77777777">
        <w:tc>
          <w:tcPr>
            <w:tcW w:w="9468" w:type="dxa"/>
            <w:gridSpan w:val="6"/>
          </w:tcPr>
          <w:p w14:paraId="27FC519D" w14:textId="77777777" w:rsidR="00636B14" w:rsidRPr="001E492D" w:rsidRDefault="00636B14" w:rsidP="00CE5ECF">
            <w:pPr>
              <w:spacing w:before="120" w:after="120"/>
              <w:rPr>
                <w:b/>
              </w:rPr>
            </w:pPr>
            <w:r>
              <w:rPr>
                <w:b/>
              </w:rPr>
              <w:t>Author</w:t>
            </w:r>
            <w:r w:rsidRPr="001E492D">
              <w:rPr>
                <w:b/>
              </w:rPr>
              <w:t>(s):</w:t>
            </w:r>
          </w:p>
        </w:tc>
      </w:tr>
      <w:tr w:rsidR="00636B14" w:rsidRPr="001E492D" w14:paraId="7002DCC7" w14:textId="77777777">
        <w:tc>
          <w:tcPr>
            <w:tcW w:w="9468" w:type="dxa"/>
            <w:gridSpan w:val="6"/>
            <w:tcBorders>
              <w:top w:val="single" w:sz="4" w:space="0" w:color="auto"/>
              <w:left w:val="single" w:sz="4" w:space="0" w:color="auto"/>
              <w:bottom w:val="single" w:sz="4" w:space="0" w:color="auto"/>
              <w:right w:val="single" w:sz="4" w:space="0" w:color="auto"/>
            </w:tcBorders>
          </w:tcPr>
          <w:p w14:paraId="760744A7" w14:textId="603AE61F" w:rsidR="00A11449" w:rsidRDefault="00A11449" w:rsidP="00A11449">
            <w:pPr>
              <w:pStyle w:val="BodyTextIndent"/>
              <w:rPr>
                <w:rFonts w:ascii="Times New Roman" w:hAnsi="Times New Roman"/>
                <w:color w:val="000000"/>
              </w:rPr>
            </w:pPr>
            <w:r w:rsidRPr="00A11449">
              <w:rPr>
                <w:rFonts w:ascii="Times New Roman" w:hAnsi="Times New Roman"/>
                <w:color w:val="000000"/>
              </w:rPr>
              <w:t xml:space="preserve">A.E. </w:t>
            </w:r>
            <w:proofErr w:type="spellStart"/>
            <w:r w:rsidRPr="00A11449">
              <w:rPr>
                <w:rFonts w:ascii="Times New Roman" w:hAnsi="Times New Roman"/>
                <w:color w:val="000000"/>
              </w:rPr>
              <w:t>Gorbalenya</w:t>
            </w:r>
            <w:proofErr w:type="spellEnd"/>
            <w:r w:rsidRPr="00A11449">
              <w:rPr>
                <w:rFonts w:ascii="Times New Roman" w:hAnsi="Times New Roman"/>
                <w:color w:val="000000"/>
              </w:rPr>
              <w:t xml:space="preserve">, </w:t>
            </w:r>
            <w:r>
              <w:rPr>
                <w:rFonts w:ascii="Times New Roman" w:hAnsi="Times New Roman"/>
                <w:color w:val="000000"/>
              </w:rPr>
              <w:t xml:space="preserve">Chair of the </w:t>
            </w:r>
            <w:r w:rsidRPr="005027EF">
              <w:rPr>
                <w:rFonts w:ascii="Times New Roman" w:hAnsi="Times New Roman"/>
                <w:i/>
                <w:color w:val="000000"/>
              </w:rPr>
              <w:t>Nidovir</w:t>
            </w:r>
            <w:r w:rsidR="005027EF" w:rsidRPr="005027EF">
              <w:rPr>
                <w:rFonts w:ascii="Times New Roman" w:hAnsi="Times New Roman"/>
                <w:i/>
                <w:color w:val="000000"/>
              </w:rPr>
              <w:t>ales</w:t>
            </w:r>
            <w:r w:rsidRPr="00A11449">
              <w:rPr>
                <w:rFonts w:ascii="Times New Roman" w:hAnsi="Times New Roman"/>
                <w:color w:val="000000"/>
              </w:rPr>
              <w:t xml:space="preserve"> </w:t>
            </w:r>
            <w:r w:rsidR="005027EF">
              <w:rPr>
                <w:rFonts w:ascii="Times New Roman" w:hAnsi="Times New Roman"/>
                <w:color w:val="000000"/>
              </w:rPr>
              <w:t xml:space="preserve">&amp; </w:t>
            </w:r>
            <w:r w:rsidR="005027EF" w:rsidRPr="005027EF">
              <w:rPr>
                <w:rFonts w:ascii="Times New Roman" w:hAnsi="Times New Roman"/>
                <w:i/>
                <w:color w:val="000000"/>
              </w:rPr>
              <w:t>Mesoniviridae</w:t>
            </w:r>
            <w:r>
              <w:rPr>
                <w:rFonts w:ascii="Times New Roman" w:hAnsi="Times New Roman"/>
                <w:color w:val="000000"/>
              </w:rPr>
              <w:t xml:space="preserve"> </w:t>
            </w:r>
            <w:r w:rsidRPr="00A11449">
              <w:rPr>
                <w:rFonts w:ascii="Times New Roman" w:hAnsi="Times New Roman"/>
                <w:color w:val="000000"/>
              </w:rPr>
              <w:t>Study Group</w:t>
            </w:r>
            <w:r>
              <w:rPr>
                <w:rFonts w:ascii="Times New Roman" w:hAnsi="Times New Roman"/>
                <w:color w:val="000000"/>
              </w:rPr>
              <w:t>s</w:t>
            </w:r>
          </w:p>
          <w:p w14:paraId="0FE1B015" w14:textId="7FD961D4" w:rsidR="00A11449" w:rsidRPr="00A11449" w:rsidRDefault="00A11449" w:rsidP="00A11449">
            <w:pPr>
              <w:pStyle w:val="BodyTextIndent"/>
              <w:rPr>
                <w:rFonts w:ascii="Times New Roman" w:hAnsi="Times New Roman"/>
                <w:color w:val="000000"/>
              </w:rPr>
            </w:pPr>
            <w:r w:rsidRPr="00A11449">
              <w:rPr>
                <w:rFonts w:ascii="Times New Roman" w:hAnsi="Times New Roman"/>
                <w:color w:val="000000"/>
              </w:rPr>
              <w:t xml:space="preserve">M.A. Brinton, </w:t>
            </w:r>
            <w:r>
              <w:rPr>
                <w:rFonts w:ascii="Times New Roman" w:hAnsi="Times New Roman"/>
                <w:color w:val="000000"/>
              </w:rPr>
              <w:t>Membe</w:t>
            </w:r>
            <w:r w:rsidRPr="00A11449">
              <w:rPr>
                <w:rFonts w:ascii="Times New Roman" w:hAnsi="Times New Roman"/>
                <w:color w:val="000000"/>
              </w:rPr>
              <w:t>r</w:t>
            </w:r>
            <w:r w:rsidR="00C632ED">
              <w:rPr>
                <w:rFonts w:ascii="Times New Roman" w:hAnsi="Times New Roman"/>
                <w:color w:val="000000"/>
              </w:rPr>
              <w:t xml:space="preserve"> of the </w:t>
            </w:r>
            <w:r w:rsidR="00C632ED" w:rsidRPr="005027EF">
              <w:rPr>
                <w:rFonts w:ascii="Times New Roman" w:hAnsi="Times New Roman"/>
                <w:i/>
                <w:color w:val="000000"/>
              </w:rPr>
              <w:t>Nidovir</w:t>
            </w:r>
            <w:r w:rsidR="005027EF" w:rsidRPr="005027EF">
              <w:rPr>
                <w:rFonts w:ascii="Times New Roman" w:hAnsi="Times New Roman"/>
                <w:i/>
                <w:color w:val="000000"/>
              </w:rPr>
              <w:t>ales</w:t>
            </w:r>
            <w:r w:rsidR="00C632ED">
              <w:rPr>
                <w:rFonts w:ascii="Times New Roman" w:hAnsi="Times New Roman"/>
                <w:color w:val="000000"/>
              </w:rPr>
              <w:t xml:space="preserve"> SG</w:t>
            </w:r>
            <w:r w:rsidR="005027EF">
              <w:rPr>
                <w:rFonts w:ascii="Times New Roman" w:hAnsi="Times New Roman"/>
                <w:color w:val="000000"/>
              </w:rPr>
              <w:t xml:space="preserve">; Chair of the </w:t>
            </w:r>
            <w:r w:rsidR="005027EF" w:rsidRPr="005027EF">
              <w:rPr>
                <w:rFonts w:ascii="Times New Roman" w:hAnsi="Times New Roman"/>
                <w:i/>
                <w:color w:val="000000"/>
              </w:rPr>
              <w:t>Arteriviridae</w:t>
            </w:r>
            <w:r>
              <w:rPr>
                <w:rFonts w:ascii="Times New Roman" w:hAnsi="Times New Roman"/>
                <w:color w:val="000000"/>
              </w:rPr>
              <w:t xml:space="preserve"> Study Group</w:t>
            </w:r>
          </w:p>
          <w:p w14:paraId="602CE161" w14:textId="27BBA14A" w:rsidR="00A11449" w:rsidRDefault="00A11449" w:rsidP="00A11449">
            <w:pPr>
              <w:pStyle w:val="BodyTextIndent"/>
              <w:ind w:left="0" w:firstLine="0"/>
              <w:rPr>
                <w:rFonts w:ascii="Times New Roman" w:hAnsi="Times New Roman"/>
                <w:color w:val="000000"/>
              </w:rPr>
            </w:pPr>
            <w:r>
              <w:rPr>
                <w:rFonts w:ascii="Times New Roman" w:hAnsi="Times New Roman"/>
                <w:color w:val="000000"/>
              </w:rPr>
              <w:t>J. Cowley, Member</w:t>
            </w:r>
            <w:r w:rsidR="00C632ED">
              <w:rPr>
                <w:rFonts w:ascii="Times New Roman" w:hAnsi="Times New Roman"/>
                <w:color w:val="000000"/>
              </w:rPr>
              <w:t xml:space="preserve"> of the </w:t>
            </w:r>
            <w:r w:rsidR="005027EF" w:rsidRPr="005027EF">
              <w:rPr>
                <w:rFonts w:ascii="Times New Roman" w:hAnsi="Times New Roman"/>
                <w:i/>
                <w:color w:val="000000"/>
              </w:rPr>
              <w:t>Nidovirales</w:t>
            </w:r>
            <w:r w:rsidR="00C632ED">
              <w:rPr>
                <w:rFonts w:ascii="Times New Roman" w:hAnsi="Times New Roman"/>
                <w:color w:val="000000"/>
              </w:rPr>
              <w:t xml:space="preserve"> SG</w:t>
            </w:r>
            <w:r>
              <w:rPr>
                <w:rFonts w:ascii="Times New Roman" w:hAnsi="Times New Roman"/>
                <w:color w:val="000000"/>
              </w:rPr>
              <w:t xml:space="preserve">; Chair of the </w:t>
            </w:r>
            <w:r w:rsidR="005027EF" w:rsidRPr="005027EF">
              <w:rPr>
                <w:rFonts w:ascii="Times New Roman" w:hAnsi="Times New Roman"/>
                <w:i/>
                <w:color w:val="000000"/>
              </w:rPr>
              <w:t>Roniviridae</w:t>
            </w:r>
            <w:r>
              <w:rPr>
                <w:rFonts w:ascii="Times New Roman" w:hAnsi="Times New Roman"/>
                <w:color w:val="000000"/>
              </w:rPr>
              <w:t xml:space="preserve"> Study Group</w:t>
            </w:r>
          </w:p>
          <w:p w14:paraId="34CF3894" w14:textId="69B79373" w:rsidR="00A11449" w:rsidRDefault="00A11449" w:rsidP="00A11449">
            <w:pPr>
              <w:pStyle w:val="BodyTextIndent"/>
              <w:ind w:left="0" w:firstLine="0"/>
              <w:rPr>
                <w:rFonts w:ascii="Times New Roman" w:hAnsi="Times New Roman"/>
                <w:color w:val="000000"/>
              </w:rPr>
            </w:pPr>
            <w:r>
              <w:rPr>
                <w:rFonts w:ascii="Times New Roman" w:hAnsi="Times New Roman"/>
                <w:color w:val="000000"/>
              </w:rPr>
              <w:t>R. de Groot, Member</w:t>
            </w:r>
            <w:r w:rsidR="00C632ED">
              <w:rPr>
                <w:rFonts w:ascii="Times New Roman" w:hAnsi="Times New Roman"/>
                <w:color w:val="000000"/>
              </w:rPr>
              <w:t xml:space="preserve"> of the </w:t>
            </w:r>
            <w:r w:rsidR="005027EF" w:rsidRPr="005027EF">
              <w:rPr>
                <w:rFonts w:ascii="Times New Roman" w:hAnsi="Times New Roman"/>
                <w:i/>
                <w:color w:val="000000"/>
              </w:rPr>
              <w:t>Nidovirales</w:t>
            </w:r>
            <w:r w:rsidR="00C632ED">
              <w:rPr>
                <w:rFonts w:ascii="Times New Roman" w:hAnsi="Times New Roman"/>
                <w:color w:val="000000"/>
              </w:rPr>
              <w:t xml:space="preserve">, </w:t>
            </w:r>
            <w:r w:rsidR="00C632ED" w:rsidRPr="005027EF">
              <w:rPr>
                <w:rFonts w:ascii="Times New Roman" w:hAnsi="Times New Roman"/>
                <w:i/>
                <w:color w:val="000000"/>
              </w:rPr>
              <w:t>Coronavir</w:t>
            </w:r>
            <w:r w:rsidR="005027EF" w:rsidRPr="005027EF">
              <w:rPr>
                <w:rFonts w:ascii="Times New Roman" w:hAnsi="Times New Roman"/>
                <w:i/>
                <w:color w:val="000000"/>
              </w:rPr>
              <w:t>idae</w:t>
            </w:r>
            <w:r w:rsidR="005027EF">
              <w:rPr>
                <w:rFonts w:ascii="Times New Roman" w:hAnsi="Times New Roman"/>
                <w:color w:val="000000"/>
              </w:rPr>
              <w:t xml:space="preserve"> &amp; </w:t>
            </w:r>
            <w:r w:rsidR="005027EF" w:rsidRPr="005027EF">
              <w:rPr>
                <w:rFonts w:ascii="Times New Roman" w:hAnsi="Times New Roman"/>
                <w:i/>
                <w:color w:val="000000"/>
              </w:rPr>
              <w:t>Roniviridae</w:t>
            </w:r>
            <w:r w:rsidR="00C632ED">
              <w:rPr>
                <w:rFonts w:ascii="Times New Roman" w:hAnsi="Times New Roman"/>
                <w:color w:val="000000"/>
              </w:rPr>
              <w:t xml:space="preserve"> Study Groups</w:t>
            </w:r>
          </w:p>
          <w:p w14:paraId="0CBA66A7" w14:textId="77777777" w:rsidR="00A11449" w:rsidRDefault="00A11449" w:rsidP="00A11449">
            <w:pPr>
              <w:pStyle w:val="BodyTextIndent"/>
              <w:ind w:left="0" w:firstLine="0"/>
              <w:rPr>
                <w:rFonts w:ascii="Times New Roman" w:hAnsi="Times New Roman"/>
                <w:color w:val="000000"/>
              </w:rPr>
            </w:pPr>
            <w:r w:rsidRPr="00A11449">
              <w:rPr>
                <w:rFonts w:ascii="Times New Roman" w:hAnsi="Times New Roman"/>
                <w:color w:val="000000"/>
              </w:rPr>
              <w:t xml:space="preserve">A. </w:t>
            </w:r>
            <w:proofErr w:type="spellStart"/>
            <w:r w:rsidRPr="00A11449">
              <w:rPr>
                <w:rFonts w:ascii="Times New Roman" w:hAnsi="Times New Roman"/>
                <w:color w:val="000000"/>
              </w:rPr>
              <w:t>Gulyaeva</w:t>
            </w:r>
            <w:proofErr w:type="spellEnd"/>
            <w:r>
              <w:rPr>
                <w:rFonts w:ascii="Times New Roman" w:hAnsi="Times New Roman"/>
                <w:color w:val="000000"/>
              </w:rPr>
              <w:t xml:space="preserve">, </w:t>
            </w:r>
            <w:r w:rsidRPr="00A11449">
              <w:rPr>
                <w:rFonts w:ascii="Times New Roman" w:hAnsi="Times New Roman"/>
                <w:color w:val="000000"/>
              </w:rPr>
              <w:t>Non-member</w:t>
            </w:r>
          </w:p>
          <w:p w14:paraId="6600C2D2" w14:textId="34BE40B6" w:rsidR="00A11449" w:rsidRDefault="00A11449" w:rsidP="00A11449">
            <w:pPr>
              <w:pStyle w:val="BodyTextIndent"/>
              <w:ind w:left="0" w:firstLine="0"/>
              <w:rPr>
                <w:rFonts w:ascii="Times New Roman" w:hAnsi="Times New Roman"/>
                <w:color w:val="000000"/>
              </w:rPr>
            </w:pPr>
            <w:r>
              <w:rPr>
                <w:rFonts w:ascii="Times New Roman" w:hAnsi="Times New Roman"/>
                <w:color w:val="000000"/>
              </w:rPr>
              <w:t xml:space="preserve">C. </w:t>
            </w:r>
            <w:proofErr w:type="spellStart"/>
            <w:r>
              <w:rPr>
                <w:rFonts w:ascii="Times New Roman" w:hAnsi="Times New Roman"/>
                <w:color w:val="000000"/>
              </w:rPr>
              <w:t>Lauber</w:t>
            </w:r>
            <w:proofErr w:type="spellEnd"/>
            <w:r>
              <w:rPr>
                <w:rFonts w:ascii="Times New Roman" w:hAnsi="Times New Roman"/>
                <w:color w:val="000000"/>
              </w:rPr>
              <w:t>, Member</w:t>
            </w:r>
            <w:r w:rsidR="00C632ED">
              <w:rPr>
                <w:rFonts w:ascii="Times New Roman" w:hAnsi="Times New Roman"/>
                <w:color w:val="000000"/>
              </w:rPr>
              <w:t xml:space="preserve"> of the </w:t>
            </w:r>
            <w:r w:rsidR="005027EF" w:rsidRPr="005027EF">
              <w:rPr>
                <w:rFonts w:ascii="Times New Roman" w:hAnsi="Times New Roman"/>
                <w:i/>
                <w:color w:val="000000"/>
              </w:rPr>
              <w:t>Nidovirales</w:t>
            </w:r>
            <w:r w:rsidR="00C632ED">
              <w:rPr>
                <w:rFonts w:ascii="Times New Roman" w:hAnsi="Times New Roman"/>
                <w:color w:val="000000"/>
              </w:rPr>
              <w:t xml:space="preserve"> </w:t>
            </w:r>
            <w:r w:rsidR="001D4043">
              <w:rPr>
                <w:rFonts w:ascii="Times New Roman" w:hAnsi="Times New Roman"/>
                <w:color w:val="000000"/>
              </w:rPr>
              <w:t xml:space="preserve">&amp; </w:t>
            </w:r>
            <w:proofErr w:type="spellStart"/>
            <w:r w:rsidR="001D4043" w:rsidRPr="00125560">
              <w:rPr>
                <w:rFonts w:ascii="Times New Roman" w:hAnsi="Times New Roman"/>
                <w:i/>
                <w:color w:val="000000"/>
              </w:rPr>
              <w:t>Polyomavir</w:t>
            </w:r>
            <w:r w:rsidR="00125560" w:rsidRPr="00125560">
              <w:rPr>
                <w:rFonts w:ascii="Times New Roman" w:hAnsi="Times New Roman"/>
                <w:i/>
                <w:color w:val="000000"/>
              </w:rPr>
              <w:t>idae</w:t>
            </w:r>
            <w:proofErr w:type="spellEnd"/>
            <w:r w:rsidR="001D4043">
              <w:rPr>
                <w:rFonts w:ascii="Times New Roman" w:hAnsi="Times New Roman"/>
                <w:color w:val="000000"/>
              </w:rPr>
              <w:t xml:space="preserve"> </w:t>
            </w:r>
            <w:r w:rsidR="00C632ED">
              <w:rPr>
                <w:rFonts w:ascii="Times New Roman" w:hAnsi="Times New Roman"/>
                <w:color w:val="000000"/>
              </w:rPr>
              <w:t>SG</w:t>
            </w:r>
            <w:r w:rsidR="001D4043">
              <w:rPr>
                <w:rFonts w:ascii="Times New Roman" w:hAnsi="Times New Roman"/>
                <w:color w:val="000000"/>
              </w:rPr>
              <w:t>s</w:t>
            </w:r>
          </w:p>
          <w:p w14:paraId="463EEE4C" w14:textId="0DE6FA81" w:rsidR="00A11449" w:rsidRDefault="00A11449" w:rsidP="00A11449">
            <w:pPr>
              <w:pStyle w:val="BodyTextIndent"/>
              <w:ind w:left="0" w:firstLine="0"/>
              <w:rPr>
                <w:rFonts w:ascii="Times New Roman" w:hAnsi="Times New Roman"/>
                <w:color w:val="000000"/>
              </w:rPr>
            </w:pPr>
            <w:r>
              <w:rPr>
                <w:rFonts w:ascii="Times New Roman" w:hAnsi="Times New Roman"/>
                <w:color w:val="000000"/>
              </w:rPr>
              <w:t xml:space="preserve">B. </w:t>
            </w:r>
            <w:proofErr w:type="spellStart"/>
            <w:r>
              <w:rPr>
                <w:rFonts w:ascii="Times New Roman" w:hAnsi="Times New Roman"/>
                <w:color w:val="000000"/>
              </w:rPr>
              <w:t>Ne</w:t>
            </w:r>
            <w:r w:rsidR="0023568F">
              <w:rPr>
                <w:rFonts w:ascii="Times New Roman" w:hAnsi="Times New Roman"/>
                <w:color w:val="000000"/>
              </w:rPr>
              <w:t>u</w:t>
            </w:r>
            <w:r>
              <w:rPr>
                <w:rFonts w:ascii="Times New Roman" w:hAnsi="Times New Roman"/>
                <w:color w:val="000000"/>
              </w:rPr>
              <w:t>man</w:t>
            </w:r>
            <w:proofErr w:type="spellEnd"/>
            <w:r>
              <w:rPr>
                <w:rFonts w:ascii="Times New Roman" w:hAnsi="Times New Roman"/>
                <w:color w:val="000000"/>
              </w:rPr>
              <w:t>, Member</w:t>
            </w:r>
            <w:r w:rsidR="00C632ED">
              <w:rPr>
                <w:rFonts w:ascii="Times New Roman" w:hAnsi="Times New Roman"/>
                <w:color w:val="000000"/>
              </w:rPr>
              <w:t xml:space="preserve"> of the </w:t>
            </w:r>
            <w:r w:rsidR="005027EF" w:rsidRPr="005027EF">
              <w:rPr>
                <w:rFonts w:ascii="Times New Roman" w:hAnsi="Times New Roman"/>
                <w:i/>
                <w:color w:val="000000"/>
              </w:rPr>
              <w:t>Nidovirales</w:t>
            </w:r>
            <w:r w:rsidR="005027EF">
              <w:rPr>
                <w:rFonts w:ascii="Times New Roman" w:hAnsi="Times New Roman"/>
                <w:color w:val="000000"/>
              </w:rPr>
              <w:t xml:space="preserve"> &amp; </w:t>
            </w:r>
            <w:r w:rsidR="005027EF" w:rsidRPr="005027EF">
              <w:rPr>
                <w:rFonts w:ascii="Times New Roman" w:hAnsi="Times New Roman"/>
                <w:i/>
                <w:color w:val="000000"/>
              </w:rPr>
              <w:t>Coronaviridae</w:t>
            </w:r>
            <w:r w:rsidR="00C632ED">
              <w:rPr>
                <w:rFonts w:ascii="Times New Roman" w:hAnsi="Times New Roman"/>
                <w:color w:val="000000"/>
              </w:rPr>
              <w:t xml:space="preserve"> Study Groups</w:t>
            </w:r>
          </w:p>
          <w:p w14:paraId="7748A4AF" w14:textId="37201276" w:rsidR="00A11449" w:rsidRDefault="00A11449" w:rsidP="00A11449">
            <w:pPr>
              <w:pStyle w:val="BodyTextIndent"/>
              <w:ind w:left="0" w:firstLine="0"/>
              <w:rPr>
                <w:rFonts w:ascii="Times New Roman" w:hAnsi="Times New Roman"/>
                <w:color w:val="000000"/>
              </w:rPr>
            </w:pPr>
            <w:r>
              <w:rPr>
                <w:rFonts w:ascii="Times New Roman" w:hAnsi="Times New Roman"/>
                <w:color w:val="000000"/>
              </w:rPr>
              <w:t xml:space="preserve">J. </w:t>
            </w:r>
            <w:proofErr w:type="spellStart"/>
            <w:r>
              <w:rPr>
                <w:rFonts w:ascii="Times New Roman" w:hAnsi="Times New Roman"/>
                <w:color w:val="000000"/>
              </w:rPr>
              <w:t>Ziebuhr</w:t>
            </w:r>
            <w:proofErr w:type="spellEnd"/>
            <w:r>
              <w:rPr>
                <w:rFonts w:ascii="Times New Roman" w:hAnsi="Times New Roman"/>
                <w:color w:val="000000"/>
              </w:rPr>
              <w:t>, Member</w:t>
            </w:r>
            <w:r w:rsidR="00C632ED">
              <w:rPr>
                <w:rFonts w:ascii="Times New Roman" w:hAnsi="Times New Roman"/>
                <w:color w:val="000000"/>
              </w:rPr>
              <w:t xml:space="preserve"> of the </w:t>
            </w:r>
            <w:r w:rsidR="005027EF" w:rsidRPr="005027EF">
              <w:rPr>
                <w:rFonts w:ascii="Times New Roman" w:hAnsi="Times New Roman"/>
                <w:i/>
                <w:color w:val="000000"/>
              </w:rPr>
              <w:t>Nidovirales</w:t>
            </w:r>
            <w:r w:rsidR="00C632ED">
              <w:rPr>
                <w:rFonts w:ascii="Times New Roman" w:hAnsi="Times New Roman"/>
                <w:color w:val="000000"/>
              </w:rPr>
              <w:t xml:space="preserve"> &amp; </w:t>
            </w:r>
            <w:r w:rsidR="005027EF" w:rsidRPr="005027EF">
              <w:rPr>
                <w:rFonts w:ascii="Times New Roman" w:hAnsi="Times New Roman"/>
                <w:i/>
                <w:color w:val="000000"/>
              </w:rPr>
              <w:t>Mesoniviridae</w:t>
            </w:r>
            <w:r w:rsidR="005027EF">
              <w:rPr>
                <w:rFonts w:ascii="Times New Roman" w:hAnsi="Times New Roman"/>
                <w:color w:val="000000"/>
              </w:rPr>
              <w:t xml:space="preserve"> </w:t>
            </w:r>
            <w:r w:rsidR="00C632ED">
              <w:rPr>
                <w:rFonts w:ascii="Times New Roman" w:hAnsi="Times New Roman"/>
                <w:color w:val="000000"/>
              </w:rPr>
              <w:t>SGs</w:t>
            </w:r>
            <w:r>
              <w:rPr>
                <w:rFonts w:ascii="Times New Roman" w:hAnsi="Times New Roman"/>
                <w:color w:val="000000"/>
              </w:rPr>
              <w:t xml:space="preserve">; Chair of the </w:t>
            </w:r>
            <w:r w:rsidRPr="005027EF">
              <w:rPr>
                <w:rFonts w:ascii="Times New Roman" w:hAnsi="Times New Roman"/>
                <w:i/>
                <w:color w:val="000000"/>
              </w:rPr>
              <w:t>Coronavir</w:t>
            </w:r>
            <w:r w:rsidR="005027EF" w:rsidRPr="005027EF">
              <w:rPr>
                <w:rFonts w:ascii="Times New Roman" w:hAnsi="Times New Roman"/>
                <w:i/>
                <w:color w:val="000000"/>
              </w:rPr>
              <w:t>idae</w:t>
            </w:r>
            <w:r w:rsidR="005027EF">
              <w:rPr>
                <w:rFonts w:ascii="Times New Roman" w:hAnsi="Times New Roman"/>
                <w:color w:val="000000"/>
              </w:rPr>
              <w:t xml:space="preserve"> </w:t>
            </w:r>
            <w:r w:rsidR="00C632ED">
              <w:rPr>
                <w:rFonts w:ascii="Times New Roman" w:hAnsi="Times New Roman"/>
                <w:color w:val="000000"/>
              </w:rPr>
              <w:t>SG</w:t>
            </w:r>
          </w:p>
          <w:p w14:paraId="38E2CDED" w14:textId="77777777" w:rsidR="00A11449" w:rsidRPr="00C61931" w:rsidRDefault="00A11449" w:rsidP="00A11449">
            <w:pPr>
              <w:pStyle w:val="BodyTextIndent"/>
              <w:ind w:left="0" w:firstLine="0"/>
              <w:rPr>
                <w:rFonts w:ascii="Times New Roman" w:hAnsi="Times New Roman"/>
                <w:color w:val="000000"/>
              </w:rPr>
            </w:pPr>
          </w:p>
        </w:tc>
      </w:tr>
      <w:tr w:rsidR="00CE5ECF" w:rsidRPr="001E492D" w14:paraId="0742C2C9" w14:textId="77777777" w:rsidTr="003B1954">
        <w:tc>
          <w:tcPr>
            <w:tcW w:w="9468" w:type="dxa"/>
            <w:gridSpan w:val="6"/>
          </w:tcPr>
          <w:p w14:paraId="38DCBCC6"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1221F76C"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27375E1B" w14:textId="77777777" w:rsidR="00CE5ECF" w:rsidRPr="00C61931" w:rsidRDefault="008C397F" w:rsidP="008C397F">
            <w:pPr>
              <w:pStyle w:val="BodyTextIndent"/>
              <w:rPr>
                <w:rFonts w:ascii="Times New Roman" w:hAnsi="Times New Roman"/>
                <w:color w:val="000000"/>
              </w:rPr>
            </w:pPr>
            <w:r w:rsidRPr="008C397F">
              <w:rPr>
                <w:rFonts w:ascii="Times New Roman" w:hAnsi="Times New Roman"/>
                <w:color w:val="000000"/>
              </w:rPr>
              <w:t xml:space="preserve">Alexander E. </w:t>
            </w:r>
            <w:proofErr w:type="spellStart"/>
            <w:r w:rsidRPr="008C397F">
              <w:rPr>
                <w:rFonts w:ascii="Times New Roman" w:hAnsi="Times New Roman"/>
                <w:color w:val="000000"/>
              </w:rPr>
              <w:t>Gorbalenya</w:t>
            </w:r>
            <w:proofErr w:type="spellEnd"/>
            <w:r w:rsidRPr="008C397F">
              <w:rPr>
                <w:rFonts w:ascii="Times New Roman" w:hAnsi="Times New Roman"/>
                <w:color w:val="000000"/>
              </w:rPr>
              <w:t xml:space="preserve"> (A.E.Gorbalenya@lumc.nl)</w:t>
            </w:r>
          </w:p>
        </w:tc>
      </w:tr>
      <w:tr w:rsidR="00D1634C" w14:paraId="55BF91BB" w14:textId="77777777">
        <w:tc>
          <w:tcPr>
            <w:tcW w:w="9468" w:type="dxa"/>
            <w:gridSpan w:val="6"/>
          </w:tcPr>
          <w:p w14:paraId="3C1D93E5"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0403CA6A"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31468F19"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w:t>
            </w:r>
            <w:proofErr w:type="spellStart"/>
            <w:r w:rsidR="00F95CC4">
              <w:rPr>
                <w:rFonts w:ascii="Arial" w:hAnsi="Arial" w:cs="Arial"/>
                <w:color w:val="0000FF"/>
                <w:sz w:val="20"/>
              </w:rPr>
              <w:t>ssRNA</w:t>
            </w:r>
            <w:proofErr w:type="spellEnd"/>
            <w:r w:rsidR="00F95CC4">
              <w:rPr>
                <w:rFonts w:ascii="Arial" w:hAnsi="Arial" w:cs="Arial"/>
                <w:color w:val="0000FF"/>
                <w:sz w:val="20"/>
              </w:rPr>
              <w:t xml:space="preserve">-, </w:t>
            </w:r>
            <w:r w:rsidR="00295698">
              <w:rPr>
                <w:rFonts w:ascii="Arial" w:hAnsi="Arial" w:cs="Arial"/>
                <w:color w:val="0000FF"/>
                <w:sz w:val="20"/>
              </w:rPr>
              <w:t xml:space="preserve">animal </w:t>
            </w:r>
            <w:proofErr w:type="spellStart"/>
            <w:r w:rsidR="00295698">
              <w:rPr>
                <w:rFonts w:ascii="Arial" w:hAnsi="Arial" w:cs="Arial"/>
                <w:color w:val="0000FF"/>
                <w:sz w:val="20"/>
              </w:rPr>
              <w:t>ssRNA</w:t>
            </w:r>
            <w:proofErr w:type="spellEnd"/>
            <w:r w:rsidR="00295698">
              <w:rPr>
                <w:rFonts w:ascii="Arial" w:hAnsi="Arial" w:cs="Arial"/>
                <w:color w:val="0000FF"/>
                <w:sz w:val="20"/>
              </w:rPr>
              <w:t xml:space="preserve">+, </w:t>
            </w:r>
            <w:r>
              <w:rPr>
                <w:rFonts w:ascii="Arial" w:hAnsi="Arial" w:cs="Arial"/>
                <w:color w:val="0000FF"/>
                <w:sz w:val="20"/>
              </w:rPr>
              <w:t>fungal</w:t>
            </w:r>
            <w:r w:rsidR="00295698">
              <w:rPr>
                <w:rFonts w:ascii="Arial" w:hAnsi="Arial" w:cs="Arial"/>
                <w:color w:val="0000FF"/>
                <w:sz w:val="20"/>
              </w:rPr>
              <w:t xml:space="preserve"> and </w:t>
            </w:r>
            <w:proofErr w:type="spellStart"/>
            <w:r w:rsidR="00295698">
              <w:rPr>
                <w:rFonts w:ascii="Arial" w:hAnsi="Arial" w:cs="Arial"/>
                <w:color w:val="0000FF"/>
                <w:sz w:val="20"/>
              </w:rPr>
              <w:t>protist</w:t>
            </w:r>
            <w:proofErr w:type="spellEnd"/>
            <w:r w:rsidR="00295698">
              <w:rPr>
                <w:rFonts w:ascii="Arial" w:hAnsi="Arial" w:cs="Arial"/>
                <w:color w:val="0000FF"/>
                <w:sz w:val="20"/>
              </w:rPr>
              <w: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7AEC7597" w14:textId="5A7D1166" w:rsidR="00C0714E" w:rsidRDefault="008C397F" w:rsidP="00A11449">
            <w:pPr>
              <w:jc w:val="both"/>
            </w:pPr>
            <w:r>
              <w:t xml:space="preserve">This proposal is filed </w:t>
            </w:r>
            <w:r w:rsidR="00C0714E">
              <w:t>on behalf of</w:t>
            </w:r>
            <w:r>
              <w:t xml:space="preserve"> the </w:t>
            </w:r>
            <w:r w:rsidRPr="005027EF">
              <w:rPr>
                <w:b/>
                <w:i/>
              </w:rPr>
              <w:t>Nidovir</w:t>
            </w:r>
            <w:r w:rsidR="005027EF" w:rsidRPr="005027EF">
              <w:rPr>
                <w:b/>
                <w:i/>
              </w:rPr>
              <w:t>ales</w:t>
            </w:r>
            <w:r w:rsidR="00C0714E">
              <w:rPr>
                <w:b/>
              </w:rPr>
              <w:t>,</w:t>
            </w:r>
            <w:r w:rsidRPr="00C632ED">
              <w:rPr>
                <w:b/>
              </w:rPr>
              <w:t xml:space="preserve"> </w:t>
            </w:r>
            <w:r w:rsidR="00C0714E" w:rsidRPr="005027EF">
              <w:rPr>
                <w:b/>
                <w:i/>
              </w:rPr>
              <w:t>Mesonivir</w:t>
            </w:r>
            <w:r w:rsidR="005027EF" w:rsidRPr="005027EF">
              <w:rPr>
                <w:b/>
                <w:i/>
              </w:rPr>
              <w:t>idae</w:t>
            </w:r>
            <w:r w:rsidR="00C0714E" w:rsidRPr="00C0714E">
              <w:rPr>
                <w:b/>
              </w:rPr>
              <w:t xml:space="preserve"> &amp; </w:t>
            </w:r>
            <w:r w:rsidR="00C0714E" w:rsidRPr="005027EF">
              <w:rPr>
                <w:b/>
                <w:i/>
              </w:rPr>
              <w:t>Ronivir</w:t>
            </w:r>
            <w:r w:rsidR="005027EF" w:rsidRPr="005027EF">
              <w:rPr>
                <w:b/>
                <w:i/>
              </w:rPr>
              <w:t>idae</w:t>
            </w:r>
            <w:r w:rsidR="00C0714E">
              <w:t xml:space="preserve"> </w:t>
            </w:r>
            <w:r w:rsidRPr="00C632ED">
              <w:rPr>
                <w:b/>
              </w:rPr>
              <w:t>Study Group</w:t>
            </w:r>
            <w:r w:rsidR="00C0714E">
              <w:rPr>
                <w:b/>
              </w:rPr>
              <w:t>s</w:t>
            </w:r>
            <w:r w:rsidRPr="00A11449">
              <w:t xml:space="preserve"> </w:t>
            </w:r>
            <w:r>
              <w:t xml:space="preserve">in consultation with: </w:t>
            </w:r>
          </w:p>
          <w:p w14:paraId="5C6814F2" w14:textId="4B58A1F2" w:rsidR="00A11449" w:rsidRDefault="00A11449" w:rsidP="00A11449">
            <w:pPr>
              <w:jc w:val="both"/>
            </w:pPr>
            <w:r w:rsidRPr="005027EF">
              <w:rPr>
                <w:i/>
              </w:rPr>
              <w:t>Arterivir</w:t>
            </w:r>
            <w:r w:rsidR="005027EF" w:rsidRPr="005027EF">
              <w:rPr>
                <w:i/>
              </w:rPr>
              <w:t>idae</w:t>
            </w:r>
            <w:r w:rsidRPr="00A11449">
              <w:t xml:space="preserve"> Study Group</w:t>
            </w:r>
          </w:p>
          <w:p w14:paraId="16CAFACA" w14:textId="0AD314B3" w:rsidR="00D1634C" w:rsidRPr="000A335E" w:rsidRDefault="00A11449" w:rsidP="005027EF">
            <w:pPr>
              <w:jc w:val="both"/>
            </w:pPr>
            <w:r w:rsidRPr="005027EF">
              <w:rPr>
                <w:i/>
              </w:rPr>
              <w:t>Coronavir</w:t>
            </w:r>
            <w:r w:rsidR="005027EF" w:rsidRPr="005027EF">
              <w:rPr>
                <w:i/>
              </w:rPr>
              <w:t>idae</w:t>
            </w:r>
            <w:r>
              <w:t xml:space="preserve"> Study Group</w:t>
            </w:r>
          </w:p>
        </w:tc>
      </w:tr>
      <w:tr w:rsidR="00AA3952" w:rsidRPr="001E492D" w14:paraId="5A10C443" w14:textId="77777777">
        <w:trPr>
          <w:tblHeader/>
        </w:trPr>
        <w:tc>
          <w:tcPr>
            <w:tcW w:w="9468" w:type="dxa"/>
            <w:gridSpan w:val="6"/>
          </w:tcPr>
          <w:p w14:paraId="2078EC5F"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2FC66418" w14:textId="77777777">
        <w:trPr>
          <w:trHeight w:val="270"/>
        </w:trPr>
        <w:tc>
          <w:tcPr>
            <w:tcW w:w="9468" w:type="dxa"/>
            <w:gridSpan w:val="6"/>
            <w:tcBorders>
              <w:top w:val="single" w:sz="4" w:space="0" w:color="auto"/>
              <w:bottom w:val="single" w:sz="4" w:space="0" w:color="auto"/>
            </w:tcBorders>
          </w:tcPr>
          <w:p w14:paraId="504630AE"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76D416CD" w14:textId="77777777">
        <w:trPr>
          <w:trHeight w:val="270"/>
        </w:trPr>
        <w:tc>
          <w:tcPr>
            <w:tcW w:w="9468" w:type="dxa"/>
            <w:gridSpan w:val="6"/>
            <w:tcBorders>
              <w:top w:val="single" w:sz="4" w:space="0" w:color="auto"/>
            </w:tcBorders>
          </w:tcPr>
          <w:p w14:paraId="68FAC13C" w14:textId="77777777" w:rsidR="00422FF0" w:rsidRDefault="00422FF0" w:rsidP="00291213">
            <w:pPr>
              <w:pStyle w:val="BodyTextIndent"/>
              <w:ind w:left="0" w:firstLine="0"/>
              <w:rPr>
                <w:rFonts w:ascii="Times New Roman" w:hAnsi="Times New Roman"/>
                <w:color w:val="000000"/>
              </w:rPr>
            </w:pPr>
          </w:p>
        </w:tc>
      </w:tr>
      <w:tr w:rsidR="00422FF0" w:rsidRPr="001E492D" w14:paraId="65BDF6FC" w14:textId="77777777" w:rsidTr="00C15EC4">
        <w:trPr>
          <w:trHeight w:val="270"/>
        </w:trPr>
        <w:tc>
          <w:tcPr>
            <w:tcW w:w="5786" w:type="dxa"/>
            <w:gridSpan w:val="4"/>
          </w:tcPr>
          <w:p w14:paraId="417BA7EA"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3FE59626" w14:textId="77777777" w:rsidR="00422FF0" w:rsidRDefault="008C397F" w:rsidP="008B0C66">
            <w:pPr>
              <w:pStyle w:val="BodyTextIndent"/>
              <w:ind w:left="0" w:firstLine="0"/>
              <w:rPr>
                <w:rFonts w:ascii="Times New Roman" w:hAnsi="Times New Roman"/>
                <w:color w:val="000000"/>
              </w:rPr>
            </w:pPr>
            <w:r>
              <w:rPr>
                <w:rFonts w:ascii="Times New Roman" w:hAnsi="Times New Roman"/>
                <w:color w:val="000000"/>
              </w:rPr>
              <w:t>2</w:t>
            </w:r>
            <w:r w:rsidR="008B0C66">
              <w:rPr>
                <w:rFonts w:ascii="Times New Roman" w:hAnsi="Times New Roman"/>
                <w:color w:val="000000"/>
              </w:rPr>
              <w:t>3</w:t>
            </w:r>
            <w:r>
              <w:rPr>
                <w:rFonts w:ascii="Times New Roman" w:hAnsi="Times New Roman"/>
                <w:color w:val="000000"/>
              </w:rPr>
              <w:t>.06.2017</w:t>
            </w:r>
          </w:p>
        </w:tc>
      </w:tr>
      <w:tr w:rsidR="00422FF0" w:rsidRPr="001E492D" w14:paraId="44315156" w14:textId="77777777" w:rsidTr="00C15EC4">
        <w:trPr>
          <w:trHeight w:val="270"/>
        </w:trPr>
        <w:tc>
          <w:tcPr>
            <w:tcW w:w="5786" w:type="dxa"/>
            <w:gridSpan w:val="4"/>
            <w:tcBorders>
              <w:bottom w:val="single" w:sz="4" w:space="0" w:color="auto"/>
            </w:tcBorders>
          </w:tcPr>
          <w:p w14:paraId="001F8495" w14:textId="77777777" w:rsidR="00422FF0"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p w14:paraId="614CC3CA" w14:textId="77777777" w:rsidR="00136073" w:rsidRDefault="00136073" w:rsidP="00291213">
            <w:pPr>
              <w:pStyle w:val="BodyTextIndent"/>
              <w:ind w:left="0" w:firstLine="0"/>
              <w:rPr>
                <w:rFonts w:ascii="Times New Roman" w:hAnsi="Times New Roman"/>
              </w:rPr>
            </w:pPr>
            <w:r w:rsidRPr="00377A06">
              <w:rPr>
                <w:rFonts w:ascii="Times New Roman" w:hAnsi="Times New Roman"/>
              </w:rPr>
              <w:t>Date of this revision (if different to above):</w:t>
            </w:r>
          </w:p>
          <w:p w14:paraId="43B910D1" w14:textId="41503345" w:rsidR="000A335E" w:rsidRPr="00377A06" w:rsidRDefault="000A335E"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6ED518A6" w14:textId="77777777" w:rsidR="00422FF0" w:rsidRDefault="00DF41B2" w:rsidP="00291213">
            <w:pPr>
              <w:pStyle w:val="BodyTextIndent"/>
              <w:ind w:left="0" w:firstLine="0"/>
              <w:rPr>
                <w:rFonts w:ascii="Times New Roman" w:hAnsi="Times New Roman"/>
                <w:color w:val="000000"/>
              </w:rPr>
            </w:pPr>
            <w:r>
              <w:rPr>
                <w:rFonts w:ascii="Times New Roman" w:hAnsi="Times New Roman"/>
                <w:color w:val="000000"/>
              </w:rPr>
              <w:t>12.07.2017</w:t>
            </w:r>
          </w:p>
          <w:p w14:paraId="59000E0C" w14:textId="77777777" w:rsidR="00136073" w:rsidRDefault="00136073" w:rsidP="00267340">
            <w:pPr>
              <w:pStyle w:val="BodyTextIndent"/>
              <w:ind w:left="0" w:firstLine="0"/>
              <w:rPr>
                <w:rFonts w:ascii="Times New Roman" w:hAnsi="Times New Roman"/>
                <w:color w:val="000000"/>
              </w:rPr>
            </w:pPr>
            <w:r>
              <w:rPr>
                <w:rFonts w:ascii="Times New Roman" w:hAnsi="Times New Roman"/>
                <w:color w:val="000000"/>
              </w:rPr>
              <w:t>1</w:t>
            </w:r>
            <w:r w:rsidR="00267340">
              <w:rPr>
                <w:rFonts w:ascii="Times New Roman" w:hAnsi="Times New Roman"/>
                <w:color w:val="000000"/>
              </w:rPr>
              <w:t>7</w:t>
            </w:r>
            <w:r>
              <w:rPr>
                <w:rFonts w:ascii="Times New Roman" w:hAnsi="Times New Roman"/>
                <w:color w:val="000000"/>
              </w:rPr>
              <w:t>.11.2017</w:t>
            </w:r>
          </w:p>
          <w:p w14:paraId="2DC6F1A7" w14:textId="01D6CF07" w:rsidR="000A335E" w:rsidRDefault="000A335E" w:rsidP="00267340">
            <w:pPr>
              <w:pStyle w:val="BodyTextIndent"/>
              <w:ind w:left="0" w:firstLine="0"/>
              <w:rPr>
                <w:rFonts w:ascii="Times New Roman" w:hAnsi="Times New Roman"/>
                <w:color w:val="000000"/>
              </w:rPr>
            </w:pPr>
            <w:r>
              <w:rPr>
                <w:rFonts w:ascii="Times New Roman" w:hAnsi="Times New Roman"/>
                <w:color w:val="000000"/>
              </w:rPr>
              <w:t>08.08.2018</w:t>
            </w:r>
          </w:p>
        </w:tc>
      </w:tr>
    </w:tbl>
    <w:p w14:paraId="330A1687"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4AC222E6" w14:textId="77777777" w:rsidTr="003B1954">
        <w:tc>
          <w:tcPr>
            <w:tcW w:w="9468" w:type="dxa"/>
          </w:tcPr>
          <w:p w14:paraId="250EFB0F"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65B38988" w14:textId="77777777" w:rsidTr="003B1954">
        <w:tc>
          <w:tcPr>
            <w:tcW w:w="9468" w:type="dxa"/>
            <w:tcBorders>
              <w:top w:val="single" w:sz="4" w:space="0" w:color="auto"/>
              <w:left w:val="single" w:sz="4" w:space="0" w:color="auto"/>
              <w:bottom w:val="single" w:sz="4" w:space="0" w:color="auto"/>
              <w:right w:val="single" w:sz="4" w:space="0" w:color="auto"/>
            </w:tcBorders>
          </w:tcPr>
          <w:p w14:paraId="3E570045" w14:textId="1F1D6A1A" w:rsidR="00CE5ECF" w:rsidRDefault="00912D8B" w:rsidP="00267340">
            <w:pPr>
              <w:pStyle w:val="BodyTextIndent"/>
              <w:ind w:left="0" w:firstLine="0"/>
              <w:jc w:val="both"/>
            </w:pPr>
            <w:r>
              <w:rPr>
                <w:rFonts w:ascii="Times New Roman" w:eastAsia="Times New Roman" w:hAnsi="Times New Roman"/>
                <w:b/>
                <w:szCs w:val="24"/>
                <w:lang w:eastAsia="en-US"/>
              </w:rPr>
              <w:t>The proposer (17</w:t>
            </w:r>
            <w:r w:rsidR="000A335E" w:rsidRPr="000A335E">
              <w:rPr>
                <w:rFonts w:ascii="Times New Roman" w:eastAsia="Times New Roman" w:hAnsi="Times New Roman"/>
                <w:b/>
                <w:szCs w:val="24"/>
                <w:lang w:eastAsia="en-US"/>
              </w:rPr>
              <w:t>.11.2017)</w:t>
            </w:r>
            <w:r w:rsidR="000A335E" w:rsidRPr="000A335E">
              <w:rPr>
                <w:rFonts w:ascii="Times New Roman" w:eastAsia="Times New Roman" w:hAnsi="Times New Roman"/>
                <w:szCs w:val="24"/>
                <w:lang w:eastAsia="en-US"/>
              </w:rPr>
              <w:t xml:space="preserve">: </w:t>
            </w:r>
            <w:r w:rsidR="00267340" w:rsidRPr="00267340">
              <w:rPr>
                <w:rFonts w:ascii="Times New Roman" w:eastAsia="Times New Roman" w:hAnsi="Times New Roman"/>
                <w:szCs w:val="24"/>
                <w:lang w:eastAsia="en-US"/>
              </w:rPr>
              <w:t xml:space="preserve">Numerous changes were introduced during two revisions, prior and after the EC meeting in Singapore. They concerned different aspects of the presentation and several corrections of inaccuracies. They did not revise the major results and conclusions of this </w:t>
            </w:r>
            <w:r w:rsidR="00267340" w:rsidRPr="00267340">
              <w:rPr>
                <w:rFonts w:ascii="Times New Roman" w:eastAsia="Times New Roman" w:hAnsi="Times New Roman"/>
                <w:szCs w:val="24"/>
                <w:lang w:eastAsia="en-US"/>
              </w:rPr>
              <w:lastRenderedPageBreak/>
              <w:t>proposal. They included: text refining; improved labelling of trees; summary of demarcation criteria in Table 1; extension of Figure 2 with genome and domain organization of viruses of three extra major groups. We would like to stress that we expect the proposed taxonomy structure to provide a framework for the rationalization of the molecular and biological properties of viruses in these two families, which, in many cases, remain to be determined and, therefore, cannot be used to evaluate the validity of the proposed structure</w:t>
            </w:r>
            <w:r w:rsidR="00AD7D3C" w:rsidRPr="00EC11DB">
              <w:t>.</w:t>
            </w:r>
          </w:p>
          <w:p w14:paraId="14C1B117" w14:textId="7900F1B1" w:rsidR="000A335E" w:rsidRPr="00C61931" w:rsidRDefault="000A335E" w:rsidP="00912D8B">
            <w:pPr>
              <w:pStyle w:val="BodyTextIndent"/>
              <w:ind w:left="0" w:firstLine="0"/>
              <w:jc w:val="both"/>
              <w:rPr>
                <w:rFonts w:ascii="Times New Roman" w:hAnsi="Times New Roman"/>
                <w:color w:val="000000"/>
              </w:rPr>
            </w:pPr>
            <w:r w:rsidRPr="000A335E">
              <w:rPr>
                <w:rFonts w:ascii="Times New Roman" w:eastAsia="Times New Roman" w:hAnsi="Times New Roman"/>
                <w:b/>
                <w:szCs w:val="24"/>
                <w:lang w:eastAsia="en-US"/>
              </w:rPr>
              <w:t>The proposer (08.08.2018)</w:t>
            </w:r>
            <w:r w:rsidRPr="000A335E">
              <w:rPr>
                <w:rFonts w:ascii="Times New Roman" w:eastAsia="Times New Roman" w:hAnsi="Times New Roman"/>
                <w:szCs w:val="24"/>
                <w:lang w:eastAsia="en-US"/>
              </w:rPr>
              <w:t xml:space="preserve">: </w:t>
            </w:r>
            <w:r w:rsidR="00D66F24" w:rsidRPr="00E26C7E">
              <w:rPr>
                <w:rFonts w:ascii="Times New Roman" w:eastAsia="Times New Roman" w:hAnsi="Times New Roman"/>
                <w:szCs w:val="24"/>
                <w:lang w:eastAsia="en-US"/>
              </w:rPr>
              <w:t>Fig. 1 has been updated to reflect genus reassignment of an arterivirus species</w:t>
            </w:r>
            <w:r w:rsidR="00912D8B">
              <w:rPr>
                <w:rFonts w:ascii="Times New Roman" w:eastAsia="Times New Roman" w:hAnsi="Times New Roman"/>
                <w:szCs w:val="24"/>
                <w:lang w:eastAsia="en-US"/>
              </w:rPr>
              <w:t>.</w:t>
            </w:r>
            <w:r w:rsidR="00D66F24">
              <w:rPr>
                <w:rFonts w:ascii="Times New Roman" w:eastAsia="Times New Roman" w:hAnsi="Times New Roman"/>
                <w:szCs w:val="24"/>
                <w:lang w:eastAsia="en-US"/>
              </w:rPr>
              <w:t xml:space="preserve"> </w:t>
            </w:r>
            <w:r w:rsidR="00912D8B">
              <w:rPr>
                <w:rFonts w:ascii="Times New Roman" w:eastAsia="Times New Roman" w:hAnsi="Times New Roman"/>
                <w:szCs w:val="24"/>
                <w:lang w:eastAsia="en-US"/>
              </w:rPr>
              <w:t>T</w:t>
            </w:r>
            <w:r w:rsidR="00D66F24">
              <w:rPr>
                <w:rFonts w:ascii="Times New Roman" w:eastAsia="Times New Roman" w:hAnsi="Times New Roman"/>
                <w:szCs w:val="24"/>
                <w:lang w:eastAsia="en-US"/>
              </w:rPr>
              <w:t>he name of the accompanying spreadsheet has been updated.</w:t>
            </w:r>
          </w:p>
        </w:tc>
      </w:tr>
    </w:tbl>
    <w:p w14:paraId="33B01FDE" w14:textId="77777777" w:rsidR="00991A82" w:rsidRDefault="00991A82" w:rsidP="009E036E">
      <w:pPr>
        <w:pStyle w:val="BodyTextIndent"/>
        <w:ind w:left="0" w:firstLine="0"/>
        <w:rPr>
          <w:rFonts w:ascii="Times New Roman" w:hAnsi="Times New Roman"/>
          <w:color w:val="000000"/>
          <w:sz w:val="22"/>
          <w:szCs w:val="22"/>
        </w:rPr>
      </w:pPr>
    </w:p>
    <w:p w14:paraId="06C34BFD" w14:textId="77777777" w:rsidR="004B5D02" w:rsidRDefault="004B5D02" w:rsidP="009E036E">
      <w:pPr>
        <w:pStyle w:val="BodyTextIndent"/>
        <w:ind w:left="0" w:firstLine="0"/>
        <w:rPr>
          <w:rFonts w:ascii="Times New Roman" w:hAnsi="Times New Roman"/>
          <w:color w:val="000000"/>
          <w:sz w:val="22"/>
          <w:szCs w:val="22"/>
        </w:rPr>
      </w:pPr>
    </w:p>
    <w:p w14:paraId="0D46CF34" w14:textId="77777777"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1FA0E0DA" w14:textId="77777777" w:rsidTr="007C2E61">
        <w:tc>
          <w:tcPr>
            <w:tcW w:w="9468" w:type="dxa"/>
            <w:tcBorders>
              <w:top w:val="nil"/>
              <w:left w:val="nil"/>
              <w:right w:val="nil"/>
            </w:tcBorders>
            <w:vAlign w:val="center"/>
          </w:tcPr>
          <w:p w14:paraId="7087AA65"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7128DF72"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79DEBDEB" w14:textId="03DC87EE" w:rsidR="007D6DB6" w:rsidRPr="00A118DB" w:rsidRDefault="007D6DB6" w:rsidP="00356746">
            <w:pPr>
              <w:spacing w:before="120"/>
            </w:pPr>
            <w:r>
              <w:rPr>
                <w:b/>
              </w:rPr>
              <w:t>Name of accompanying spreadsheet:</w:t>
            </w:r>
            <w:r w:rsidR="00A118DB" w:rsidRPr="00A118DB">
              <w:t xml:space="preserve"> </w:t>
            </w:r>
            <w:r w:rsidR="00267340">
              <w:t>2017.012-015S.</w:t>
            </w:r>
            <w:r w:rsidR="00356746">
              <w:t>A</w:t>
            </w:r>
            <w:r w:rsidR="00267340">
              <w:t>.v</w:t>
            </w:r>
            <w:r w:rsidR="000A335E">
              <w:t>4</w:t>
            </w:r>
            <w:r w:rsidR="00AA304E" w:rsidRPr="00AA304E">
              <w:t>.Nidovirales</w:t>
            </w:r>
          </w:p>
        </w:tc>
      </w:tr>
    </w:tbl>
    <w:p w14:paraId="48111B04" w14:textId="77777777"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14:paraId="53463302" w14:textId="77777777" w:rsidR="004937AC" w:rsidRDefault="004937AC" w:rsidP="00926A4D">
      <w:pPr>
        <w:pStyle w:val="BodyTextIndent"/>
        <w:ind w:left="0" w:firstLine="0"/>
        <w:rPr>
          <w:rFonts w:ascii="Times New Roman" w:hAnsi="Times New Roman"/>
          <w:color w:val="000000"/>
          <w:sz w:val="22"/>
          <w:szCs w:val="22"/>
        </w:rPr>
      </w:pPr>
    </w:p>
    <w:p w14:paraId="471FA34D" w14:textId="77777777" w:rsidR="004937AC" w:rsidRDefault="00B14EC4" w:rsidP="003E1660">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This and t</w:t>
      </w:r>
      <w:r w:rsidR="00727159">
        <w:rPr>
          <w:rFonts w:ascii="Times New Roman" w:hAnsi="Times New Roman"/>
          <w:color w:val="000000"/>
          <w:sz w:val="22"/>
          <w:szCs w:val="22"/>
        </w:rPr>
        <w:t>hree</w:t>
      </w:r>
      <w:r>
        <w:rPr>
          <w:rFonts w:ascii="Times New Roman" w:hAnsi="Times New Roman"/>
          <w:color w:val="000000"/>
          <w:sz w:val="22"/>
          <w:szCs w:val="22"/>
        </w:rPr>
        <w:t xml:space="preserve"> accompanying proposals are based on </w:t>
      </w:r>
      <w:r w:rsidR="004F433F">
        <w:rPr>
          <w:rFonts w:ascii="Times New Roman" w:hAnsi="Times New Roman"/>
          <w:color w:val="000000"/>
          <w:sz w:val="22"/>
          <w:szCs w:val="22"/>
        </w:rPr>
        <w:t xml:space="preserve">analyses of the </w:t>
      </w:r>
      <w:r>
        <w:rPr>
          <w:rFonts w:ascii="Times New Roman" w:hAnsi="Times New Roman"/>
          <w:color w:val="000000"/>
          <w:sz w:val="22"/>
          <w:szCs w:val="22"/>
        </w:rPr>
        <w:t xml:space="preserve">genomic diversity of viruses </w:t>
      </w:r>
      <w:r w:rsidR="003678B4">
        <w:rPr>
          <w:rFonts w:ascii="Times New Roman" w:hAnsi="Times New Roman"/>
          <w:color w:val="000000"/>
          <w:sz w:val="22"/>
          <w:szCs w:val="22"/>
        </w:rPr>
        <w:t>in</w:t>
      </w:r>
      <w:r>
        <w:rPr>
          <w:rFonts w:ascii="Times New Roman" w:hAnsi="Times New Roman"/>
          <w:color w:val="000000"/>
          <w:sz w:val="22"/>
          <w:szCs w:val="22"/>
        </w:rPr>
        <w:t xml:space="preserve"> the </w:t>
      </w:r>
      <w:r w:rsidRPr="00B14EC4">
        <w:rPr>
          <w:rFonts w:ascii="Times New Roman" w:hAnsi="Times New Roman"/>
          <w:i/>
          <w:color w:val="000000"/>
          <w:sz w:val="22"/>
          <w:szCs w:val="22"/>
        </w:rPr>
        <w:t>Nidovirales</w:t>
      </w:r>
      <w:r>
        <w:rPr>
          <w:rFonts w:ascii="Times New Roman" w:hAnsi="Times New Roman"/>
          <w:color w:val="000000"/>
          <w:sz w:val="22"/>
          <w:szCs w:val="22"/>
        </w:rPr>
        <w:t xml:space="preserve"> order and related unclassified viruses </w:t>
      </w:r>
      <w:r w:rsidR="004F433F">
        <w:rPr>
          <w:rFonts w:ascii="Times New Roman" w:hAnsi="Times New Roman"/>
          <w:color w:val="000000"/>
          <w:sz w:val="22"/>
          <w:szCs w:val="22"/>
        </w:rPr>
        <w:t xml:space="preserve">undertaken </w:t>
      </w:r>
      <w:r>
        <w:rPr>
          <w:rFonts w:ascii="Times New Roman" w:hAnsi="Times New Roman"/>
          <w:color w:val="000000"/>
          <w:sz w:val="22"/>
          <w:szCs w:val="22"/>
        </w:rPr>
        <w:t xml:space="preserve">by </w:t>
      </w:r>
      <w:proofErr w:type="spellStart"/>
      <w:r>
        <w:rPr>
          <w:rFonts w:ascii="Times New Roman" w:hAnsi="Times New Roman"/>
          <w:color w:val="000000"/>
          <w:sz w:val="22"/>
          <w:szCs w:val="22"/>
        </w:rPr>
        <w:t>Gorbalenya’s</w:t>
      </w:r>
      <w:proofErr w:type="spellEnd"/>
      <w:r>
        <w:rPr>
          <w:rFonts w:ascii="Times New Roman" w:hAnsi="Times New Roman"/>
          <w:color w:val="000000"/>
          <w:sz w:val="22"/>
          <w:szCs w:val="22"/>
        </w:rPr>
        <w:t xml:space="preserve"> group and presented at the International Symposium Nido2017 (</w:t>
      </w:r>
      <w:r w:rsidR="006C1134">
        <w:rPr>
          <w:rFonts w:ascii="Times New Roman" w:hAnsi="Times New Roman"/>
          <w:color w:val="000000"/>
          <w:sz w:val="22"/>
          <w:szCs w:val="22"/>
        </w:rPr>
        <w:t>1</w:t>
      </w:r>
      <w:r>
        <w:rPr>
          <w:rFonts w:ascii="Times New Roman" w:hAnsi="Times New Roman"/>
          <w:color w:val="000000"/>
          <w:sz w:val="22"/>
          <w:szCs w:val="22"/>
        </w:rPr>
        <w:t xml:space="preserve">). Implications of </w:t>
      </w:r>
      <w:r w:rsidR="004F433F">
        <w:rPr>
          <w:rFonts w:ascii="Times New Roman" w:hAnsi="Times New Roman"/>
          <w:color w:val="000000"/>
          <w:sz w:val="22"/>
          <w:szCs w:val="22"/>
        </w:rPr>
        <w:t xml:space="preserve">these analyses for </w:t>
      </w:r>
      <w:r>
        <w:rPr>
          <w:rFonts w:ascii="Times New Roman" w:hAnsi="Times New Roman"/>
          <w:color w:val="000000"/>
          <w:sz w:val="22"/>
          <w:szCs w:val="22"/>
        </w:rPr>
        <w:t xml:space="preserve">the taxonomy of nidoviruses were discussed at a joint meeting of </w:t>
      </w:r>
      <w:r w:rsidR="00F937C6">
        <w:rPr>
          <w:rFonts w:ascii="Times New Roman" w:hAnsi="Times New Roman"/>
          <w:color w:val="000000"/>
          <w:sz w:val="22"/>
          <w:szCs w:val="22"/>
        </w:rPr>
        <w:t xml:space="preserve">chairs and </w:t>
      </w:r>
      <w:r>
        <w:rPr>
          <w:rFonts w:ascii="Times New Roman" w:hAnsi="Times New Roman"/>
          <w:color w:val="000000"/>
          <w:sz w:val="22"/>
          <w:szCs w:val="22"/>
        </w:rPr>
        <w:t xml:space="preserve">members of five SGs concerned with </w:t>
      </w:r>
      <w:r w:rsidR="00D47AC6">
        <w:rPr>
          <w:rFonts w:ascii="Times New Roman" w:hAnsi="Times New Roman"/>
          <w:color w:val="000000"/>
          <w:sz w:val="22"/>
          <w:szCs w:val="22"/>
        </w:rPr>
        <w:t xml:space="preserve">either all </w:t>
      </w:r>
      <w:r>
        <w:rPr>
          <w:rFonts w:ascii="Times New Roman" w:hAnsi="Times New Roman"/>
          <w:color w:val="000000"/>
          <w:sz w:val="22"/>
          <w:szCs w:val="22"/>
        </w:rPr>
        <w:t xml:space="preserve">nidoviruses </w:t>
      </w:r>
      <w:r w:rsidR="00D47AC6">
        <w:rPr>
          <w:rFonts w:ascii="Times New Roman" w:hAnsi="Times New Roman"/>
          <w:color w:val="000000"/>
          <w:sz w:val="22"/>
          <w:szCs w:val="22"/>
        </w:rPr>
        <w:t xml:space="preserve">or its different </w:t>
      </w:r>
      <w:r w:rsidR="004F433F">
        <w:rPr>
          <w:rFonts w:ascii="Times New Roman" w:hAnsi="Times New Roman"/>
          <w:color w:val="000000"/>
          <w:sz w:val="22"/>
          <w:szCs w:val="22"/>
        </w:rPr>
        <w:t>members</w:t>
      </w:r>
      <w:r>
        <w:rPr>
          <w:rFonts w:ascii="Times New Roman" w:hAnsi="Times New Roman"/>
          <w:color w:val="000000"/>
          <w:sz w:val="22"/>
          <w:szCs w:val="22"/>
        </w:rPr>
        <w:t xml:space="preserve">. </w:t>
      </w:r>
      <w:r w:rsidR="00D47AC6">
        <w:rPr>
          <w:rFonts w:ascii="Times New Roman" w:hAnsi="Times New Roman"/>
          <w:color w:val="000000"/>
          <w:sz w:val="22"/>
          <w:szCs w:val="22"/>
        </w:rPr>
        <w:t>All attende</w:t>
      </w:r>
      <w:r w:rsidR="004F433F">
        <w:rPr>
          <w:rFonts w:ascii="Times New Roman" w:hAnsi="Times New Roman"/>
          <w:color w:val="000000"/>
          <w:sz w:val="22"/>
          <w:szCs w:val="22"/>
        </w:rPr>
        <w:t>es</w:t>
      </w:r>
      <w:r w:rsidR="00D47AC6">
        <w:rPr>
          <w:rFonts w:ascii="Times New Roman" w:hAnsi="Times New Roman"/>
          <w:color w:val="000000"/>
          <w:sz w:val="22"/>
          <w:szCs w:val="22"/>
        </w:rPr>
        <w:t xml:space="preserve"> were in favor of </w:t>
      </w:r>
      <w:r w:rsidR="00C65CC1">
        <w:rPr>
          <w:rFonts w:ascii="Times New Roman" w:hAnsi="Times New Roman"/>
          <w:color w:val="000000"/>
          <w:sz w:val="22"/>
          <w:szCs w:val="22"/>
        </w:rPr>
        <w:t>advancing</w:t>
      </w:r>
      <w:r w:rsidR="00D47AC6">
        <w:rPr>
          <w:rFonts w:ascii="Times New Roman" w:hAnsi="Times New Roman"/>
          <w:color w:val="000000"/>
          <w:sz w:val="22"/>
          <w:szCs w:val="22"/>
        </w:rPr>
        <w:t xml:space="preserve"> nidovirus taxonomy according to recommendations </w:t>
      </w:r>
      <w:r w:rsidR="004F433F">
        <w:rPr>
          <w:rFonts w:ascii="Times New Roman" w:hAnsi="Times New Roman"/>
          <w:color w:val="000000"/>
          <w:sz w:val="22"/>
          <w:szCs w:val="22"/>
        </w:rPr>
        <w:t xml:space="preserve">made in </w:t>
      </w:r>
      <w:r w:rsidR="00D47AC6">
        <w:rPr>
          <w:rFonts w:ascii="Times New Roman" w:hAnsi="Times New Roman"/>
          <w:color w:val="000000"/>
          <w:sz w:val="22"/>
          <w:szCs w:val="22"/>
        </w:rPr>
        <w:t xml:space="preserve">this study, and a summary of this meeting was presented </w:t>
      </w:r>
      <w:r w:rsidR="004F433F">
        <w:rPr>
          <w:rFonts w:ascii="Times New Roman" w:hAnsi="Times New Roman"/>
          <w:color w:val="000000"/>
          <w:sz w:val="22"/>
          <w:szCs w:val="22"/>
        </w:rPr>
        <w:t xml:space="preserve">at the </w:t>
      </w:r>
      <w:r w:rsidR="00D47AC6">
        <w:rPr>
          <w:rFonts w:ascii="Times New Roman" w:hAnsi="Times New Roman"/>
          <w:color w:val="000000"/>
          <w:sz w:val="22"/>
          <w:szCs w:val="22"/>
        </w:rPr>
        <w:t>Symposium.</w:t>
      </w:r>
      <w:r>
        <w:rPr>
          <w:rFonts w:ascii="Times New Roman" w:hAnsi="Times New Roman"/>
          <w:color w:val="000000"/>
          <w:sz w:val="22"/>
          <w:szCs w:val="22"/>
        </w:rPr>
        <w:t xml:space="preserve"> </w:t>
      </w:r>
    </w:p>
    <w:p w14:paraId="23C89711" w14:textId="77777777" w:rsidR="00D47AC6" w:rsidRDefault="00D47AC6" w:rsidP="00926A4D">
      <w:pPr>
        <w:pStyle w:val="BodyTextIndent"/>
        <w:ind w:left="0" w:firstLine="0"/>
        <w:rPr>
          <w:rFonts w:ascii="Times New Roman" w:hAnsi="Times New Roman"/>
          <w:color w:val="000000"/>
          <w:sz w:val="22"/>
          <w:szCs w:val="22"/>
        </w:rPr>
      </w:pPr>
    </w:p>
    <w:p w14:paraId="615835B3" w14:textId="4921B65A" w:rsidR="00D47AC6" w:rsidRDefault="001656AF" w:rsidP="003E1660">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 xml:space="preserve">This proposal </w:t>
      </w:r>
      <w:r w:rsidR="00C0714E">
        <w:rPr>
          <w:rFonts w:ascii="Times New Roman" w:hAnsi="Times New Roman"/>
          <w:color w:val="000000"/>
          <w:sz w:val="22"/>
          <w:szCs w:val="22"/>
        </w:rPr>
        <w:t>describes</w:t>
      </w:r>
      <w:r>
        <w:rPr>
          <w:rFonts w:ascii="Times New Roman" w:hAnsi="Times New Roman"/>
          <w:color w:val="000000"/>
          <w:sz w:val="22"/>
          <w:szCs w:val="22"/>
        </w:rPr>
        <w:t xml:space="preserve"> extensive changes at the </w:t>
      </w:r>
      <w:r w:rsidR="00727159">
        <w:rPr>
          <w:rFonts w:ascii="Times New Roman" w:hAnsi="Times New Roman"/>
          <w:color w:val="000000"/>
          <w:sz w:val="22"/>
          <w:szCs w:val="22"/>
        </w:rPr>
        <w:t>rank</w:t>
      </w:r>
      <w:r w:rsidR="00C0714E">
        <w:rPr>
          <w:rFonts w:ascii="Times New Roman" w:hAnsi="Times New Roman"/>
          <w:color w:val="000000"/>
          <w:sz w:val="22"/>
          <w:szCs w:val="22"/>
        </w:rPr>
        <w:t xml:space="preserve">s of subfamily, genus, subgenus and species in the current families </w:t>
      </w:r>
      <w:r w:rsidR="00C0714E" w:rsidRPr="00C0714E">
        <w:rPr>
          <w:rFonts w:ascii="Times New Roman" w:hAnsi="Times New Roman"/>
          <w:i/>
          <w:color w:val="000000"/>
          <w:sz w:val="22"/>
          <w:szCs w:val="22"/>
        </w:rPr>
        <w:t>Mesoniviridae</w:t>
      </w:r>
      <w:r w:rsidR="00C0714E">
        <w:rPr>
          <w:rFonts w:ascii="Times New Roman" w:hAnsi="Times New Roman"/>
          <w:color w:val="000000"/>
          <w:sz w:val="22"/>
          <w:szCs w:val="22"/>
        </w:rPr>
        <w:t xml:space="preserve"> and </w:t>
      </w:r>
      <w:r w:rsidR="00C0714E" w:rsidRPr="00C0714E">
        <w:rPr>
          <w:rFonts w:ascii="Times New Roman" w:hAnsi="Times New Roman"/>
          <w:i/>
          <w:color w:val="000000"/>
          <w:sz w:val="22"/>
          <w:szCs w:val="22"/>
        </w:rPr>
        <w:t>Roniviridae</w:t>
      </w:r>
      <w:r w:rsidR="00C0714E">
        <w:rPr>
          <w:rFonts w:ascii="Times New Roman" w:hAnsi="Times New Roman"/>
          <w:color w:val="000000"/>
          <w:sz w:val="22"/>
          <w:szCs w:val="22"/>
        </w:rPr>
        <w:t xml:space="preserve">, and the putative families </w:t>
      </w:r>
      <w:r w:rsidR="004D0C17" w:rsidRPr="000A016C">
        <w:rPr>
          <w:rFonts w:ascii="Times New Roman" w:hAnsi="Times New Roman"/>
          <w:i/>
          <w:color w:val="000000"/>
          <w:sz w:val="22"/>
          <w:szCs w:val="22"/>
        </w:rPr>
        <w:t>Me</w:t>
      </w:r>
      <w:r w:rsidR="00F06506" w:rsidRPr="000A016C">
        <w:rPr>
          <w:rFonts w:ascii="Times New Roman" w:hAnsi="Times New Roman"/>
          <w:i/>
          <w:color w:val="000000"/>
          <w:sz w:val="22"/>
          <w:szCs w:val="22"/>
        </w:rPr>
        <w:t>d</w:t>
      </w:r>
      <w:r w:rsidR="004D0C17" w:rsidRPr="000A016C">
        <w:rPr>
          <w:rFonts w:ascii="Times New Roman" w:hAnsi="Times New Roman"/>
          <w:i/>
          <w:color w:val="000000"/>
          <w:sz w:val="22"/>
          <w:szCs w:val="22"/>
        </w:rPr>
        <w:t>i</w:t>
      </w:r>
      <w:r w:rsidR="00F06506" w:rsidRPr="000A016C">
        <w:rPr>
          <w:rFonts w:ascii="Times New Roman" w:hAnsi="Times New Roman"/>
          <w:i/>
          <w:color w:val="000000"/>
          <w:sz w:val="22"/>
          <w:szCs w:val="22"/>
        </w:rPr>
        <w:t>o</w:t>
      </w:r>
      <w:r w:rsidR="004D0C17" w:rsidRPr="000A016C">
        <w:rPr>
          <w:rFonts w:ascii="Times New Roman" w:hAnsi="Times New Roman"/>
          <w:i/>
          <w:color w:val="000000"/>
          <w:sz w:val="22"/>
          <w:szCs w:val="22"/>
        </w:rPr>
        <w:t>niviridae,</w:t>
      </w:r>
      <w:r w:rsidR="004D0C17">
        <w:rPr>
          <w:rFonts w:ascii="Times New Roman" w:hAnsi="Times New Roman"/>
          <w:color w:val="000000"/>
          <w:sz w:val="22"/>
          <w:szCs w:val="22"/>
        </w:rPr>
        <w:t xml:space="preserve"> </w:t>
      </w:r>
      <w:r w:rsidR="004D0C17" w:rsidRPr="000A016C">
        <w:rPr>
          <w:rFonts w:ascii="Times New Roman" w:hAnsi="Times New Roman"/>
          <w:i/>
          <w:color w:val="000000"/>
          <w:sz w:val="22"/>
          <w:szCs w:val="22"/>
        </w:rPr>
        <w:t>Euroniviridae</w:t>
      </w:r>
      <w:r w:rsidR="004D0C17">
        <w:rPr>
          <w:rFonts w:ascii="Times New Roman" w:hAnsi="Times New Roman"/>
          <w:color w:val="000000"/>
          <w:sz w:val="22"/>
          <w:szCs w:val="22"/>
        </w:rPr>
        <w:t xml:space="preserve">, </w:t>
      </w:r>
      <w:r w:rsidR="004D0C17" w:rsidRPr="000A016C">
        <w:rPr>
          <w:rFonts w:ascii="Times New Roman" w:hAnsi="Times New Roman"/>
          <w:i/>
          <w:color w:val="000000"/>
          <w:sz w:val="22"/>
          <w:szCs w:val="22"/>
        </w:rPr>
        <w:t>Abyssoviridae</w:t>
      </w:r>
      <w:r w:rsidR="004D0C17">
        <w:rPr>
          <w:rFonts w:ascii="Times New Roman" w:hAnsi="Times New Roman"/>
          <w:color w:val="000000"/>
          <w:sz w:val="22"/>
          <w:szCs w:val="22"/>
        </w:rPr>
        <w:t xml:space="preserve">, and </w:t>
      </w:r>
      <w:r w:rsidR="004D0C17" w:rsidRPr="000A016C">
        <w:rPr>
          <w:rFonts w:ascii="Times New Roman" w:hAnsi="Times New Roman"/>
          <w:i/>
          <w:color w:val="000000"/>
          <w:sz w:val="22"/>
          <w:szCs w:val="22"/>
        </w:rPr>
        <w:t>Mono</w:t>
      </w:r>
      <w:r w:rsidR="00F06506" w:rsidRPr="000A016C">
        <w:rPr>
          <w:rFonts w:ascii="Times New Roman" w:hAnsi="Times New Roman"/>
          <w:i/>
          <w:color w:val="000000"/>
          <w:sz w:val="22"/>
          <w:szCs w:val="22"/>
        </w:rPr>
        <w:t>ni</w:t>
      </w:r>
      <w:r w:rsidR="004D0C17" w:rsidRPr="000A016C">
        <w:rPr>
          <w:rFonts w:ascii="Times New Roman" w:hAnsi="Times New Roman"/>
          <w:i/>
          <w:color w:val="000000"/>
          <w:sz w:val="22"/>
          <w:szCs w:val="22"/>
        </w:rPr>
        <w:t>viridae</w:t>
      </w:r>
      <w:r w:rsidR="004D0C17">
        <w:rPr>
          <w:rFonts w:ascii="Times New Roman" w:hAnsi="Times New Roman"/>
          <w:color w:val="000000"/>
          <w:sz w:val="22"/>
          <w:szCs w:val="22"/>
        </w:rPr>
        <w:t xml:space="preserve">, </w:t>
      </w:r>
      <w:r w:rsidR="005217E7">
        <w:rPr>
          <w:rFonts w:ascii="Times New Roman" w:hAnsi="Times New Roman"/>
          <w:color w:val="000000"/>
          <w:sz w:val="22"/>
          <w:szCs w:val="22"/>
        </w:rPr>
        <w:t xml:space="preserve">as recommended </w:t>
      </w:r>
      <w:r w:rsidR="00C0714E">
        <w:rPr>
          <w:rFonts w:ascii="Times New Roman" w:hAnsi="Times New Roman"/>
          <w:color w:val="000000"/>
          <w:sz w:val="22"/>
          <w:szCs w:val="22"/>
        </w:rPr>
        <w:t>in a</w:t>
      </w:r>
      <w:r w:rsidR="004F433F">
        <w:rPr>
          <w:rFonts w:ascii="Times New Roman" w:hAnsi="Times New Roman"/>
          <w:color w:val="000000"/>
          <w:sz w:val="22"/>
          <w:szCs w:val="22"/>
        </w:rPr>
        <w:t>n accompanying</w:t>
      </w:r>
      <w:r w:rsidR="00C0714E">
        <w:rPr>
          <w:rFonts w:ascii="Times New Roman" w:hAnsi="Times New Roman"/>
          <w:color w:val="000000"/>
          <w:sz w:val="22"/>
          <w:szCs w:val="22"/>
        </w:rPr>
        <w:t xml:space="preserve"> </w:t>
      </w:r>
      <w:r w:rsidR="004F433F">
        <w:rPr>
          <w:rFonts w:ascii="Times New Roman" w:hAnsi="Times New Roman"/>
          <w:color w:val="000000"/>
          <w:sz w:val="22"/>
          <w:szCs w:val="22"/>
        </w:rPr>
        <w:t xml:space="preserve">proposal </w:t>
      </w:r>
      <w:r w:rsidR="00C0714E">
        <w:rPr>
          <w:rFonts w:ascii="Times New Roman" w:hAnsi="Times New Roman"/>
          <w:color w:val="000000"/>
          <w:sz w:val="22"/>
          <w:szCs w:val="22"/>
        </w:rPr>
        <w:t xml:space="preserve">to revise and extend the family structure of the order </w:t>
      </w:r>
      <w:r w:rsidR="00C0714E" w:rsidRPr="00311B79">
        <w:rPr>
          <w:rFonts w:ascii="Times New Roman" w:hAnsi="Times New Roman"/>
          <w:i/>
          <w:color w:val="000000"/>
          <w:sz w:val="22"/>
          <w:szCs w:val="22"/>
        </w:rPr>
        <w:t>Nidovirales</w:t>
      </w:r>
      <w:r>
        <w:rPr>
          <w:rFonts w:ascii="Times New Roman" w:hAnsi="Times New Roman"/>
          <w:color w:val="000000"/>
          <w:sz w:val="22"/>
          <w:szCs w:val="22"/>
        </w:rPr>
        <w:t xml:space="preserve">. </w:t>
      </w:r>
      <w:r w:rsidR="00AD3BCA">
        <w:rPr>
          <w:rFonts w:ascii="Times New Roman" w:hAnsi="Times New Roman"/>
          <w:color w:val="000000"/>
          <w:sz w:val="22"/>
          <w:szCs w:val="22"/>
        </w:rPr>
        <w:t>Two</w:t>
      </w:r>
      <w:r w:rsidR="00727159">
        <w:rPr>
          <w:rFonts w:ascii="Times New Roman" w:hAnsi="Times New Roman"/>
          <w:color w:val="000000"/>
          <w:sz w:val="22"/>
          <w:szCs w:val="22"/>
        </w:rPr>
        <w:t xml:space="preserve"> other </w:t>
      </w:r>
      <w:r w:rsidR="005217E7">
        <w:rPr>
          <w:rFonts w:ascii="Times New Roman" w:hAnsi="Times New Roman"/>
          <w:color w:val="000000"/>
          <w:sz w:val="22"/>
          <w:szCs w:val="22"/>
        </w:rPr>
        <w:t xml:space="preserve">accompanying </w:t>
      </w:r>
      <w:r w:rsidR="00727159">
        <w:rPr>
          <w:rFonts w:ascii="Times New Roman" w:hAnsi="Times New Roman"/>
          <w:color w:val="000000"/>
          <w:sz w:val="22"/>
          <w:szCs w:val="22"/>
        </w:rPr>
        <w:t xml:space="preserve">proposals </w:t>
      </w:r>
      <w:r w:rsidR="00AD3BCA">
        <w:rPr>
          <w:rFonts w:ascii="Times New Roman" w:hAnsi="Times New Roman"/>
          <w:color w:val="000000"/>
          <w:sz w:val="22"/>
          <w:szCs w:val="22"/>
        </w:rPr>
        <w:t>describe</w:t>
      </w:r>
      <w:r w:rsidR="00727159">
        <w:rPr>
          <w:rFonts w:ascii="Times New Roman" w:hAnsi="Times New Roman"/>
          <w:color w:val="000000"/>
          <w:sz w:val="22"/>
          <w:szCs w:val="22"/>
        </w:rPr>
        <w:t xml:space="preserve"> novelties in the family </w:t>
      </w:r>
      <w:r w:rsidR="00727159" w:rsidRPr="00C946A3">
        <w:rPr>
          <w:rFonts w:ascii="Times New Roman" w:hAnsi="Times New Roman"/>
          <w:i/>
          <w:color w:val="000000"/>
          <w:sz w:val="22"/>
          <w:szCs w:val="22"/>
        </w:rPr>
        <w:t>Arteriviridae</w:t>
      </w:r>
      <w:r w:rsidR="00727159">
        <w:rPr>
          <w:rFonts w:ascii="Times New Roman" w:hAnsi="Times New Roman"/>
          <w:color w:val="000000"/>
          <w:sz w:val="22"/>
          <w:szCs w:val="22"/>
        </w:rPr>
        <w:t xml:space="preserve"> </w:t>
      </w:r>
      <w:r w:rsidR="00AD3BCA">
        <w:rPr>
          <w:rFonts w:ascii="Times New Roman" w:hAnsi="Times New Roman"/>
          <w:color w:val="000000"/>
          <w:sz w:val="22"/>
          <w:szCs w:val="22"/>
        </w:rPr>
        <w:t xml:space="preserve">and </w:t>
      </w:r>
      <w:r w:rsidR="005217E7">
        <w:rPr>
          <w:rFonts w:ascii="Times New Roman" w:hAnsi="Times New Roman"/>
          <w:color w:val="000000"/>
          <w:sz w:val="22"/>
          <w:szCs w:val="22"/>
        </w:rPr>
        <w:t xml:space="preserve">the </w:t>
      </w:r>
      <w:r w:rsidR="003E1660">
        <w:rPr>
          <w:rFonts w:ascii="Times New Roman" w:hAnsi="Times New Roman"/>
          <w:color w:val="000000"/>
          <w:sz w:val="22"/>
          <w:szCs w:val="22"/>
        </w:rPr>
        <w:t xml:space="preserve">current </w:t>
      </w:r>
      <w:r w:rsidR="00727159">
        <w:rPr>
          <w:rFonts w:ascii="Times New Roman" w:hAnsi="Times New Roman"/>
          <w:color w:val="000000"/>
          <w:sz w:val="22"/>
          <w:szCs w:val="22"/>
        </w:rPr>
        <w:t xml:space="preserve">family </w:t>
      </w:r>
      <w:r w:rsidR="00727159" w:rsidRPr="00C946A3">
        <w:rPr>
          <w:rFonts w:ascii="Times New Roman" w:hAnsi="Times New Roman"/>
          <w:i/>
          <w:color w:val="000000"/>
          <w:sz w:val="22"/>
          <w:szCs w:val="22"/>
        </w:rPr>
        <w:t>Coronaviridae</w:t>
      </w:r>
      <w:r w:rsidR="00727159">
        <w:rPr>
          <w:rFonts w:ascii="Times New Roman" w:hAnsi="Times New Roman"/>
          <w:color w:val="000000"/>
          <w:sz w:val="22"/>
          <w:szCs w:val="22"/>
        </w:rPr>
        <w:t xml:space="preserve">. </w:t>
      </w:r>
      <w:r w:rsidR="00A430CB">
        <w:rPr>
          <w:rFonts w:ascii="Times New Roman" w:hAnsi="Times New Roman"/>
          <w:color w:val="000000"/>
          <w:sz w:val="22"/>
          <w:szCs w:val="22"/>
        </w:rPr>
        <w:t>A</w:t>
      </w:r>
      <w:r w:rsidR="00AD3BCA">
        <w:rPr>
          <w:rFonts w:ascii="Times New Roman" w:hAnsi="Times New Roman"/>
          <w:color w:val="000000"/>
          <w:sz w:val="22"/>
          <w:szCs w:val="22"/>
        </w:rPr>
        <w:t>n</w:t>
      </w:r>
      <w:r w:rsidR="00A430CB">
        <w:rPr>
          <w:rFonts w:ascii="Times New Roman" w:hAnsi="Times New Roman"/>
          <w:color w:val="000000"/>
          <w:sz w:val="22"/>
          <w:szCs w:val="22"/>
        </w:rPr>
        <w:t xml:space="preserve"> </w:t>
      </w:r>
      <w:r w:rsidR="00AD3BCA">
        <w:rPr>
          <w:rFonts w:ascii="Times New Roman" w:hAnsi="Times New Roman"/>
          <w:color w:val="000000"/>
          <w:sz w:val="22"/>
          <w:szCs w:val="22"/>
        </w:rPr>
        <w:t>overview</w:t>
      </w:r>
      <w:r w:rsidR="00A430CB">
        <w:rPr>
          <w:rFonts w:ascii="Times New Roman" w:hAnsi="Times New Roman"/>
          <w:color w:val="000000"/>
          <w:sz w:val="22"/>
          <w:szCs w:val="22"/>
        </w:rPr>
        <w:t xml:space="preserve"> of the proposed </w:t>
      </w:r>
      <w:r w:rsidR="005217E7">
        <w:rPr>
          <w:rFonts w:ascii="Times New Roman" w:hAnsi="Times New Roman"/>
          <w:color w:val="000000"/>
          <w:sz w:val="22"/>
          <w:szCs w:val="22"/>
        </w:rPr>
        <w:t xml:space="preserve">revisions to the </w:t>
      </w:r>
      <w:r w:rsidR="00A430CB">
        <w:rPr>
          <w:rFonts w:ascii="Times New Roman" w:hAnsi="Times New Roman"/>
          <w:color w:val="000000"/>
          <w:sz w:val="22"/>
          <w:szCs w:val="22"/>
        </w:rPr>
        <w:t xml:space="preserve">taxonomy of the order </w:t>
      </w:r>
      <w:r w:rsidR="00A430CB" w:rsidRPr="00684626">
        <w:rPr>
          <w:rFonts w:ascii="Times New Roman" w:hAnsi="Times New Roman"/>
          <w:i/>
          <w:color w:val="000000"/>
          <w:sz w:val="22"/>
          <w:szCs w:val="22"/>
        </w:rPr>
        <w:t>Nidoviral</w:t>
      </w:r>
      <w:r w:rsidR="008745FC">
        <w:rPr>
          <w:rFonts w:ascii="Times New Roman" w:hAnsi="Times New Roman"/>
          <w:i/>
          <w:color w:val="000000"/>
          <w:sz w:val="22"/>
          <w:szCs w:val="22"/>
        </w:rPr>
        <w:t>e</w:t>
      </w:r>
      <w:r w:rsidR="00A430CB" w:rsidRPr="00684626">
        <w:rPr>
          <w:rFonts w:ascii="Times New Roman" w:hAnsi="Times New Roman"/>
          <w:i/>
          <w:color w:val="000000"/>
          <w:sz w:val="22"/>
          <w:szCs w:val="22"/>
        </w:rPr>
        <w:t>s</w:t>
      </w:r>
      <w:r w:rsidR="00AD3BCA">
        <w:rPr>
          <w:rFonts w:ascii="Times New Roman" w:hAnsi="Times New Roman"/>
          <w:i/>
          <w:color w:val="000000"/>
          <w:sz w:val="22"/>
          <w:szCs w:val="22"/>
        </w:rPr>
        <w:t>,</w:t>
      </w:r>
      <w:r w:rsidR="00A430CB">
        <w:rPr>
          <w:rFonts w:ascii="Times New Roman" w:hAnsi="Times New Roman"/>
          <w:color w:val="000000"/>
          <w:sz w:val="22"/>
          <w:szCs w:val="22"/>
        </w:rPr>
        <w:t xml:space="preserve"> </w:t>
      </w:r>
      <w:r w:rsidR="00AD3BCA">
        <w:rPr>
          <w:rFonts w:ascii="Times New Roman" w:hAnsi="Times New Roman"/>
          <w:color w:val="000000"/>
          <w:sz w:val="22"/>
          <w:szCs w:val="22"/>
        </w:rPr>
        <w:t xml:space="preserve">based on </w:t>
      </w:r>
      <w:r w:rsidR="005217E7">
        <w:rPr>
          <w:rFonts w:ascii="Times New Roman" w:hAnsi="Times New Roman"/>
          <w:color w:val="000000"/>
          <w:sz w:val="22"/>
          <w:szCs w:val="22"/>
        </w:rPr>
        <w:t xml:space="preserve">these </w:t>
      </w:r>
      <w:r w:rsidR="00AD3BCA">
        <w:rPr>
          <w:rFonts w:ascii="Times New Roman" w:hAnsi="Times New Roman"/>
          <w:color w:val="000000"/>
          <w:sz w:val="22"/>
          <w:szCs w:val="22"/>
        </w:rPr>
        <w:t xml:space="preserve">proposals, </w:t>
      </w:r>
      <w:r w:rsidR="005217E7">
        <w:rPr>
          <w:rFonts w:ascii="Times New Roman" w:hAnsi="Times New Roman"/>
          <w:color w:val="000000"/>
          <w:sz w:val="22"/>
          <w:szCs w:val="22"/>
        </w:rPr>
        <w:t>together w</w:t>
      </w:r>
      <w:r w:rsidR="00684626">
        <w:rPr>
          <w:rFonts w:ascii="Times New Roman" w:hAnsi="Times New Roman"/>
          <w:color w:val="000000"/>
          <w:sz w:val="22"/>
          <w:szCs w:val="22"/>
        </w:rPr>
        <w:t xml:space="preserve">ith </w:t>
      </w:r>
      <w:r w:rsidR="005217E7">
        <w:rPr>
          <w:rFonts w:ascii="Times New Roman" w:hAnsi="Times New Roman"/>
          <w:color w:val="000000"/>
          <w:sz w:val="22"/>
          <w:szCs w:val="22"/>
        </w:rPr>
        <w:t xml:space="preserve">datasets </w:t>
      </w:r>
      <w:r w:rsidR="00684626">
        <w:rPr>
          <w:rFonts w:ascii="Times New Roman" w:hAnsi="Times New Roman"/>
          <w:color w:val="000000"/>
          <w:sz w:val="22"/>
          <w:szCs w:val="22"/>
        </w:rPr>
        <w:t>support</w:t>
      </w:r>
      <w:r w:rsidR="005217E7">
        <w:rPr>
          <w:rFonts w:ascii="Times New Roman" w:hAnsi="Times New Roman"/>
          <w:color w:val="000000"/>
          <w:sz w:val="22"/>
          <w:szCs w:val="22"/>
        </w:rPr>
        <w:t>ing</w:t>
      </w:r>
      <w:r w:rsidR="00684626">
        <w:rPr>
          <w:rFonts w:ascii="Times New Roman" w:hAnsi="Times New Roman"/>
          <w:color w:val="000000"/>
          <w:sz w:val="22"/>
          <w:szCs w:val="22"/>
        </w:rPr>
        <w:t xml:space="preserve"> </w:t>
      </w:r>
      <w:r w:rsidR="005217E7">
        <w:rPr>
          <w:rFonts w:ascii="Times New Roman" w:hAnsi="Times New Roman"/>
          <w:color w:val="000000"/>
          <w:sz w:val="22"/>
          <w:szCs w:val="22"/>
        </w:rPr>
        <w:t xml:space="preserve">the revised </w:t>
      </w:r>
      <w:r w:rsidR="00684626">
        <w:rPr>
          <w:rFonts w:ascii="Times New Roman" w:hAnsi="Times New Roman"/>
          <w:color w:val="000000"/>
          <w:sz w:val="22"/>
          <w:szCs w:val="22"/>
        </w:rPr>
        <w:t>ranks are</w:t>
      </w:r>
      <w:r w:rsidR="00A430CB">
        <w:rPr>
          <w:rFonts w:ascii="Times New Roman" w:hAnsi="Times New Roman"/>
          <w:color w:val="000000"/>
          <w:sz w:val="22"/>
          <w:szCs w:val="22"/>
        </w:rPr>
        <w:t xml:space="preserve"> </w:t>
      </w:r>
      <w:r w:rsidR="00684626">
        <w:rPr>
          <w:rFonts w:ascii="Times New Roman" w:hAnsi="Times New Roman"/>
          <w:color w:val="000000"/>
          <w:sz w:val="22"/>
          <w:szCs w:val="22"/>
        </w:rPr>
        <w:t>depicted</w:t>
      </w:r>
      <w:r w:rsidR="00A430CB">
        <w:rPr>
          <w:rFonts w:ascii="Times New Roman" w:hAnsi="Times New Roman"/>
          <w:color w:val="000000"/>
          <w:sz w:val="22"/>
          <w:szCs w:val="22"/>
        </w:rPr>
        <w:t xml:space="preserve"> in </w:t>
      </w:r>
      <w:r w:rsidR="00A430CB" w:rsidRPr="00A430CB">
        <w:rPr>
          <w:rFonts w:ascii="Times New Roman" w:hAnsi="Times New Roman"/>
          <w:b/>
          <w:color w:val="000000"/>
          <w:sz w:val="22"/>
          <w:szCs w:val="22"/>
        </w:rPr>
        <w:t xml:space="preserve">Fig. 1 </w:t>
      </w:r>
      <w:r w:rsidR="00A430CB">
        <w:rPr>
          <w:rFonts w:ascii="Times New Roman" w:hAnsi="Times New Roman"/>
          <w:b/>
          <w:color w:val="000000"/>
          <w:sz w:val="22"/>
          <w:szCs w:val="22"/>
        </w:rPr>
        <w:t xml:space="preserve">(see </w:t>
      </w:r>
      <w:r w:rsidR="00A430CB" w:rsidRPr="00A430CB">
        <w:rPr>
          <w:rFonts w:ascii="Times New Roman" w:hAnsi="Times New Roman"/>
          <w:b/>
          <w:color w:val="000000"/>
          <w:sz w:val="22"/>
          <w:szCs w:val="22"/>
        </w:rPr>
        <w:t>Appendix</w:t>
      </w:r>
      <w:r w:rsidR="00A430CB" w:rsidRPr="00A430CB">
        <w:rPr>
          <w:rFonts w:ascii="Times New Roman" w:hAnsi="Times New Roman"/>
          <w:color w:val="000000"/>
          <w:sz w:val="22"/>
          <w:szCs w:val="22"/>
        </w:rPr>
        <w:t>)</w:t>
      </w:r>
      <w:r w:rsidR="00A430CB">
        <w:rPr>
          <w:rFonts w:ascii="Times New Roman" w:hAnsi="Times New Roman"/>
          <w:color w:val="000000"/>
          <w:sz w:val="22"/>
          <w:szCs w:val="22"/>
        </w:rPr>
        <w:t xml:space="preserve">. </w:t>
      </w:r>
    </w:p>
    <w:p w14:paraId="1010FBA8" w14:textId="77777777" w:rsidR="00727159" w:rsidRDefault="00727159" w:rsidP="00926A4D">
      <w:pPr>
        <w:pStyle w:val="BodyTextIndent"/>
        <w:ind w:left="0" w:firstLine="0"/>
        <w:rPr>
          <w:rFonts w:ascii="Times New Roman" w:hAnsi="Times New Roman"/>
          <w:color w:val="000000"/>
          <w:sz w:val="22"/>
          <w:szCs w:val="22"/>
        </w:rPr>
      </w:pPr>
    </w:p>
    <w:p w14:paraId="76931785" w14:textId="530B00F4" w:rsidR="00B261D6" w:rsidRPr="00B261D6" w:rsidRDefault="00C946A3" w:rsidP="003E1660">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The</w:t>
      </w:r>
      <w:r w:rsidRPr="00C946A3">
        <w:rPr>
          <w:rFonts w:ascii="Times New Roman" w:hAnsi="Times New Roman"/>
          <w:color w:val="000000"/>
          <w:sz w:val="22"/>
          <w:szCs w:val="22"/>
        </w:rPr>
        <w:t xml:space="preserve"> analy</w:t>
      </w:r>
      <w:r>
        <w:rPr>
          <w:rFonts w:ascii="Times New Roman" w:hAnsi="Times New Roman"/>
          <w:color w:val="000000"/>
          <w:sz w:val="22"/>
          <w:szCs w:val="22"/>
        </w:rPr>
        <w:t>s</w:t>
      </w:r>
      <w:r w:rsidR="005217E7">
        <w:rPr>
          <w:rFonts w:ascii="Times New Roman" w:hAnsi="Times New Roman"/>
          <w:color w:val="000000"/>
          <w:sz w:val="22"/>
          <w:szCs w:val="22"/>
        </w:rPr>
        <w:t>e</w:t>
      </w:r>
      <w:r>
        <w:rPr>
          <w:rFonts w:ascii="Times New Roman" w:hAnsi="Times New Roman"/>
          <w:color w:val="000000"/>
          <w:sz w:val="22"/>
          <w:szCs w:val="22"/>
        </w:rPr>
        <w:t>s</w:t>
      </w:r>
      <w:r w:rsidRPr="00C946A3">
        <w:rPr>
          <w:rFonts w:ascii="Times New Roman" w:hAnsi="Times New Roman"/>
          <w:color w:val="000000"/>
          <w:sz w:val="22"/>
          <w:szCs w:val="22"/>
        </w:rPr>
        <w:t xml:space="preserve"> </w:t>
      </w:r>
      <w:r w:rsidR="005217E7">
        <w:rPr>
          <w:rFonts w:ascii="Times New Roman" w:hAnsi="Times New Roman"/>
          <w:color w:val="000000"/>
          <w:sz w:val="22"/>
          <w:szCs w:val="22"/>
        </w:rPr>
        <w:t xml:space="preserve">included </w:t>
      </w:r>
      <w:r w:rsidRPr="00C946A3">
        <w:rPr>
          <w:rFonts w:ascii="Times New Roman" w:hAnsi="Times New Roman"/>
          <w:color w:val="000000"/>
          <w:sz w:val="22"/>
          <w:szCs w:val="22"/>
        </w:rPr>
        <w:t xml:space="preserve">&gt;3500 </w:t>
      </w:r>
      <w:r>
        <w:rPr>
          <w:rFonts w:ascii="Times New Roman" w:hAnsi="Times New Roman"/>
          <w:color w:val="000000"/>
          <w:sz w:val="22"/>
          <w:szCs w:val="22"/>
        </w:rPr>
        <w:t xml:space="preserve">(near) complete </w:t>
      </w:r>
      <w:r w:rsidRPr="00C946A3">
        <w:rPr>
          <w:rFonts w:ascii="Times New Roman" w:hAnsi="Times New Roman"/>
          <w:color w:val="000000"/>
          <w:sz w:val="22"/>
          <w:szCs w:val="22"/>
        </w:rPr>
        <w:t xml:space="preserve">genome sequences of nidoviruses </w:t>
      </w:r>
      <w:r w:rsidR="005217E7">
        <w:rPr>
          <w:rFonts w:ascii="Times New Roman" w:hAnsi="Times New Roman"/>
          <w:color w:val="000000"/>
          <w:sz w:val="22"/>
          <w:szCs w:val="22"/>
        </w:rPr>
        <w:t>from</w:t>
      </w:r>
      <w:r w:rsidRPr="00C946A3">
        <w:rPr>
          <w:rFonts w:ascii="Times New Roman" w:hAnsi="Times New Roman"/>
          <w:color w:val="000000"/>
          <w:sz w:val="22"/>
          <w:szCs w:val="22"/>
        </w:rPr>
        <w:t xml:space="preserve"> diverse vertebrate and invertebrate hosts</w:t>
      </w:r>
      <w:r w:rsidR="004E339C">
        <w:rPr>
          <w:rFonts w:ascii="Times New Roman" w:hAnsi="Times New Roman"/>
          <w:color w:val="000000"/>
          <w:sz w:val="22"/>
          <w:szCs w:val="22"/>
        </w:rPr>
        <w:t>;</w:t>
      </w:r>
      <w:r w:rsidRPr="00C946A3">
        <w:rPr>
          <w:rFonts w:ascii="Times New Roman" w:hAnsi="Times New Roman"/>
          <w:color w:val="000000"/>
          <w:sz w:val="22"/>
          <w:szCs w:val="22"/>
        </w:rPr>
        <w:t xml:space="preserve"> </w:t>
      </w:r>
      <w:r w:rsidR="004E339C">
        <w:rPr>
          <w:rFonts w:ascii="Times New Roman" w:hAnsi="Times New Roman"/>
          <w:color w:val="000000"/>
          <w:sz w:val="22"/>
          <w:szCs w:val="22"/>
        </w:rPr>
        <w:t xml:space="preserve">many of </w:t>
      </w:r>
      <w:r w:rsidR="005217E7">
        <w:rPr>
          <w:rFonts w:ascii="Times New Roman" w:hAnsi="Times New Roman"/>
          <w:color w:val="000000"/>
          <w:sz w:val="22"/>
          <w:szCs w:val="22"/>
        </w:rPr>
        <w:t xml:space="preserve">which are currently </w:t>
      </w:r>
      <w:r w:rsidR="004E339C">
        <w:rPr>
          <w:rFonts w:ascii="Times New Roman" w:hAnsi="Times New Roman"/>
          <w:color w:val="000000"/>
          <w:sz w:val="22"/>
          <w:szCs w:val="22"/>
        </w:rPr>
        <w:t xml:space="preserve">the only </w:t>
      </w:r>
      <w:r w:rsidR="00311B79">
        <w:rPr>
          <w:rFonts w:ascii="Times New Roman" w:hAnsi="Times New Roman"/>
          <w:color w:val="000000"/>
          <w:sz w:val="22"/>
          <w:szCs w:val="22"/>
        </w:rPr>
        <w:t xml:space="preserve">or major </w:t>
      </w:r>
      <w:r w:rsidR="004E339C">
        <w:rPr>
          <w:rFonts w:ascii="Times New Roman" w:hAnsi="Times New Roman"/>
          <w:color w:val="000000"/>
          <w:sz w:val="22"/>
          <w:szCs w:val="22"/>
        </w:rPr>
        <w:t>source of information about respective viruses</w:t>
      </w:r>
      <w:r w:rsidR="00311B79">
        <w:rPr>
          <w:rFonts w:ascii="Times New Roman" w:hAnsi="Times New Roman"/>
          <w:color w:val="000000"/>
          <w:sz w:val="22"/>
          <w:szCs w:val="22"/>
        </w:rPr>
        <w:t>, particularly for viruses reported at the International Symposium Nido2017 (2, 3)</w:t>
      </w:r>
      <w:r w:rsidR="004E339C">
        <w:rPr>
          <w:rFonts w:ascii="Times New Roman" w:hAnsi="Times New Roman"/>
          <w:color w:val="000000"/>
          <w:sz w:val="22"/>
          <w:szCs w:val="22"/>
        </w:rPr>
        <w:t xml:space="preserve">. </w:t>
      </w:r>
      <w:r w:rsidR="005217E7">
        <w:rPr>
          <w:rFonts w:ascii="Times New Roman" w:hAnsi="Times New Roman"/>
          <w:color w:val="000000"/>
          <w:sz w:val="22"/>
          <w:szCs w:val="22"/>
        </w:rPr>
        <w:t>Se</w:t>
      </w:r>
      <w:r w:rsidR="004E339C">
        <w:rPr>
          <w:rFonts w:ascii="Times New Roman" w:hAnsi="Times New Roman"/>
          <w:color w:val="000000"/>
          <w:sz w:val="22"/>
          <w:szCs w:val="22"/>
        </w:rPr>
        <w:t>quence</w:t>
      </w:r>
      <w:r w:rsidR="005217E7">
        <w:rPr>
          <w:rFonts w:ascii="Times New Roman" w:hAnsi="Times New Roman"/>
          <w:color w:val="000000"/>
          <w:sz w:val="22"/>
          <w:szCs w:val="22"/>
        </w:rPr>
        <w:t>s</w:t>
      </w:r>
      <w:r w:rsidR="004E339C">
        <w:rPr>
          <w:rFonts w:ascii="Times New Roman" w:hAnsi="Times New Roman"/>
          <w:color w:val="000000"/>
          <w:sz w:val="22"/>
          <w:szCs w:val="22"/>
        </w:rPr>
        <w:t xml:space="preserve"> were analyzed in the</w:t>
      </w:r>
      <w:r w:rsidR="004E339C" w:rsidRPr="004E339C">
        <w:rPr>
          <w:rFonts w:ascii="Times New Roman" w:hAnsi="Times New Roman"/>
          <w:color w:val="000000"/>
          <w:sz w:val="22"/>
          <w:szCs w:val="22"/>
        </w:rPr>
        <w:t xml:space="preserve"> computational </w:t>
      </w:r>
      <w:r w:rsidR="004E339C">
        <w:rPr>
          <w:rFonts w:ascii="Times New Roman" w:hAnsi="Times New Roman"/>
          <w:color w:val="000000"/>
          <w:sz w:val="22"/>
          <w:szCs w:val="22"/>
        </w:rPr>
        <w:t xml:space="preserve">comparative genomics framework </w:t>
      </w:r>
      <w:proofErr w:type="spellStart"/>
      <w:r w:rsidR="004E339C">
        <w:rPr>
          <w:rFonts w:ascii="Times New Roman" w:hAnsi="Times New Roman"/>
          <w:color w:val="000000"/>
          <w:sz w:val="22"/>
          <w:szCs w:val="22"/>
        </w:rPr>
        <w:t>DEmARC</w:t>
      </w:r>
      <w:proofErr w:type="spellEnd"/>
      <w:r w:rsidR="004E339C" w:rsidRPr="004E339C">
        <w:rPr>
          <w:rFonts w:ascii="Times New Roman" w:hAnsi="Times New Roman"/>
          <w:color w:val="000000"/>
          <w:sz w:val="22"/>
          <w:szCs w:val="22"/>
        </w:rPr>
        <w:t xml:space="preserve"> </w:t>
      </w:r>
      <w:r w:rsidR="004E339C">
        <w:rPr>
          <w:rFonts w:ascii="Times New Roman" w:hAnsi="Times New Roman"/>
          <w:color w:val="000000"/>
          <w:sz w:val="22"/>
          <w:szCs w:val="22"/>
        </w:rPr>
        <w:t>(</w:t>
      </w:r>
      <w:proofErr w:type="spellStart"/>
      <w:r w:rsidR="004E339C" w:rsidRPr="004E339C">
        <w:rPr>
          <w:rFonts w:ascii="Times New Roman" w:hAnsi="Times New Roman"/>
          <w:color w:val="000000"/>
          <w:sz w:val="22"/>
          <w:szCs w:val="22"/>
        </w:rPr>
        <w:t>DivErsity</w:t>
      </w:r>
      <w:proofErr w:type="spellEnd"/>
      <w:r w:rsidR="004E339C" w:rsidRPr="004E339C">
        <w:rPr>
          <w:rFonts w:ascii="Times New Roman" w:hAnsi="Times New Roman"/>
          <w:color w:val="000000"/>
          <w:sz w:val="22"/>
          <w:szCs w:val="22"/>
        </w:rPr>
        <w:t xml:space="preserve"> </w:t>
      </w:r>
      <w:proofErr w:type="spellStart"/>
      <w:r w:rsidR="004E339C" w:rsidRPr="004E339C">
        <w:rPr>
          <w:rFonts w:ascii="Times New Roman" w:hAnsi="Times New Roman"/>
          <w:color w:val="000000"/>
          <w:sz w:val="22"/>
          <w:szCs w:val="22"/>
        </w:rPr>
        <w:t>pArtitioning</w:t>
      </w:r>
      <w:proofErr w:type="spellEnd"/>
      <w:r w:rsidR="004E339C" w:rsidRPr="004E339C">
        <w:rPr>
          <w:rFonts w:ascii="Times New Roman" w:hAnsi="Times New Roman"/>
          <w:color w:val="000000"/>
          <w:sz w:val="22"/>
          <w:szCs w:val="22"/>
        </w:rPr>
        <w:t xml:space="preserve"> by </w:t>
      </w:r>
      <w:proofErr w:type="spellStart"/>
      <w:r w:rsidR="004E339C" w:rsidRPr="004E339C">
        <w:rPr>
          <w:rFonts w:ascii="Times New Roman" w:hAnsi="Times New Roman"/>
          <w:color w:val="000000"/>
          <w:sz w:val="22"/>
          <w:szCs w:val="22"/>
        </w:rPr>
        <w:t>hieRarchical</w:t>
      </w:r>
      <w:proofErr w:type="spellEnd"/>
      <w:r w:rsidR="004E339C" w:rsidRPr="004E339C">
        <w:rPr>
          <w:rFonts w:ascii="Times New Roman" w:hAnsi="Times New Roman"/>
          <w:color w:val="000000"/>
          <w:sz w:val="22"/>
          <w:szCs w:val="22"/>
        </w:rPr>
        <w:t xml:space="preserve"> Cl</w:t>
      </w:r>
      <w:r w:rsidR="004E339C">
        <w:rPr>
          <w:rFonts w:ascii="Times New Roman" w:hAnsi="Times New Roman"/>
          <w:color w:val="000000"/>
          <w:sz w:val="22"/>
          <w:szCs w:val="22"/>
        </w:rPr>
        <w:t xml:space="preserve">ustering) </w:t>
      </w:r>
      <w:r w:rsidRPr="00C946A3">
        <w:rPr>
          <w:rFonts w:ascii="Times New Roman" w:hAnsi="Times New Roman"/>
          <w:color w:val="000000"/>
          <w:sz w:val="22"/>
          <w:szCs w:val="22"/>
        </w:rPr>
        <w:t xml:space="preserve">using profiles of multiple sequence alignments (MSA), Bayesian and Maximum-likelihood phylogenetic trees, and </w:t>
      </w:r>
      <w:r w:rsidR="00F937C6">
        <w:rPr>
          <w:rFonts w:ascii="Times New Roman" w:hAnsi="Times New Roman"/>
          <w:color w:val="000000"/>
          <w:sz w:val="22"/>
          <w:szCs w:val="22"/>
        </w:rPr>
        <w:t xml:space="preserve">profiles of clustering cost </w:t>
      </w:r>
      <w:r w:rsidR="00121260">
        <w:rPr>
          <w:rFonts w:ascii="Times New Roman" w:hAnsi="Times New Roman"/>
          <w:color w:val="000000"/>
          <w:sz w:val="22"/>
          <w:szCs w:val="22"/>
        </w:rPr>
        <w:t xml:space="preserve">(CC) </w:t>
      </w:r>
      <w:r w:rsidR="00F937C6">
        <w:rPr>
          <w:rFonts w:ascii="Times New Roman" w:hAnsi="Times New Roman"/>
          <w:color w:val="000000"/>
          <w:sz w:val="22"/>
          <w:szCs w:val="22"/>
        </w:rPr>
        <w:t xml:space="preserve">function </w:t>
      </w:r>
      <w:r w:rsidR="004E339C">
        <w:rPr>
          <w:rFonts w:ascii="Times New Roman" w:hAnsi="Times New Roman"/>
          <w:color w:val="000000"/>
          <w:sz w:val="22"/>
          <w:szCs w:val="22"/>
        </w:rPr>
        <w:t xml:space="preserve">that were produced for </w:t>
      </w:r>
      <w:r w:rsidRPr="00C946A3">
        <w:rPr>
          <w:rFonts w:ascii="Times New Roman" w:hAnsi="Times New Roman"/>
          <w:color w:val="000000"/>
          <w:sz w:val="22"/>
          <w:szCs w:val="22"/>
        </w:rPr>
        <w:t xml:space="preserve">weighted hierarchical clustering of pairwise patristic </w:t>
      </w:r>
      <w:r w:rsidRPr="00B261D6">
        <w:rPr>
          <w:rFonts w:ascii="Times New Roman" w:hAnsi="Times New Roman"/>
          <w:color w:val="000000"/>
          <w:sz w:val="22"/>
          <w:szCs w:val="22"/>
        </w:rPr>
        <w:t>distances</w:t>
      </w:r>
      <w:r w:rsidR="0099185C">
        <w:rPr>
          <w:rFonts w:ascii="Times New Roman" w:hAnsi="Times New Roman"/>
          <w:color w:val="000000"/>
          <w:sz w:val="22"/>
          <w:szCs w:val="22"/>
        </w:rPr>
        <w:t xml:space="preserve"> (PPD)</w:t>
      </w:r>
      <w:r w:rsidRPr="00B261D6">
        <w:rPr>
          <w:rFonts w:ascii="Times New Roman" w:hAnsi="Times New Roman"/>
          <w:color w:val="000000"/>
          <w:sz w:val="22"/>
          <w:szCs w:val="22"/>
        </w:rPr>
        <w:t xml:space="preserve">. </w:t>
      </w:r>
      <w:r w:rsidR="00B261D6">
        <w:rPr>
          <w:rFonts w:ascii="Times New Roman" w:hAnsi="Times New Roman"/>
          <w:color w:val="000000"/>
          <w:sz w:val="22"/>
          <w:szCs w:val="22"/>
        </w:rPr>
        <w:t xml:space="preserve">In </w:t>
      </w:r>
      <w:r w:rsidR="00A5067E">
        <w:rPr>
          <w:rFonts w:ascii="Times New Roman" w:hAnsi="Times New Roman"/>
          <w:color w:val="000000"/>
          <w:sz w:val="22"/>
          <w:szCs w:val="22"/>
        </w:rPr>
        <w:t xml:space="preserve">the CC </w:t>
      </w:r>
      <w:r w:rsidR="00B261D6">
        <w:rPr>
          <w:rFonts w:ascii="Times New Roman" w:hAnsi="Times New Roman"/>
          <w:color w:val="000000"/>
          <w:sz w:val="22"/>
          <w:szCs w:val="22"/>
        </w:rPr>
        <w:t>profiles, all local minima (small</w:t>
      </w:r>
      <w:r w:rsidR="0099185C">
        <w:rPr>
          <w:rFonts w:ascii="Times New Roman" w:hAnsi="Times New Roman"/>
          <w:color w:val="000000"/>
          <w:sz w:val="22"/>
          <w:szCs w:val="22"/>
        </w:rPr>
        <w:t>est</w:t>
      </w:r>
      <w:r w:rsidR="00B261D6">
        <w:rPr>
          <w:rFonts w:ascii="Times New Roman" w:hAnsi="Times New Roman"/>
          <w:color w:val="000000"/>
          <w:sz w:val="22"/>
          <w:szCs w:val="22"/>
        </w:rPr>
        <w:t xml:space="preserve"> CC values</w:t>
      </w:r>
      <w:r w:rsidR="0099185C">
        <w:rPr>
          <w:rFonts w:ascii="Times New Roman" w:hAnsi="Times New Roman"/>
          <w:color w:val="000000"/>
          <w:sz w:val="22"/>
          <w:szCs w:val="22"/>
        </w:rPr>
        <w:t xml:space="preserve"> in a range of PPD values</w:t>
      </w:r>
      <w:r w:rsidR="00B261D6">
        <w:rPr>
          <w:rFonts w:ascii="Times New Roman" w:hAnsi="Times New Roman"/>
          <w:color w:val="000000"/>
          <w:sz w:val="22"/>
          <w:szCs w:val="22"/>
        </w:rPr>
        <w:t xml:space="preserve">) were considered as candidate </w:t>
      </w:r>
      <w:r w:rsidR="00B261D6" w:rsidRPr="00B261D6">
        <w:rPr>
          <w:rFonts w:ascii="Times New Roman" w:eastAsia="Times New Roman" w:hAnsi="Times New Roman"/>
          <w:sz w:val="22"/>
          <w:szCs w:val="22"/>
          <w:lang w:eastAsia="en-US"/>
        </w:rPr>
        <w:t>thresholds for ranks because they satisfied two requirements</w:t>
      </w:r>
      <w:r w:rsidR="00261097">
        <w:rPr>
          <w:rFonts w:ascii="Times New Roman" w:eastAsia="Times New Roman" w:hAnsi="Times New Roman"/>
          <w:sz w:val="22"/>
          <w:szCs w:val="22"/>
          <w:lang w:eastAsia="en-US"/>
        </w:rPr>
        <w:t>, (</w:t>
      </w:r>
      <w:proofErr w:type="spellStart"/>
      <w:r w:rsidR="00261097">
        <w:rPr>
          <w:rFonts w:ascii="Times New Roman" w:eastAsia="Times New Roman" w:hAnsi="Times New Roman"/>
          <w:sz w:val="22"/>
          <w:szCs w:val="22"/>
          <w:lang w:eastAsia="en-US"/>
        </w:rPr>
        <w:t>i</w:t>
      </w:r>
      <w:proofErr w:type="spellEnd"/>
      <w:r w:rsidR="00261097">
        <w:rPr>
          <w:rFonts w:ascii="Times New Roman" w:eastAsia="Times New Roman" w:hAnsi="Times New Roman"/>
          <w:sz w:val="22"/>
          <w:szCs w:val="22"/>
          <w:lang w:eastAsia="en-US"/>
        </w:rPr>
        <w:t>)</w:t>
      </w:r>
      <w:r w:rsidR="00B261D6" w:rsidRPr="00B261D6">
        <w:rPr>
          <w:rFonts w:ascii="Times New Roman" w:eastAsia="Times New Roman" w:hAnsi="Times New Roman"/>
          <w:sz w:val="22"/>
          <w:szCs w:val="22"/>
          <w:lang w:eastAsia="en-US"/>
        </w:rPr>
        <w:t xml:space="preserve"> the clusters formed under these thresholds were monophyletic in the ML tree of </w:t>
      </w:r>
      <w:r w:rsidR="002841AB">
        <w:rPr>
          <w:rFonts w:ascii="Times New Roman" w:eastAsia="Times New Roman" w:hAnsi="Times New Roman"/>
          <w:sz w:val="22"/>
          <w:szCs w:val="22"/>
          <w:lang w:eastAsia="en-US"/>
        </w:rPr>
        <w:t xml:space="preserve">the </w:t>
      </w:r>
      <w:r w:rsidR="00B245C5">
        <w:rPr>
          <w:rFonts w:ascii="Times New Roman" w:eastAsia="Times New Roman" w:hAnsi="Times New Roman"/>
          <w:sz w:val="22"/>
          <w:szCs w:val="22"/>
          <w:lang w:eastAsia="en-US"/>
        </w:rPr>
        <w:t>respective nidovirus subset</w:t>
      </w:r>
      <w:r w:rsidR="00B261D6" w:rsidRPr="00B261D6">
        <w:rPr>
          <w:rFonts w:ascii="Times New Roman" w:eastAsia="Times New Roman" w:hAnsi="Times New Roman"/>
          <w:sz w:val="22"/>
          <w:szCs w:val="22"/>
          <w:lang w:eastAsia="en-US"/>
        </w:rPr>
        <w:t xml:space="preserve">, and </w:t>
      </w:r>
      <w:r w:rsidR="00261097">
        <w:rPr>
          <w:rFonts w:ascii="Times New Roman" w:eastAsia="Times New Roman" w:hAnsi="Times New Roman"/>
          <w:sz w:val="22"/>
          <w:szCs w:val="22"/>
          <w:lang w:eastAsia="en-US"/>
        </w:rPr>
        <w:t xml:space="preserve">(ii) </w:t>
      </w:r>
      <w:r w:rsidR="00B261D6" w:rsidRPr="00B261D6">
        <w:rPr>
          <w:rFonts w:ascii="Times New Roman" w:eastAsia="Times New Roman" w:hAnsi="Times New Roman"/>
          <w:sz w:val="22"/>
          <w:szCs w:val="22"/>
          <w:lang w:eastAsia="en-US"/>
        </w:rPr>
        <w:t xml:space="preserve">all intra- and inter-cluster PPDs were </w:t>
      </w:r>
      <w:r w:rsidR="00B261D6">
        <w:rPr>
          <w:rFonts w:ascii="Times New Roman" w:eastAsia="Times New Roman" w:hAnsi="Times New Roman"/>
          <w:sz w:val="22"/>
          <w:szCs w:val="22"/>
          <w:lang w:eastAsia="en-US"/>
        </w:rPr>
        <w:t xml:space="preserve">(predominantly) </w:t>
      </w:r>
      <w:r w:rsidR="00B261D6" w:rsidRPr="00B261D6">
        <w:rPr>
          <w:rFonts w:ascii="Times New Roman" w:eastAsia="Times New Roman" w:hAnsi="Times New Roman"/>
          <w:sz w:val="22"/>
          <w:szCs w:val="22"/>
          <w:lang w:eastAsia="en-US"/>
        </w:rPr>
        <w:t xml:space="preserve">smaller and </w:t>
      </w:r>
      <w:r w:rsidR="00B261D6">
        <w:rPr>
          <w:rFonts w:ascii="Times New Roman" w:eastAsia="Times New Roman" w:hAnsi="Times New Roman"/>
          <w:sz w:val="22"/>
          <w:szCs w:val="22"/>
          <w:lang w:eastAsia="en-US"/>
        </w:rPr>
        <w:t xml:space="preserve">(predominantly) </w:t>
      </w:r>
      <w:r w:rsidR="00B261D6" w:rsidRPr="00B261D6">
        <w:rPr>
          <w:rFonts w:ascii="Times New Roman" w:eastAsia="Times New Roman" w:hAnsi="Times New Roman"/>
          <w:sz w:val="22"/>
          <w:szCs w:val="22"/>
          <w:lang w:eastAsia="en-US"/>
        </w:rPr>
        <w:t>larger</w:t>
      </w:r>
      <w:r w:rsidR="00261097" w:rsidRPr="00B261D6">
        <w:rPr>
          <w:rFonts w:ascii="Times New Roman" w:eastAsia="Times New Roman" w:hAnsi="Times New Roman"/>
          <w:sz w:val="22"/>
          <w:szCs w:val="22"/>
          <w:lang w:eastAsia="en-US"/>
        </w:rPr>
        <w:t>, respectively</w:t>
      </w:r>
      <w:r w:rsidR="00261097">
        <w:rPr>
          <w:rFonts w:ascii="Times New Roman" w:eastAsia="Times New Roman" w:hAnsi="Times New Roman"/>
          <w:sz w:val="22"/>
          <w:szCs w:val="22"/>
          <w:lang w:eastAsia="en-US"/>
        </w:rPr>
        <w:t>,</w:t>
      </w:r>
      <w:r w:rsidR="00261097" w:rsidRPr="00B261D6">
        <w:rPr>
          <w:rFonts w:ascii="Times New Roman" w:eastAsia="Times New Roman" w:hAnsi="Times New Roman"/>
          <w:sz w:val="22"/>
          <w:szCs w:val="22"/>
          <w:lang w:eastAsia="en-US"/>
        </w:rPr>
        <w:t xml:space="preserve"> </w:t>
      </w:r>
      <w:r w:rsidR="00B261D6" w:rsidRPr="00B261D6">
        <w:rPr>
          <w:rFonts w:ascii="Times New Roman" w:eastAsia="Times New Roman" w:hAnsi="Times New Roman"/>
          <w:sz w:val="22"/>
          <w:szCs w:val="22"/>
          <w:lang w:eastAsia="en-US"/>
        </w:rPr>
        <w:t>than the respective threshold</w:t>
      </w:r>
      <w:r w:rsidR="00B261D6">
        <w:rPr>
          <w:rFonts w:ascii="Times New Roman" w:eastAsia="Times New Roman" w:hAnsi="Times New Roman"/>
          <w:sz w:val="22"/>
          <w:szCs w:val="22"/>
          <w:lang w:eastAsia="en-US"/>
        </w:rPr>
        <w:t xml:space="preserve">. </w:t>
      </w:r>
      <w:r w:rsidR="0099185C">
        <w:rPr>
          <w:rFonts w:ascii="Times New Roman" w:eastAsia="Times New Roman" w:hAnsi="Times New Roman"/>
          <w:sz w:val="22"/>
          <w:szCs w:val="22"/>
          <w:lang w:eastAsia="en-US"/>
        </w:rPr>
        <w:t xml:space="preserve">If </w:t>
      </w:r>
      <w:r w:rsidR="0099185C" w:rsidRPr="00F81D03">
        <w:rPr>
          <w:rFonts w:ascii="Times New Roman" w:eastAsia="Times New Roman" w:hAnsi="Times New Roman"/>
          <w:i/>
          <w:sz w:val="22"/>
          <w:szCs w:val="22"/>
          <w:lang w:eastAsia="en-US"/>
        </w:rPr>
        <w:t>all</w:t>
      </w:r>
      <w:r w:rsidR="0099185C" w:rsidRPr="00261097">
        <w:rPr>
          <w:rFonts w:ascii="Times New Roman" w:eastAsia="Times New Roman" w:hAnsi="Times New Roman"/>
          <w:sz w:val="22"/>
          <w:szCs w:val="22"/>
          <w:lang w:eastAsia="en-US"/>
        </w:rPr>
        <w:t xml:space="preserve"> </w:t>
      </w:r>
      <w:r w:rsidR="0099185C" w:rsidRPr="00B261D6">
        <w:rPr>
          <w:rFonts w:ascii="Times New Roman" w:eastAsia="Times New Roman" w:hAnsi="Times New Roman"/>
          <w:sz w:val="22"/>
          <w:szCs w:val="22"/>
          <w:lang w:eastAsia="en-US"/>
        </w:rPr>
        <w:t>intra- and inter-cluster PPDs were</w:t>
      </w:r>
      <w:r w:rsidR="00261097">
        <w:rPr>
          <w:rFonts w:ascii="Times New Roman" w:eastAsia="Times New Roman" w:hAnsi="Times New Roman"/>
          <w:sz w:val="22"/>
          <w:szCs w:val="22"/>
          <w:lang w:eastAsia="en-US"/>
        </w:rPr>
        <w:t xml:space="preserve"> </w:t>
      </w:r>
      <w:r w:rsidR="0099185C" w:rsidRPr="00B261D6">
        <w:rPr>
          <w:rFonts w:ascii="Times New Roman" w:eastAsia="Times New Roman" w:hAnsi="Times New Roman"/>
          <w:sz w:val="22"/>
          <w:szCs w:val="22"/>
          <w:lang w:eastAsia="en-US"/>
        </w:rPr>
        <w:t>smaller and larger than the respective threshold</w:t>
      </w:r>
      <w:r w:rsidR="0099185C">
        <w:rPr>
          <w:rFonts w:ascii="Times New Roman" w:eastAsia="Times New Roman" w:hAnsi="Times New Roman"/>
          <w:sz w:val="22"/>
          <w:szCs w:val="22"/>
          <w:lang w:eastAsia="en-US"/>
        </w:rPr>
        <w:t>,</w:t>
      </w:r>
      <w:r w:rsidR="00261097">
        <w:rPr>
          <w:rFonts w:ascii="Times New Roman" w:eastAsia="Times New Roman" w:hAnsi="Times New Roman"/>
          <w:sz w:val="22"/>
          <w:szCs w:val="22"/>
          <w:lang w:eastAsia="en-US"/>
        </w:rPr>
        <w:t xml:space="preserve"> </w:t>
      </w:r>
      <w:r w:rsidR="00261097" w:rsidRPr="00B261D6">
        <w:rPr>
          <w:rFonts w:ascii="Times New Roman" w:eastAsia="Times New Roman" w:hAnsi="Times New Roman"/>
          <w:sz w:val="22"/>
          <w:szCs w:val="22"/>
          <w:lang w:eastAsia="en-US"/>
        </w:rPr>
        <w:t xml:space="preserve">respectively, </w:t>
      </w:r>
      <w:r w:rsidR="0099185C">
        <w:rPr>
          <w:rFonts w:ascii="Times New Roman" w:eastAsia="Times New Roman" w:hAnsi="Times New Roman"/>
          <w:sz w:val="22"/>
          <w:szCs w:val="22"/>
          <w:lang w:eastAsia="en-US"/>
        </w:rPr>
        <w:t xml:space="preserve">such clustering has </w:t>
      </w:r>
      <w:r w:rsidR="00B261D6" w:rsidRPr="00B261D6">
        <w:rPr>
          <w:rFonts w:ascii="Times New Roman" w:eastAsia="Times New Roman" w:hAnsi="Times New Roman"/>
          <w:sz w:val="22"/>
          <w:szCs w:val="22"/>
          <w:lang w:eastAsia="en-US"/>
        </w:rPr>
        <w:t>clustering cost of zero</w:t>
      </w:r>
      <w:r w:rsidR="00F435B1">
        <w:rPr>
          <w:rFonts w:ascii="Times New Roman" w:eastAsia="Times New Roman" w:hAnsi="Times New Roman"/>
          <w:sz w:val="22"/>
          <w:szCs w:val="22"/>
          <w:lang w:eastAsia="en-US"/>
        </w:rPr>
        <w:t xml:space="preserve"> (</w:t>
      </w:r>
      <w:r w:rsidR="00B261D6" w:rsidRPr="00B261D6">
        <w:rPr>
          <w:rFonts w:ascii="Times New Roman" w:eastAsia="Times New Roman" w:hAnsi="Times New Roman"/>
          <w:sz w:val="22"/>
          <w:szCs w:val="22"/>
          <w:lang w:eastAsia="en-US"/>
        </w:rPr>
        <w:t>CC=0</w:t>
      </w:r>
      <w:r w:rsidR="00F435B1">
        <w:rPr>
          <w:rFonts w:ascii="Times New Roman" w:eastAsia="Times New Roman" w:hAnsi="Times New Roman"/>
          <w:sz w:val="22"/>
          <w:szCs w:val="22"/>
          <w:lang w:eastAsia="en-US"/>
        </w:rPr>
        <w:t xml:space="preserve">). </w:t>
      </w:r>
      <w:r w:rsidR="00CC7A3E" w:rsidRPr="00CC7A3E">
        <w:rPr>
          <w:rFonts w:ascii="Times New Roman" w:eastAsia="Times New Roman" w:hAnsi="Times New Roman"/>
          <w:sz w:val="22"/>
          <w:szCs w:val="22"/>
          <w:lang w:eastAsia="en-US"/>
        </w:rPr>
        <w:t>We have also measured persistence of a clustering</w:t>
      </w:r>
      <w:r w:rsidR="00CC7A3E">
        <w:rPr>
          <w:rFonts w:ascii="Times New Roman" w:eastAsia="Times New Roman" w:hAnsi="Times New Roman"/>
          <w:sz w:val="22"/>
          <w:szCs w:val="22"/>
          <w:lang w:eastAsia="en-US"/>
        </w:rPr>
        <w:t xml:space="preserve"> as</w:t>
      </w:r>
      <w:r w:rsidR="00CC7A3E" w:rsidRPr="00CC7A3E">
        <w:rPr>
          <w:rFonts w:ascii="Times New Roman" w:eastAsia="Times New Roman" w:hAnsi="Times New Roman"/>
          <w:sz w:val="22"/>
          <w:szCs w:val="22"/>
          <w:lang w:eastAsia="en-US"/>
        </w:rPr>
        <w:t xml:space="preserve"> a range of PPD values </w:t>
      </w:r>
      <w:r w:rsidR="00CC7A3E">
        <w:rPr>
          <w:rFonts w:ascii="Times New Roman" w:eastAsia="Times New Roman" w:hAnsi="Times New Roman"/>
          <w:sz w:val="22"/>
          <w:szCs w:val="22"/>
          <w:lang w:eastAsia="en-US"/>
        </w:rPr>
        <w:t>over which this</w:t>
      </w:r>
      <w:r w:rsidR="00CC7A3E" w:rsidRPr="00CC7A3E">
        <w:rPr>
          <w:rFonts w:ascii="Times New Roman" w:eastAsia="Times New Roman" w:hAnsi="Times New Roman"/>
          <w:sz w:val="22"/>
          <w:szCs w:val="22"/>
          <w:lang w:eastAsia="en-US"/>
        </w:rPr>
        <w:t xml:space="preserve"> clustering was favored with the support of CC=0. The respective “threshold PPD ranges” were considered best candidates for demarcation. </w:t>
      </w:r>
      <w:r w:rsidR="00B261D6">
        <w:rPr>
          <w:rFonts w:ascii="Times New Roman" w:eastAsia="Times New Roman" w:hAnsi="Times New Roman"/>
          <w:sz w:val="22"/>
          <w:szCs w:val="22"/>
          <w:lang w:eastAsia="en-US"/>
        </w:rPr>
        <w:t xml:space="preserve">Those </w:t>
      </w:r>
      <w:r w:rsidR="00431C1D">
        <w:rPr>
          <w:rFonts w:ascii="Times New Roman" w:eastAsia="Times New Roman" w:hAnsi="Times New Roman"/>
          <w:sz w:val="22"/>
          <w:szCs w:val="22"/>
          <w:lang w:eastAsia="en-US"/>
        </w:rPr>
        <w:t xml:space="preserve">clustering and </w:t>
      </w:r>
      <w:r w:rsidR="0099185C">
        <w:rPr>
          <w:rFonts w:ascii="Times New Roman" w:eastAsia="Times New Roman" w:hAnsi="Times New Roman"/>
          <w:sz w:val="22"/>
          <w:szCs w:val="22"/>
          <w:lang w:eastAsia="en-US"/>
        </w:rPr>
        <w:t>threshold</w:t>
      </w:r>
      <w:r w:rsidR="00431C1D">
        <w:rPr>
          <w:rFonts w:ascii="Times New Roman" w:eastAsia="Times New Roman" w:hAnsi="Times New Roman"/>
          <w:sz w:val="22"/>
          <w:szCs w:val="22"/>
          <w:lang w:eastAsia="en-US"/>
        </w:rPr>
        <w:t xml:space="preserve"> (range</w:t>
      </w:r>
      <w:r w:rsidR="0099185C">
        <w:rPr>
          <w:rFonts w:ascii="Times New Roman" w:eastAsia="Times New Roman" w:hAnsi="Times New Roman"/>
          <w:sz w:val="22"/>
          <w:szCs w:val="22"/>
          <w:lang w:eastAsia="en-US"/>
        </w:rPr>
        <w:t>s</w:t>
      </w:r>
      <w:r w:rsidR="00431C1D">
        <w:rPr>
          <w:rFonts w:ascii="Times New Roman" w:eastAsia="Times New Roman" w:hAnsi="Times New Roman"/>
          <w:sz w:val="22"/>
          <w:szCs w:val="22"/>
          <w:lang w:eastAsia="en-US"/>
        </w:rPr>
        <w:t>)</w:t>
      </w:r>
      <w:r w:rsidR="0099185C">
        <w:rPr>
          <w:rFonts w:ascii="Times New Roman" w:eastAsia="Times New Roman" w:hAnsi="Times New Roman"/>
          <w:sz w:val="22"/>
          <w:szCs w:val="22"/>
          <w:lang w:eastAsia="en-US"/>
        </w:rPr>
        <w:t xml:space="preserve"> </w:t>
      </w:r>
      <w:r w:rsidR="00261097">
        <w:rPr>
          <w:rFonts w:ascii="Times New Roman" w:eastAsia="Times New Roman" w:hAnsi="Times New Roman"/>
          <w:sz w:val="22"/>
          <w:szCs w:val="22"/>
          <w:lang w:eastAsia="en-US"/>
        </w:rPr>
        <w:t xml:space="preserve">supported </w:t>
      </w:r>
      <w:r w:rsidR="0099185C">
        <w:rPr>
          <w:rFonts w:ascii="Times New Roman" w:eastAsia="Times New Roman" w:hAnsi="Times New Roman"/>
          <w:sz w:val="22"/>
          <w:szCs w:val="22"/>
          <w:lang w:eastAsia="en-US"/>
        </w:rPr>
        <w:t>independently</w:t>
      </w:r>
      <w:r w:rsidR="00735624">
        <w:rPr>
          <w:rFonts w:ascii="Times New Roman" w:eastAsia="Times New Roman" w:hAnsi="Times New Roman"/>
          <w:sz w:val="22"/>
          <w:szCs w:val="22"/>
          <w:lang w:eastAsia="en-US"/>
        </w:rPr>
        <w:t xml:space="preserve"> </w:t>
      </w:r>
      <w:r w:rsidR="00B261D6">
        <w:rPr>
          <w:rFonts w:ascii="Times New Roman" w:eastAsia="Times New Roman" w:hAnsi="Times New Roman"/>
          <w:sz w:val="22"/>
          <w:szCs w:val="22"/>
          <w:lang w:eastAsia="en-US"/>
        </w:rPr>
        <w:t xml:space="preserve">by several datasets were </w:t>
      </w:r>
      <w:r w:rsidR="00735624">
        <w:rPr>
          <w:rFonts w:ascii="Times New Roman" w:eastAsia="Times New Roman" w:hAnsi="Times New Roman"/>
          <w:sz w:val="22"/>
          <w:szCs w:val="22"/>
          <w:lang w:eastAsia="en-US"/>
        </w:rPr>
        <w:t xml:space="preserve">used to </w:t>
      </w:r>
      <w:r w:rsidR="00B261D6" w:rsidRPr="00B261D6">
        <w:rPr>
          <w:rFonts w:ascii="Times New Roman" w:eastAsia="Times New Roman" w:hAnsi="Times New Roman"/>
          <w:sz w:val="22"/>
          <w:szCs w:val="22"/>
          <w:lang w:eastAsia="en-US"/>
        </w:rPr>
        <w:t>set demarcation criteria</w:t>
      </w:r>
      <w:r w:rsidR="00B261D6">
        <w:rPr>
          <w:rFonts w:ascii="Times New Roman" w:eastAsia="Times New Roman" w:hAnsi="Times New Roman"/>
          <w:sz w:val="22"/>
          <w:szCs w:val="22"/>
          <w:lang w:eastAsia="en-US"/>
        </w:rPr>
        <w:t xml:space="preserve"> of a rank</w:t>
      </w:r>
      <w:r w:rsidR="00F435B1">
        <w:rPr>
          <w:rFonts w:ascii="Times New Roman" w:eastAsia="Times New Roman" w:hAnsi="Times New Roman"/>
          <w:sz w:val="22"/>
          <w:szCs w:val="22"/>
          <w:lang w:eastAsia="en-US"/>
        </w:rPr>
        <w:t>,</w:t>
      </w:r>
      <w:r w:rsidR="00E46876">
        <w:rPr>
          <w:rFonts w:ascii="Times New Roman" w:eastAsia="Times New Roman" w:hAnsi="Times New Roman"/>
          <w:sz w:val="22"/>
          <w:szCs w:val="22"/>
          <w:lang w:eastAsia="en-US"/>
        </w:rPr>
        <w:t xml:space="preserve"> </w:t>
      </w:r>
      <w:r w:rsidR="00735624">
        <w:rPr>
          <w:rFonts w:ascii="Times New Roman" w:eastAsia="Times New Roman" w:hAnsi="Times New Roman"/>
          <w:sz w:val="22"/>
          <w:szCs w:val="22"/>
          <w:lang w:eastAsia="en-US"/>
        </w:rPr>
        <w:t xml:space="preserve">as </w:t>
      </w:r>
      <w:r w:rsidR="00E46876">
        <w:rPr>
          <w:rFonts w:ascii="Times New Roman" w:eastAsia="Times New Roman" w:hAnsi="Times New Roman"/>
          <w:sz w:val="22"/>
          <w:szCs w:val="22"/>
          <w:lang w:eastAsia="en-US"/>
        </w:rPr>
        <w:t>these assignments were less likely to be fortuitous due to biased virus sampling and/or domain selection</w:t>
      </w:r>
      <w:r w:rsidR="00B261D6">
        <w:rPr>
          <w:rFonts w:ascii="Times New Roman" w:eastAsia="Times New Roman" w:hAnsi="Times New Roman"/>
          <w:sz w:val="22"/>
          <w:szCs w:val="22"/>
          <w:lang w:eastAsia="en-US"/>
        </w:rPr>
        <w:t>.</w:t>
      </w:r>
    </w:p>
    <w:p w14:paraId="03FA5211" w14:textId="77777777" w:rsidR="00B261D6" w:rsidRDefault="00B261D6" w:rsidP="00926A4D">
      <w:pPr>
        <w:pStyle w:val="BodyTextIndent"/>
        <w:ind w:left="0" w:firstLine="0"/>
        <w:rPr>
          <w:rFonts w:ascii="Times New Roman" w:hAnsi="Times New Roman"/>
          <w:color w:val="000000"/>
          <w:sz w:val="22"/>
          <w:szCs w:val="22"/>
        </w:rPr>
      </w:pPr>
    </w:p>
    <w:p w14:paraId="352AF652" w14:textId="39264FD3" w:rsidR="003E1660" w:rsidRPr="003E1660" w:rsidRDefault="00735624" w:rsidP="003E1660">
      <w:pPr>
        <w:jc w:val="both"/>
        <w:rPr>
          <w:rFonts w:eastAsia="Times"/>
          <w:color w:val="000000"/>
          <w:sz w:val="22"/>
          <w:szCs w:val="22"/>
          <w:lang w:eastAsia="en-GB"/>
        </w:rPr>
      </w:pPr>
      <w:r>
        <w:rPr>
          <w:rFonts w:eastAsia="Times"/>
          <w:color w:val="000000"/>
          <w:sz w:val="22"/>
          <w:szCs w:val="22"/>
          <w:lang w:eastAsia="en-GB"/>
        </w:rPr>
        <w:t>G</w:t>
      </w:r>
      <w:r w:rsidRPr="003E1660">
        <w:rPr>
          <w:rFonts w:eastAsia="Times"/>
          <w:color w:val="000000"/>
          <w:sz w:val="22"/>
          <w:szCs w:val="22"/>
          <w:lang w:eastAsia="en-GB"/>
        </w:rPr>
        <w:t xml:space="preserve">enome sequences </w:t>
      </w:r>
      <w:r>
        <w:rPr>
          <w:rFonts w:eastAsia="Times"/>
          <w:color w:val="000000"/>
          <w:sz w:val="22"/>
          <w:szCs w:val="22"/>
          <w:lang w:eastAsia="en-GB"/>
        </w:rPr>
        <w:t xml:space="preserve">were assigned to </w:t>
      </w:r>
      <w:r w:rsidR="003E1660" w:rsidRPr="003E1660">
        <w:rPr>
          <w:rFonts w:eastAsia="Times"/>
          <w:color w:val="000000"/>
          <w:sz w:val="22"/>
          <w:szCs w:val="22"/>
          <w:lang w:eastAsia="en-GB"/>
        </w:rPr>
        <w:t>nidovirus</w:t>
      </w:r>
      <w:r>
        <w:rPr>
          <w:rFonts w:eastAsia="Times"/>
          <w:color w:val="000000"/>
          <w:sz w:val="22"/>
          <w:szCs w:val="22"/>
          <w:lang w:eastAsia="en-GB"/>
        </w:rPr>
        <w:t xml:space="preserve"> taxa </w:t>
      </w:r>
      <w:r w:rsidR="003E1660" w:rsidRPr="003E1660">
        <w:rPr>
          <w:rFonts w:eastAsia="Times"/>
          <w:color w:val="000000"/>
          <w:sz w:val="22"/>
          <w:szCs w:val="22"/>
          <w:lang w:eastAsia="en-GB"/>
        </w:rPr>
        <w:t xml:space="preserve">using either </w:t>
      </w:r>
      <w:r w:rsidR="00A5067E">
        <w:rPr>
          <w:rFonts w:eastAsia="Times"/>
          <w:color w:val="000000"/>
          <w:sz w:val="22"/>
          <w:szCs w:val="22"/>
          <w:lang w:eastAsia="en-GB"/>
        </w:rPr>
        <w:t xml:space="preserve">the </w:t>
      </w:r>
      <w:proofErr w:type="spellStart"/>
      <w:r w:rsidR="003E1660" w:rsidRPr="003E1660">
        <w:rPr>
          <w:rFonts w:eastAsia="Times"/>
          <w:color w:val="000000"/>
          <w:sz w:val="22"/>
          <w:szCs w:val="22"/>
          <w:lang w:eastAsia="en-GB"/>
        </w:rPr>
        <w:t>Haygens</w:t>
      </w:r>
      <w:proofErr w:type="spellEnd"/>
      <w:r w:rsidR="003E1660" w:rsidRPr="003E1660">
        <w:rPr>
          <w:rFonts w:eastAsia="Times"/>
          <w:color w:val="000000"/>
          <w:sz w:val="22"/>
          <w:szCs w:val="22"/>
          <w:lang w:eastAsia="en-GB"/>
        </w:rPr>
        <w:t xml:space="preserve"> tool (</w:t>
      </w:r>
      <w:hyperlink r:id="rId10" w:history="1">
        <w:r w:rsidR="003E1660" w:rsidRPr="003E1660">
          <w:rPr>
            <w:rFonts w:eastAsia="Times"/>
            <w:color w:val="0000FF"/>
            <w:sz w:val="22"/>
            <w:szCs w:val="22"/>
            <w:u w:val="single"/>
            <w:lang w:eastAsia="en-GB"/>
          </w:rPr>
          <w:t>http://veb.lumc.nl/HAYGENS/</w:t>
        </w:r>
      </w:hyperlink>
      <w:r w:rsidR="003E1660" w:rsidRPr="003E1660">
        <w:rPr>
          <w:rFonts w:eastAsia="Times"/>
          <w:color w:val="000000"/>
          <w:sz w:val="22"/>
          <w:szCs w:val="22"/>
          <w:lang w:eastAsia="en-GB"/>
        </w:rPr>
        <w:t xml:space="preserve">) or by authors who described the viruses. </w:t>
      </w:r>
      <w:r>
        <w:rPr>
          <w:rFonts w:eastAsia="Times"/>
          <w:color w:val="000000"/>
          <w:sz w:val="22"/>
          <w:szCs w:val="22"/>
          <w:lang w:eastAsia="en-GB"/>
        </w:rPr>
        <w:t>A</w:t>
      </w:r>
      <w:r w:rsidR="003E1660" w:rsidRPr="003E1660">
        <w:rPr>
          <w:rFonts w:eastAsia="Times"/>
          <w:color w:val="000000"/>
          <w:sz w:val="22"/>
          <w:szCs w:val="22"/>
          <w:lang w:eastAsia="en-GB"/>
        </w:rPr>
        <w:t xml:space="preserve">ssignments were verified </w:t>
      </w:r>
      <w:r w:rsidR="00F435B1">
        <w:rPr>
          <w:rFonts w:eastAsia="Times"/>
          <w:color w:val="000000"/>
          <w:sz w:val="22"/>
          <w:szCs w:val="22"/>
          <w:lang w:eastAsia="en-GB"/>
        </w:rPr>
        <w:t xml:space="preserve">by </w:t>
      </w:r>
      <w:r>
        <w:rPr>
          <w:rFonts w:eastAsia="Times"/>
          <w:color w:val="000000"/>
          <w:sz w:val="22"/>
          <w:szCs w:val="22"/>
          <w:lang w:eastAsia="en-GB"/>
        </w:rPr>
        <w:t xml:space="preserve">alignments </w:t>
      </w:r>
      <w:r w:rsidRPr="003E1660">
        <w:rPr>
          <w:rFonts w:eastAsia="Times"/>
          <w:color w:val="000000"/>
          <w:sz w:val="22"/>
          <w:szCs w:val="22"/>
          <w:lang w:eastAsia="en-GB"/>
        </w:rPr>
        <w:t>and phylogenetic analys</w:t>
      </w:r>
      <w:r>
        <w:rPr>
          <w:rFonts w:eastAsia="Times"/>
          <w:color w:val="000000"/>
          <w:sz w:val="22"/>
          <w:szCs w:val="22"/>
          <w:lang w:eastAsia="en-GB"/>
        </w:rPr>
        <w:t>e</w:t>
      </w:r>
      <w:r w:rsidRPr="003E1660">
        <w:rPr>
          <w:rFonts w:eastAsia="Times"/>
          <w:color w:val="000000"/>
          <w:sz w:val="22"/>
          <w:szCs w:val="22"/>
          <w:lang w:eastAsia="en-GB"/>
        </w:rPr>
        <w:t>s</w:t>
      </w:r>
      <w:r>
        <w:rPr>
          <w:rFonts w:eastAsia="Times"/>
          <w:color w:val="000000"/>
          <w:sz w:val="22"/>
          <w:szCs w:val="22"/>
          <w:lang w:eastAsia="en-GB"/>
        </w:rPr>
        <w:t xml:space="preserve"> of </w:t>
      </w:r>
      <w:r w:rsidR="003E1660" w:rsidRPr="003E1660">
        <w:rPr>
          <w:rFonts w:eastAsia="Times"/>
          <w:color w:val="000000"/>
          <w:sz w:val="22"/>
          <w:szCs w:val="22"/>
          <w:lang w:eastAsia="en-GB"/>
        </w:rPr>
        <w:t>five replicative protein domains characteristic of nidoviruses (synteny of molecular markers),</w:t>
      </w:r>
      <w:r w:rsidR="00F0025E">
        <w:rPr>
          <w:rFonts w:eastAsia="Times"/>
          <w:color w:val="000000"/>
          <w:sz w:val="22"/>
          <w:szCs w:val="22"/>
          <w:lang w:eastAsia="en-GB"/>
        </w:rPr>
        <w:t xml:space="preserve"> namely </w:t>
      </w:r>
      <w:r>
        <w:rPr>
          <w:rFonts w:eastAsia="Times"/>
          <w:color w:val="000000"/>
          <w:sz w:val="22"/>
          <w:szCs w:val="22"/>
          <w:lang w:eastAsia="en-GB"/>
        </w:rPr>
        <w:t xml:space="preserve">the </w:t>
      </w:r>
      <w:r w:rsidR="003E1660" w:rsidRPr="003E1660">
        <w:rPr>
          <w:rFonts w:eastAsia="Times"/>
          <w:color w:val="000000"/>
          <w:sz w:val="22"/>
          <w:szCs w:val="22"/>
          <w:lang w:eastAsia="en-GB"/>
        </w:rPr>
        <w:t xml:space="preserve">3CLpro, </w:t>
      </w:r>
      <w:proofErr w:type="spellStart"/>
      <w:r w:rsidR="003E1660" w:rsidRPr="003E1660">
        <w:rPr>
          <w:rFonts w:eastAsia="Times"/>
          <w:color w:val="000000"/>
          <w:sz w:val="22"/>
          <w:szCs w:val="22"/>
          <w:lang w:eastAsia="en-GB"/>
        </w:rPr>
        <w:t>NiRAN</w:t>
      </w:r>
      <w:proofErr w:type="spellEnd"/>
      <w:r w:rsidR="003E1660" w:rsidRPr="003E1660">
        <w:rPr>
          <w:rFonts w:eastAsia="Times"/>
          <w:color w:val="000000"/>
          <w:sz w:val="22"/>
          <w:szCs w:val="22"/>
          <w:lang w:eastAsia="en-GB"/>
        </w:rPr>
        <w:t xml:space="preserve">, </w:t>
      </w:r>
      <w:proofErr w:type="spellStart"/>
      <w:r w:rsidR="003E1660" w:rsidRPr="003E1660">
        <w:rPr>
          <w:rFonts w:eastAsia="Times"/>
          <w:color w:val="000000"/>
          <w:sz w:val="22"/>
          <w:szCs w:val="22"/>
          <w:lang w:eastAsia="en-GB"/>
        </w:rPr>
        <w:t>RdRp</w:t>
      </w:r>
      <w:proofErr w:type="spellEnd"/>
      <w:r w:rsidR="003E1660" w:rsidRPr="003E1660">
        <w:rPr>
          <w:rFonts w:eastAsia="Times"/>
          <w:color w:val="000000"/>
          <w:sz w:val="22"/>
          <w:szCs w:val="22"/>
          <w:lang w:eastAsia="en-GB"/>
        </w:rPr>
        <w:t xml:space="preserve">, ZBD and HEL1. </w:t>
      </w:r>
      <w:r w:rsidR="00F0025E">
        <w:rPr>
          <w:rFonts w:eastAsia="Times"/>
          <w:color w:val="000000"/>
          <w:sz w:val="22"/>
          <w:szCs w:val="22"/>
          <w:lang w:eastAsia="en-GB"/>
        </w:rPr>
        <w:t xml:space="preserve">As shown in </w:t>
      </w:r>
      <w:r w:rsidR="00F0025E" w:rsidRPr="00024708">
        <w:rPr>
          <w:rFonts w:eastAsia="Times"/>
          <w:b/>
          <w:color w:val="000000"/>
          <w:sz w:val="22"/>
          <w:szCs w:val="22"/>
          <w:lang w:eastAsia="en-GB"/>
        </w:rPr>
        <w:t>Fig. 1</w:t>
      </w:r>
      <w:r w:rsidR="00F0025E">
        <w:rPr>
          <w:rFonts w:eastAsia="Times"/>
          <w:color w:val="000000"/>
          <w:sz w:val="22"/>
          <w:szCs w:val="22"/>
          <w:lang w:eastAsia="en-GB"/>
        </w:rPr>
        <w:t>, 9</w:t>
      </w:r>
      <w:r w:rsidR="00F0025E" w:rsidRPr="003E1660">
        <w:rPr>
          <w:rFonts w:eastAsia="Times"/>
          <w:color w:val="000000"/>
          <w:sz w:val="22"/>
          <w:szCs w:val="22"/>
          <w:lang w:eastAsia="en-GB"/>
        </w:rPr>
        <w:t xml:space="preserve"> </w:t>
      </w:r>
      <w:r w:rsidR="003E1660" w:rsidRPr="003E1660">
        <w:rPr>
          <w:rFonts w:eastAsia="Times"/>
          <w:color w:val="000000"/>
          <w:sz w:val="22"/>
          <w:szCs w:val="22"/>
          <w:lang w:eastAsia="en-GB"/>
        </w:rPr>
        <w:t>groups of nidovirus</w:t>
      </w:r>
      <w:r w:rsidR="00F0025E">
        <w:rPr>
          <w:rFonts w:eastAsia="Times"/>
          <w:color w:val="000000"/>
          <w:sz w:val="22"/>
          <w:szCs w:val="22"/>
          <w:lang w:eastAsia="en-GB"/>
        </w:rPr>
        <w:t xml:space="preserve"> lineages</w:t>
      </w:r>
      <w:r w:rsidR="00F435B1">
        <w:rPr>
          <w:rFonts w:eastAsia="Times"/>
          <w:color w:val="000000"/>
          <w:sz w:val="22"/>
          <w:szCs w:val="22"/>
          <w:lang w:eastAsia="en-GB"/>
        </w:rPr>
        <w:t>, ranging</w:t>
      </w:r>
      <w:r w:rsidR="00F0025E">
        <w:rPr>
          <w:rFonts w:eastAsia="Times"/>
          <w:color w:val="000000"/>
          <w:sz w:val="22"/>
          <w:szCs w:val="22"/>
          <w:lang w:eastAsia="en-GB"/>
        </w:rPr>
        <w:t xml:space="preserve"> </w:t>
      </w:r>
      <w:r w:rsidR="003E1660" w:rsidRPr="003E1660">
        <w:rPr>
          <w:rFonts w:eastAsia="Times"/>
          <w:color w:val="000000"/>
          <w:sz w:val="22"/>
          <w:szCs w:val="22"/>
          <w:lang w:eastAsia="en-GB"/>
        </w:rPr>
        <w:t>from separate subfamil</w:t>
      </w:r>
      <w:r w:rsidR="00F0025E">
        <w:rPr>
          <w:rFonts w:eastAsia="Times"/>
          <w:color w:val="000000"/>
          <w:sz w:val="22"/>
          <w:szCs w:val="22"/>
          <w:lang w:eastAsia="en-GB"/>
        </w:rPr>
        <w:t>ies</w:t>
      </w:r>
      <w:r w:rsidR="003E1660" w:rsidRPr="003E1660">
        <w:rPr>
          <w:rFonts w:eastAsia="Times"/>
          <w:color w:val="000000"/>
          <w:sz w:val="22"/>
          <w:szCs w:val="22"/>
          <w:lang w:eastAsia="en-GB"/>
        </w:rPr>
        <w:t xml:space="preserve"> to the entire order</w:t>
      </w:r>
      <w:r w:rsidR="00F435B1">
        <w:rPr>
          <w:rFonts w:eastAsia="Times"/>
          <w:color w:val="000000"/>
          <w:sz w:val="22"/>
          <w:szCs w:val="22"/>
          <w:lang w:eastAsia="en-GB"/>
        </w:rPr>
        <w:t>,</w:t>
      </w:r>
      <w:r w:rsidR="003E1660" w:rsidRPr="003E1660">
        <w:rPr>
          <w:rFonts w:eastAsia="Times"/>
          <w:color w:val="000000"/>
          <w:sz w:val="22"/>
          <w:szCs w:val="22"/>
          <w:lang w:eastAsia="en-GB"/>
        </w:rPr>
        <w:t xml:space="preserve"> were analyzed. For each group, from </w:t>
      </w:r>
      <w:r w:rsidR="00F0025E">
        <w:rPr>
          <w:rFonts w:eastAsia="Times"/>
          <w:color w:val="000000"/>
          <w:sz w:val="22"/>
          <w:szCs w:val="22"/>
          <w:lang w:eastAsia="en-GB"/>
        </w:rPr>
        <w:t>3</w:t>
      </w:r>
      <w:r w:rsidR="00F0025E" w:rsidRPr="003E1660">
        <w:rPr>
          <w:rFonts w:eastAsia="Times"/>
          <w:color w:val="000000"/>
          <w:sz w:val="22"/>
          <w:szCs w:val="22"/>
          <w:lang w:eastAsia="en-GB"/>
        </w:rPr>
        <w:t xml:space="preserve"> </w:t>
      </w:r>
      <w:r w:rsidR="003E1660" w:rsidRPr="003E1660">
        <w:rPr>
          <w:rFonts w:eastAsia="Times"/>
          <w:color w:val="000000"/>
          <w:sz w:val="22"/>
          <w:szCs w:val="22"/>
          <w:lang w:eastAsia="en-GB"/>
        </w:rPr>
        <w:t xml:space="preserve">to </w:t>
      </w:r>
      <w:r w:rsidR="00F0025E">
        <w:rPr>
          <w:rFonts w:eastAsia="Times"/>
          <w:color w:val="000000"/>
          <w:sz w:val="22"/>
          <w:szCs w:val="22"/>
          <w:lang w:eastAsia="en-GB"/>
        </w:rPr>
        <w:t>4</w:t>
      </w:r>
      <w:r w:rsidR="00F0025E" w:rsidRPr="003E1660">
        <w:rPr>
          <w:rFonts w:eastAsia="Times"/>
          <w:color w:val="000000"/>
          <w:sz w:val="22"/>
          <w:szCs w:val="22"/>
          <w:lang w:eastAsia="en-GB"/>
        </w:rPr>
        <w:t xml:space="preserve"> </w:t>
      </w:r>
      <w:r w:rsidR="003E1660" w:rsidRPr="003E1660">
        <w:rPr>
          <w:rFonts w:eastAsia="Times"/>
          <w:color w:val="000000"/>
          <w:sz w:val="22"/>
          <w:szCs w:val="22"/>
          <w:lang w:eastAsia="en-GB"/>
        </w:rPr>
        <w:t>MSA</w:t>
      </w:r>
      <w:r w:rsidR="00A5067E">
        <w:rPr>
          <w:rFonts w:eastAsia="Times"/>
          <w:color w:val="000000"/>
          <w:sz w:val="22"/>
          <w:szCs w:val="22"/>
          <w:lang w:eastAsia="en-GB"/>
        </w:rPr>
        <w:t>s</w:t>
      </w:r>
      <w:r w:rsidR="003E1660" w:rsidRPr="003E1660">
        <w:rPr>
          <w:rFonts w:eastAsia="Times"/>
          <w:color w:val="000000"/>
          <w:sz w:val="22"/>
          <w:szCs w:val="22"/>
          <w:lang w:eastAsia="en-GB"/>
        </w:rPr>
        <w:t xml:space="preserve"> of concatenated replicative domains including from </w:t>
      </w:r>
      <w:r w:rsidR="009E2E22">
        <w:rPr>
          <w:rFonts w:eastAsia="Times"/>
          <w:color w:val="000000"/>
          <w:sz w:val="22"/>
          <w:szCs w:val="22"/>
          <w:lang w:eastAsia="en-GB"/>
        </w:rPr>
        <w:t>1</w:t>
      </w:r>
      <w:r w:rsidR="003E1660" w:rsidRPr="003E1660">
        <w:rPr>
          <w:rFonts w:eastAsia="Times"/>
          <w:color w:val="000000"/>
          <w:sz w:val="22"/>
          <w:szCs w:val="22"/>
          <w:lang w:eastAsia="en-GB"/>
        </w:rPr>
        <w:t xml:space="preserve"> to 18 domains conserved </w:t>
      </w:r>
      <w:r w:rsidR="00F0025E">
        <w:rPr>
          <w:rFonts w:eastAsia="Times"/>
          <w:color w:val="000000"/>
          <w:sz w:val="22"/>
          <w:szCs w:val="22"/>
          <w:lang w:eastAsia="en-GB"/>
        </w:rPr>
        <w:t>with</w:t>
      </w:r>
      <w:r w:rsidR="003E1660" w:rsidRPr="003E1660">
        <w:rPr>
          <w:rFonts w:eastAsia="Times"/>
          <w:color w:val="000000"/>
          <w:sz w:val="22"/>
          <w:szCs w:val="22"/>
          <w:lang w:eastAsia="en-GB"/>
        </w:rPr>
        <w:t>in a group (</w:t>
      </w:r>
      <w:r w:rsidR="003E1660" w:rsidRPr="003E1660">
        <w:rPr>
          <w:rFonts w:eastAsia="Times"/>
          <w:b/>
          <w:color w:val="000000"/>
          <w:sz w:val="22"/>
          <w:szCs w:val="22"/>
          <w:lang w:eastAsia="en-GB"/>
        </w:rPr>
        <w:t>Fig. 2</w:t>
      </w:r>
      <w:r w:rsidR="003E1660" w:rsidRPr="003E1660">
        <w:rPr>
          <w:rFonts w:eastAsia="Times"/>
          <w:color w:val="000000"/>
          <w:sz w:val="22"/>
          <w:szCs w:val="22"/>
          <w:lang w:eastAsia="en-GB"/>
        </w:rPr>
        <w:t xml:space="preserve">), in total 29 MSAs, were generated and </w:t>
      </w:r>
      <w:r w:rsidR="00F0025E">
        <w:rPr>
          <w:rFonts w:eastAsia="Times"/>
          <w:color w:val="000000"/>
          <w:sz w:val="22"/>
          <w:szCs w:val="22"/>
          <w:lang w:eastAsia="en-GB"/>
        </w:rPr>
        <w:t xml:space="preserve">used in </w:t>
      </w:r>
      <w:r w:rsidR="003E1660" w:rsidRPr="003E1660">
        <w:rPr>
          <w:rFonts w:eastAsia="Times"/>
          <w:color w:val="000000"/>
          <w:sz w:val="22"/>
          <w:szCs w:val="22"/>
          <w:lang w:eastAsia="en-GB"/>
        </w:rPr>
        <w:t xml:space="preserve">phylogenetic and </w:t>
      </w:r>
      <w:proofErr w:type="spellStart"/>
      <w:r w:rsidR="003E1660" w:rsidRPr="003E1660">
        <w:rPr>
          <w:rFonts w:eastAsia="Times"/>
          <w:color w:val="000000"/>
          <w:sz w:val="22"/>
          <w:szCs w:val="22"/>
          <w:lang w:eastAsia="en-GB"/>
        </w:rPr>
        <w:t>DEmARC</w:t>
      </w:r>
      <w:proofErr w:type="spellEnd"/>
      <w:r w:rsidR="003E1660" w:rsidRPr="003E1660">
        <w:rPr>
          <w:rFonts w:eastAsia="Times"/>
          <w:color w:val="000000"/>
          <w:sz w:val="22"/>
          <w:szCs w:val="22"/>
          <w:lang w:eastAsia="en-GB"/>
        </w:rPr>
        <w:t xml:space="preserve"> analyses. </w:t>
      </w:r>
      <w:r w:rsidR="00C67B84">
        <w:rPr>
          <w:rFonts w:eastAsia="Times"/>
          <w:color w:val="000000"/>
          <w:sz w:val="22"/>
          <w:szCs w:val="22"/>
          <w:lang w:eastAsia="en-GB"/>
        </w:rPr>
        <w:t xml:space="preserve">Data from these </w:t>
      </w:r>
      <w:r w:rsidR="003E1660" w:rsidRPr="003E1660">
        <w:rPr>
          <w:rFonts w:eastAsia="Times"/>
          <w:color w:val="000000"/>
          <w:sz w:val="22"/>
          <w:szCs w:val="22"/>
          <w:lang w:eastAsia="en-GB"/>
        </w:rPr>
        <w:t xml:space="preserve">analyses </w:t>
      </w:r>
      <w:r w:rsidR="00C67B84">
        <w:rPr>
          <w:rFonts w:eastAsia="Times"/>
          <w:color w:val="000000"/>
          <w:sz w:val="22"/>
          <w:szCs w:val="22"/>
          <w:lang w:eastAsia="en-GB"/>
        </w:rPr>
        <w:t xml:space="preserve">provided </w:t>
      </w:r>
      <w:r w:rsidR="003E1660" w:rsidRPr="003E1660">
        <w:rPr>
          <w:rFonts w:eastAsia="Times"/>
          <w:color w:val="000000"/>
          <w:sz w:val="22"/>
          <w:szCs w:val="22"/>
          <w:lang w:eastAsia="en-GB"/>
        </w:rPr>
        <w:t xml:space="preserve">support for monophyletic clusters, levels and clusters of classification, agreement between phylogeny and classification for each virus group, and inter-group agreement regarding classification levels. </w:t>
      </w:r>
    </w:p>
    <w:p w14:paraId="4C387EB5" w14:textId="77777777" w:rsidR="0099185C" w:rsidRDefault="0099185C" w:rsidP="00926A4D">
      <w:pPr>
        <w:pStyle w:val="BodyTextIndent"/>
        <w:ind w:left="0" w:firstLine="0"/>
        <w:rPr>
          <w:rFonts w:ascii="Times New Roman" w:hAnsi="Times New Roman"/>
          <w:color w:val="000000"/>
          <w:sz w:val="22"/>
          <w:szCs w:val="22"/>
        </w:rPr>
      </w:pPr>
    </w:p>
    <w:p w14:paraId="2E61B435" w14:textId="277EF073" w:rsidR="00727159" w:rsidRDefault="00C67B84" w:rsidP="00053D84">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T</w:t>
      </w:r>
      <w:r w:rsidR="00D925EC">
        <w:rPr>
          <w:rFonts w:ascii="Times New Roman" w:hAnsi="Times New Roman"/>
          <w:color w:val="000000"/>
          <w:sz w:val="22"/>
          <w:szCs w:val="22"/>
        </w:rPr>
        <w:t>his proposal</w:t>
      </w:r>
      <w:r>
        <w:rPr>
          <w:rFonts w:ascii="Times New Roman" w:hAnsi="Times New Roman"/>
          <w:color w:val="000000"/>
          <w:sz w:val="22"/>
          <w:szCs w:val="22"/>
        </w:rPr>
        <w:t xml:space="preserve"> is based on data generated </w:t>
      </w:r>
      <w:r w:rsidR="00D925EC">
        <w:rPr>
          <w:rFonts w:ascii="Times New Roman" w:hAnsi="Times New Roman"/>
          <w:color w:val="000000"/>
          <w:sz w:val="22"/>
          <w:szCs w:val="22"/>
        </w:rPr>
        <w:t>with 1</w:t>
      </w:r>
      <w:r w:rsidR="00EC7946">
        <w:rPr>
          <w:rFonts w:ascii="Times New Roman" w:hAnsi="Times New Roman"/>
          <w:color w:val="000000"/>
          <w:sz w:val="22"/>
          <w:szCs w:val="22"/>
        </w:rPr>
        <w:t>4</w:t>
      </w:r>
      <w:r w:rsidR="00D925EC">
        <w:rPr>
          <w:rFonts w:ascii="Times New Roman" w:hAnsi="Times New Roman"/>
          <w:color w:val="000000"/>
          <w:sz w:val="22"/>
          <w:szCs w:val="22"/>
        </w:rPr>
        <w:t xml:space="preserve"> datasets for </w:t>
      </w:r>
      <w:r>
        <w:rPr>
          <w:rFonts w:ascii="Times New Roman" w:hAnsi="Times New Roman"/>
          <w:color w:val="000000"/>
          <w:sz w:val="22"/>
          <w:szCs w:val="22"/>
        </w:rPr>
        <w:t xml:space="preserve">4 </w:t>
      </w:r>
      <w:r w:rsidR="00D925EC">
        <w:rPr>
          <w:rFonts w:ascii="Times New Roman" w:hAnsi="Times New Roman"/>
          <w:color w:val="000000"/>
          <w:sz w:val="22"/>
          <w:szCs w:val="22"/>
        </w:rPr>
        <w:t xml:space="preserve">groups, </w:t>
      </w:r>
      <w:r>
        <w:rPr>
          <w:rFonts w:ascii="Times New Roman" w:hAnsi="Times New Roman"/>
          <w:color w:val="000000"/>
          <w:sz w:val="22"/>
          <w:szCs w:val="22"/>
        </w:rPr>
        <w:t>namely</w:t>
      </w:r>
      <w:r w:rsidR="00C65CC1">
        <w:rPr>
          <w:rFonts w:ascii="Times New Roman" w:hAnsi="Times New Roman"/>
          <w:color w:val="000000"/>
          <w:sz w:val="22"/>
          <w:szCs w:val="22"/>
        </w:rPr>
        <w:t xml:space="preserve"> 1) </w:t>
      </w:r>
      <w:r w:rsidR="00D925EC">
        <w:rPr>
          <w:rFonts w:ascii="Times New Roman" w:hAnsi="Times New Roman"/>
          <w:color w:val="000000"/>
          <w:sz w:val="22"/>
          <w:szCs w:val="22"/>
        </w:rPr>
        <w:t>Invertebrate nidoviruses (</w:t>
      </w:r>
      <w:r w:rsidR="006176ED">
        <w:rPr>
          <w:rFonts w:ascii="Times New Roman" w:hAnsi="Times New Roman"/>
          <w:color w:val="000000"/>
          <w:sz w:val="22"/>
          <w:szCs w:val="22"/>
        </w:rPr>
        <w:t xml:space="preserve">current </w:t>
      </w:r>
      <w:r w:rsidR="00D925EC">
        <w:rPr>
          <w:rFonts w:ascii="Times New Roman" w:hAnsi="Times New Roman"/>
          <w:color w:val="000000"/>
          <w:sz w:val="22"/>
          <w:szCs w:val="22"/>
        </w:rPr>
        <w:t xml:space="preserve">families </w:t>
      </w:r>
      <w:r w:rsidR="00D925EC" w:rsidRPr="00D16093">
        <w:rPr>
          <w:rFonts w:ascii="Times New Roman" w:hAnsi="Times New Roman"/>
          <w:i/>
          <w:color w:val="000000"/>
          <w:sz w:val="22"/>
          <w:szCs w:val="22"/>
        </w:rPr>
        <w:t>Mesoniviridae</w:t>
      </w:r>
      <w:r w:rsidR="00D925EC">
        <w:rPr>
          <w:rFonts w:ascii="Times New Roman" w:hAnsi="Times New Roman"/>
          <w:color w:val="000000"/>
          <w:sz w:val="22"/>
          <w:szCs w:val="22"/>
        </w:rPr>
        <w:t xml:space="preserve"> and </w:t>
      </w:r>
      <w:r w:rsidR="00D925EC" w:rsidRPr="00D16093">
        <w:rPr>
          <w:rFonts w:ascii="Times New Roman" w:hAnsi="Times New Roman"/>
          <w:i/>
          <w:color w:val="000000"/>
          <w:sz w:val="22"/>
          <w:szCs w:val="22"/>
        </w:rPr>
        <w:t>Roniviridae</w:t>
      </w:r>
      <w:r w:rsidR="00D925EC">
        <w:rPr>
          <w:rFonts w:ascii="Times New Roman" w:hAnsi="Times New Roman"/>
          <w:color w:val="000000"/>
          <w:sz w:val="22"/>
          <w:szCs w:val="22"/>
        </w:rPr>
        <w:t xml:space="preserve">, and </w:t>
      </w:r>
      <w:r w:rsidR="00EC7946">
        <w:rPr>
          <w:rFonts w:ascii="Times New Roman" w:hAnsi="Times New Roman"/>
          <w:color w:val="000000"/>
          <w:sz w:val="22"/>
          <w:szCs w:val="22"/>
        </w:rPr>
        <w:t xml:space="preserve">four </w:t>
      </w:r>
      <w:r w:rsidR="00EC7946" w:rsidRPr="00EC7946">
        <w:rPr>
          <w:rFonts w:ascii="Times New Roman" w:hAnsi="Times New Roman"/>
          <w:color w:val="000000"/>
          <w:sz w:val="22"/>
          <w:szCs w:val="22"/>
        </w:rPr>
        <w:t xml:space="preserve">putative families </w:t>
      </w:r>
      <w:r w:rsidR="00006C40" w:rsidRPr="000A016C">
        <w:rPr>
          <w:rFonts w:ascii="Times New Roman" w:hAnsi="Times New Roman"/>
          <w:i/>
          <w:color w:val="000000"/>
          <w:sz w:val="22"/>
          <w:szCs w:val="22"/>
        </w:rPr>
        <w:t>Medioniviridae</w:t>
      </w:r>
      <w:r w:rsidR="00EC7946" w:rsidRPr="00EC7946">
        <w:rPr>
          <w:rFonts w:ascii="Times New Roman" w:hAnsi="Times New Roman"/>
          <w:color w:val="000000"/>
          <w:sz w:val="22"/>
          <w:szCs w:val="22"/>
        </w:rPr>
        <w:t xml:space="preserve">, </w:t>
      </w:r>
      <w:r w:rsidR="00EC7946" w:rsidRPr="000A016C">
        <w:rPr>
          <w:rFonts w:ascii="Times New Roman" w:hAnsi="Times New Roman"/>
          <w:i/>
          <w:color w:val="000000"/>
          <w:sz w:val="22"/>
          <w:szCs w:val="22"/>
        </w:rPr>
        <w:t>Euroniviridae</w:t>
      </w:r>
      <w:r w:rsidR="00EC7946" w:rsidRPr="00EC7946">
        <w:rPr>
          <w:rFonts w:ascii="Times New Roman" w:hAnsi="Times New Roman"/>
          <w:color w:val="000000"/>
          <w:sz w:val="22"/>
          <w:szCs w:val="22"/>
        </w:rPr>
        <w:t xml:space="preserve">, </w:t>
      </w:r>
      <w:r w:rsidR="00EC7946" w:rsidRPr="000A016C">
        <w:rPr>
          <w:rFonts w:ascii="Times New Roman" w:hAnsi="Times New Roman"/>
          <w:i/>
          <w:color w:val="000000"/>
          <w:sz w:val="22"/>
          <w:szCs w:val="22"/>
        </w:rPr>
        <w:t>Abyssoviridae</w:t>
      </w:r>
      <w:r w:rsidR="00EC7946" w:rsidRPr="00EC7946">
        <w:rPr>
          <w:rFonts w:ascii="Times New Roman" w:hAnsi="Times New Roman"/>
          <w:color w:val="000000"/>
          <w:sz w:val="22"/>
          <w:szCs w:val="22"/>
        </w:rPr>
        <w:t xml:space="preserve">, and </w:t>
      </w:r>
      <w:r w:rsidR="00EC7946" w:rsidRPr="000A016C">
        <w:rPr>
          <w:rFonts w:ascii="Times New Roman" w:hAnsi="Times New Roman"/>
          <w:i/>
          <w:color w:val="000000"/>
          <w:sz w:val="22"/>
          <w:szCs w:val="22"/>
        </w:rPr>
        <w:t>Mono</w:t>
      </w:r>
      <w:r w:rsidR="00006C40" w:rsidRPr="000A016C">
        <w:rPr>
          <w:rFonts w:ascii="Times New Roman" w:hAnsi="Times New Roman"/>
          <w:i/>
          <w:color w:val="000000"/>
          <w:sz w:val="22"/>
          <w:szCs w:val="22"/>
        </w:rPr>
        <w:t>ni</w:t>
      </w:r>
      <w:r w:rsidR="00EC7946" w:rsidRPr="000A016C">
        <w:rPr>
          <w:rFonts w:ascii="Times New Roman" w:hAnsi="Times New Roman"/>
          <w:i/>
          <w:color w:val="000000"/>
          <w:sz w:val="22"/>
          <w:szCs w:val="22"/>
        </w:rPr>
        <w:t>viridae</w:t>
      </w:r>
      <w:r w:rsidR="003E1660">
        <w:rPr>
          <w:rFonts w:ascii="Times New Roman" w:hAnsi="Times New Roman"/>
          <w:color w:val="000000"/>
          <w:sz w:val="22"/>
          <w:szCs w:val="22"/>
        </w:rPr>
        <w:t xml:space="preserve">, </w:t>
      </w:r>
      <w:proofErr w:type="spellStart"/>
      <w:r w:rsidR="003E1660">
        <w:rPr>
          <w:rFonts w:ascii="Times New Roman" w:hAnsi="Times New Roman"/>
          <w:color w:val="000000"/>
          <w:sz w:val="22"/>
          <w:szCs w:val="22"/>
        </w:rPr>
        <w:t>Inv</w:t>
      </w:r>
      <w:proofErr w:type="spellEnd"/>
      <w:r w:rsidR="003E1660">
        <w:rPr>
          <w:rFonts w:ascii="Times New Roman" w:hAnsi="Times New Roman"/>
          <w:color w:val="000000"/>
          <w:sz w:val="22"/>
          <w:szCs w:val="22"/>
        </w:rPr>
        <w:t xml:space="preserve"> group</w:t>
      </w:r>
      <w:r w:rsidR="00D925EC">
        <w:rPr>
          <w:rFonts w:ascii="Times New Roman" w:hAnsi="Times New Roman"/>
          <w:color w:val="000000"/>
          <w:sz w:val="22"/>
          <w:szCs w:val="22"/>
        </w:rPr>
        <w:t xml:space="preserve">); </w:t>
      </w:r>
      <w:r w:rsidR="00EC7946">
        <w:rPr>
          <w:rFonts w:ascii="Times New Roman" w:hAnsi="Times New Roman"/>
          <w:color w:val="000000"/>
          <w:sz w:val="22"/>
          <w:szCs w:val="22"/>
        </w:rPr>
        <w:t>2</w:t>
      </w:r>
      <w:r w:rsidR="00C65CC1">
        <w:rPr>
          <w:rFonts w:ascii="Times New Roman" w:hAnsi="Times New Roman"/>
          <w:color w:val="000000"/>
          <w:sz w:val="22"/>
          <w:szCs w:val="22"/>
        </w:rPr>
        <w:t xml:space="preserve">) </w:t>
      </w:r>
      <w:proofErr w:type="spellStart"/>
      <w:r w:rsidR="00D16093">
        <w:rPr>
          <w:rFonts w:ascii="Times New Roman" w:hAnsi="Times New Roman"/>
          <w:color w:val="000000"/>
          <w:sz w:val="22"/>
          <w:szCs w:val="22"/>
        </w:rPr>
        <w:t>ExoN</w:t>
      </w:r>
      <w:proofErr w:type="spellEnd"/>
      <w:r w:rsidR="00D16093">
        <w:rPr>
          <w:rFonts w:ascii="Times New Roman" w:hAnsi="Times New Roman"/>
          <w:color w:val="000000"/>
          <w:sz w:val="22"/>
          <w:szCs w:val="22"/>
        </w:rPr>
        <w:t xml:space="preserve">-encoding viruses of the order </w:t>
      </w:r>
      <w:r w:rsidR="00D16093" w:rsidRPr="00D16093">
        <w:rPr>
          <w:rFonts w:ascii="Times New Roman" w:hAnsi="Times New Roman"/>
          <w:i/>
          <w:color w:val="000000"/>
          <w:sz w:val="22"/>
          <w:szCs w:val="22"/>
        </w:rPr>
        <w:t>Nidovirales</w:t>
      </w:r>
      <w:r w:rsidR="00D16093">
        <w:rPr>
          <w:rFonts w:ascii="Times New Roman" w:hAnsi="Times New Roman"/>
          <w:color w:val="000000"/>
          <w:sz w:val="22"/>
          <w:szCs w:val="22"/>
        </w:rPr>
        <w:t xml:space="preserve"> (</w:t>
      </w:r>
      <w:r w:rsidR="00C65CC1">
        <w:rPr>
          <w:rFonts w:ascii="Times New Roman" w:hAnsi="Times New Roman"/>
          <w:color w:val="000000"/>
          <w:sz w:val="22"/>
          <w:szCs w:val="22"/>
        </w:rPr>
        <w:t xml:space="preserve">family </w:t>
      </w:r>
      <w:r w:rsidR="00D925EC" w:rsidRPr="00D16093">
        <w:rPr>
          <w:rFonts w:ascii="Times New Roman" w:hAnsi="Times New Roman"/>
          <w:i/>
          <w:color w:val="000000"/>
          <w:sz w:val="22"/>
          <w:szCs w:val="22"/>
        </w:rPr>
        <w:t>Coronaviridae</w:t>
      </w:r>
      <w:r w:rsidR="00D925EC">
        <w:rPr>
          <w:rFonts w:ascii="Times New Roman" w:hAnsi="Times New Roman"/>
          <w:color w:val="000000"/>
          <w:sz w:val="22"/>
          <w:szCs w:val="22"/>
        </w:rPr>
        <w:t xml:space="preserve"> + Invertebrate nidoviruses</w:t>
      </w:r>
      <w:r w:rsidR="003E1660">
        <w:rPr>
          <w:rFonts w:ascii="Times New Roman" w:hAnsi="Times New Roman"/>
          <w:color w:val="000000"/>
          <w:sz w:val="22"/>
          <w:szCs w:val="22"/>
        </w:rPr>
        <w:t>, CTI group</w:t>
      </w:r>
      <w:r w:rsidR="004E339C">
        <w:rPr>
          <w:rFonts w:ascii="Times New Roman" w:hAnsi="Times New Roman"/>
          <w:color w:val="000000"/>
          <w:sz w:val="22"/>
          <w:szCs w:val="22"/>
        </w:rPr>
        <w:t>)</w:t>
      </w:r>
      <w:r w:rsidR="00D925EC">
        <w:rPr>
          <w:rFonts w:ascii="Times New Roman" w:hAnsi="Times New Roman"/>
          <w:color w:val="000000"/>
          <w:sz w:val="22"/>
          <w:szCs w:val="22"/>
        </w:rPr>
        <w:t xml:space="preserve">; </w:t>
      </w:r>
      <w:r w:rsidR="00EC7946">
        <w:rPr>
          <w:rFonts w:ascii="Times New Roman" w:hAnsi="Times New Roman"/>
          <w:color w:val="000000"/>
          <w:sz w:val="22"/>
          <w:szCs w:val="22"/>
        </w:rPr>
        <w:t>3</w:t>
      </w:r>
      <w:r w:rsidR="00D925EC">
        <w:rPr>
          <w:rFonts w:ascii="Times New Roman" w:hAnsi="Times New Roman"/>
          <w:color w:val="000000"/>
          <w:sz w:val="22"/>
          <w:szCs w:val="22"/>
        </w:rPr>
        <w:t xml:space="preserve">) </w:t>
      </w:r>
      <w:r w:rsidR="00D16093">
        <w:rPr>
          <w:rFonts w:ascii="Times New Roman" w:hAnsi="Times New Roman"/>
          <w:color w:val="000000"/>
          <w:sz w:val="22"/>
          <w:szCs w:val="22"/>
        </w:rPr>
        <w:t xml:space="preserve">all viruses of </w:t>
      </w:r>
      <w:r w:rsidR="005364E1">
        <w:rPr>
          <w:rFonts w:ascii="Times New Roman" w:hAnsi="Times New Roman"/>
          <w:color w:val="000000"/>
          <w:sz w:val="22"/>
          <w:szCs w:val="22"/>
        </w:rPr>
        <w:t xml:space="preserve">the </w:t>
      </w:r>
      <w:r w:rsidR="00D925EC">
        <w:rPr>
          <w:rFonts w:ascii="Times New Roman" w:hAnsi="Times New Roman"/>
          <w:color w:val="000000"/>
          <w:sz w:val="22"/>
          <w:szCs w:val="22"/>
        </w:rPr>
        <w:t xml:space="preserve">order </w:t>
      </w:r>
      <w:r w:rsidR="00D925EC" w:rsidRPr="00D16093">
        <w:rPr>
          <w:rFonts w:ascii="Times New Roman" w:hAnsi="Times New Roman"/>
          <w:i/>
          <w:color w:val="000000"/>
          <w:sz w:val="22"/>
          <w:szCs w:val="22"/>
        </w:rPr>
        <w:t>Nidovirales</w:t>
      </w:r>
      <w:r w:rsidR="00D925EC">
        <w:rPr>
          <w:rFonts w:ascii="Times New Roman" w:hAnsi="Times New Roman"/>
          <w:color w:val="000000"/>
          <w:sz w:val="22"/>
          <w:szCs w:val="22"/>
        </w:rPr>
        <w:t xml:space="preserve"> (</w:t>
      </w:r>
      <w:r w:rsidR="00D16093">
        <w:rPr>
          <w:rFonts w:ascii="Times New Roman" w:hAnsi="Times New Roman"/>
          <w:color w:val="000000"/>
          <w:sz w:val="22"/>
          <w:szCs w:val="22"/>
        </w:rPr>
        <w:t xml:space="preserve">the family </w:t>
      </w:r>
      <w:r w:rsidR="00D16093" w:rsidRPr="00D16093">
        <w:rPr>
          <w:rFonts w:ascii="Times New Roman" w:hAnsi="Times New Roman"/>
          <w:i/>
          <w:color w:val="000000"/>
          <w:sz w:val="22"/>
          <w:szCs w:val="22"/>
        </w:rPr>
        <w:t>Arteriviridae</w:t>
      </w:r>
      <w:r w:rsidR="00D16093">
        <w:rPr>
          <w:rFonts w:ascii="Times New Roman" w:hAnsi="Times New Roman"/>
          <w:color w:val="000000"/>
          <w:sz w:val="22"/>
          <w:szCs w:val="22"/>
        </w:rPr>
        <w:t xml:space="preserve"> +</w:t>
      </w:r>
      <w:r w:rsidR="00C65CC1">
        <w:rPr>
          <w:rFonts w:ascii="Times New Roman" w:hAnsi="Times New Roman"/>
          <w:color w:val="000000"/>
          <w:sz w:val="22"/>
          <w:szCs w:val="22"/>
        </w:rPr>
        <w:t xml:space="preserve"> </w:t>
      </w:r>
      <w:r w:rsidR="00D16093">
        <w:rPr>
          <w:rFonts w:ascii="Times New Roman" w:hAnsi="Times New Roman"/>
          <w:color w:val="000000"/>
          <w:sz w:val="22"/>
          <w:szCs w:val="22"/>
        </w:rPr>
        <w:t xml:space="preserve">family </w:t>
      </w:r>
      <w:r w:rsidR="00D16093" w:rsidRPr="00D16093">
        <w:rPr>
          <w:rFonts w:ascii="Times New Roman" w:hAnsi="Times New Roman"/>
          <w:i/>
          <w:color w:val="000000"/>
          <w:sz w:val="22"/>
          <w:szCs w:val="22"/>
        </w:rPr>
        <w:t>Coronaviridae</w:t>
      </w:r>
      <w:r w:rsidR="00D16093">
        <w:rPr>
          <w:rFonts w:ascii="Times New Roman" w:hAnsi="Times New Roman"/>
          <w:color w:val="000000"/>
          <w:sz w:val="22"/>
          <w:szCs w:val="22"/>
        </w:rPr>
        <w:t xml:space="preserve"> + Invertebrate nidoviruses</w:t>
      </w:r>
      <w:r w:rsidR="003E1660">
        <w:rPr>
          <w:rFonts w:ascii="Times New Roman" w:hAnsi="Times New Roman"/>
          <w:color w:val="000000"/>
          <w:sz w:val="22"/>
          <w:szCs w:val="22"/>
        </w:rPr>
        <w:t>, ACTI group</w:t>
      </w:r>
      <w:r w:rsidR="00D16093">
        <w:rPr>
          <w:rFonts w:ascii="Times New Roman" w:hAnsi="Times New Roman"/>
          <w:color w:val="000000"/>
          <w:sz w:val="22"/>
          <w:szCs w:val="22"/>
        </w:rPr>
        <w:t xml:space="preserve">); </w:t>
      </w:r>
      <w:r w:rsidR="00EC7946">
        <w:rPr>
          <w:rFonts w:ascii="Times New Roman" w:hAnsi="Times New Roman"/>
          <w:color w:val="000000"/>
          <w:sz w:val="22"/>
          <w:szCs w:val="22"/>
        </w:rPr>
        <w:t>4</w:t>
      </w:r>
      <w:r w:rsidR="00D16093">
        <w:rPr>
          <w:rFonts w:ascii="Times New Roman" w:hAnsi="Times New Roman"/>
          <w:color w:val="000000"/>
          <w:sz w:val="22"/>
          <w:szCs w:val="22"/>
        </w:rPr>
        <w:t xml:space="preserve">) all viruses of </w:t>
      </w:r>
      <w:r w:rsidR="00006C40">
        <w:rPr>
          <w:rFonts w:ascii="Times New Roman" w:hAnsi="Times New Roman"/>
          <w:color w:val="000000"/>
          <w:sz w:val="22"/>
          <w:szCs w:val="22"/>
        </w:rPr>
        <w:t xml:space="preserve">the </w:t>
      </w:r>
      <w:r w:rsidR="00D16093">
        <w:rPr>
          <w:rFonts w:ascii="Times New Roman" w:hAnsi="Times New Roman"/>
          <w:color w:val="000000"/>
          <w:sz w:val="22"/>
          <w:szCs w:val="22"/>
        </w:rPr>
        <w:t xml:space="preserve">order </w:t>
      </w:r>
      <w:r w:rsidR="00D16093" w:rsidRPr="00D16093">
        <w:rPr>
          <w:rFonts w:ascii="Times New Roman" w:hAnsi="Times New Roman"/>
          <w:i/>
          <w:color w:val="000000"/>
          <w:sz w:val="22"/>
          <w:szCs w:val="22"/>
        </w:rPr>
        <w:t>Nidovirales</w:t>
      </w:r>
      <w:r w:rsidR="00D16093">
        <w:rPr>
          <w:rFonts w:ascii="Times New Roman" w:hAnsi="Times New Roman"/>
          <w:color w:val="000000"/>
          <w:sz w:val="22"/>
          <w:szCs w:val="22"/>
        </w:rPr>
        <w:t xml:space="preserve"> plus </w:t>
      </w:r>
      <w:r>
        <w:rPr>
          <w:rFonts w:ascii="Times New Roman" w:hAnsi="Times New Roman"/>
          <w:color w:val="000000"/>
          <w:sz w:val="22"/>
          <w:szCs w:val="22"/>
        </w:rPr>
        <w:t xml:space="preserve">3 </w:t>
      </w:r>
      <w:r w:rsidR="00F937C6">
        <w:rPr>
          <w:rFonts w:ascii="Times New Roman" w:hAnsi="Times New Roman"/>
          <w:color w:val="000000"/>
          <w:sz w:val="22"/>
          <w:szCs w:val="22"/>
        </w:rPr>
        <w:t xml:space="preserve">unclassified invertebrate </w:t>
      </w:r>
      <w:r w:rsidR="00D16093">
        <w:rPr>
          <w:rFonts w:ascii="Times New Roman" w:hAnsi="Times New Roman"/>
          <w:color w:val="000000"/>
          <w:sz w:val="22"/>
          <w:szCs w:val="22"/>
        </w:rPr>
        <w:t xml:space="preserve">viruses that </w:t>
      </w:r>
      <w:r w:rsidR="00F937C6">
        <w:rPr>
          <w:rFonts w:ascii="Times New Roman" w:hAnsi="Times New Roman"/>
          <w:color w:val="000000"/>
          <w:sz w:val="22"/>
          <w:szCs w:val="22"/>
        </w:rPr>
        <w:t xml:space="preserve">uniquely </w:t>
      </w:r>
      <w:r w:rsidR="00D16093">
        <w:rPr>
          <w:rFonts w:ascii="Times New Roman" w:hAnsi="Times New Roman"/>
          <w:color w:val="000000"/>
          <w:sz w:val="22"/>
          <w:szCs w:val="22"/>
        </w:rPr>
        <w:t xml:space="preserve">share </w:t>
      </w:r>
      <w:r>
        <w:rPr>
          <w:rFonts w:ascii="Times New Roman" w:hAnsi="Times New Roman"/>
          <w:color w:val="000000"/>
          <w:sz w:val="22"/>
          <w:szCs w:val="22"/>
        </w:rPr>
        <w:t xml:space="preserve">3 </w:t>
      </w:r>
      <w:r w:rsidR="00D16093">
        <w:rPr>
          <w:rFonts w:ascii="Times New Roman" w:hAnsi="Times New Roman"/>
          <w:color w:val="000000"/>
          <w:sz w:val="22"/>
          <w:szCs w:val="22"/>
        </w:rPr>
        <w:t xml:space="preserve">key replicative enzymes, 3CLpro, </w:t>
      </w:r>
      <w:proofErr w:type="spellStart"/>
      <w:r w:rsidR="00D16093">
        <w:rPr>
          <w:rFonts w:ascii="Times New Roman" w:hAnsi="Times New Roman"/>
          <w:color w:val="000000"/>
          <w:sz w:val="22"/>
          <w:szCs w:val="22"/>
        </w:rPr>
        <w:t>RdRp</w:t>
      </w:r>
      <w:proofErr w:type="spellEnd"/>
      <w:r w:rsidR="00D16093">
        <w:rPr>
          <w:rFonts w:ascii="Times New Roman" w:hAnsi="Times New Roman"/>
          <w:color w:val="000000"/>
          <w:sz w:val="22"/>
          <w:szCs w:val="22"/>
        </w:rPr>
        <w:t xml:space="preserve">, and HEL1, with nidoviruses and formed </w:t>
      </w:r>
      <w:r w:rsidR="00A5067E">
        <w:rPr>
          <w:rFonts w:ascii="Times New Roman" w:hAnsi="Times New Roman"/>
          <w:color w:val="000000"/>
          <w:sz w:val="22"/>
          <w:szCs w:val="22"/>
        </w:rPr>
        <w:t xml:space="preserve">an </w:t>
      </w:r>
      <w:r w:rsidR="00D16093">
        <w:rPr>
          <w:rFonts w:ascii="Times New Roman" w:hAnsi="Times New Roman"/>
          <w:color w:val="000000"/>
          <w:sz w:val="22"/>
          <w:szCs w:val="22"/>
        </w:rPr>
        <w:t xml:space="preserve">outgroup in </w:t>
      </w:r>
      <w:r w:rsidR="00A5067E">
        <w:rPr>
          <w:rFonts w:ascii="Times New Roman" w:hAnsi="Times New Roman"/>
          <w:color w:val="000000"/>
          <w:sz w:val="22"/>
          <w:szCs w:val="22"/>
        </w:rPr>
        <w:t xml:space="preserve">the </w:t>
      </w:r>
      <w:r w:rsidR="00D16093">
        <w:rPr>
          <w:rFonts w:ascii="Times New Roman" w:hAnsi="Times New Roman"/>
          <w:color w:val="000000"/>
          <w:sz w:val="22"/>
          <w:szCs w:val="22"/>
        </w:rPr>
        <w:t>phylogeny</w:t>
      </w:r>
      <w:r w:rsidR="00053D84">
        <w:rPr>
          <w:rFonts w:ascii="Times New Roman" w:hAnsi="Times New Roman"/>
          <w:color w:val="000000"/>
          <w:sz w:val="22"/>
          <w:szCs w:val="22"/>
        </w:rPr>
        <w:t>,</w:t>
      </w:r>
      <w:r w:rsidR="00053D84" w:rsidRPr="00686DF8">
        <w:rPr>
          <w:rFonts w:ascii="Times New Roman" w:hAnsi="Times New Roman"/>
          <w:color w:val="000000"/>
          <w:sz w:val="22"/>
          <w:szCs w:val="22"/>
        </w:rPr>
        <w:t xml:space="preserve"> </w:t>
      </w:r>
      <w:r w:rsidR="00053D84">
        <w:rPr>
          <w:rFonts w:ascii="Times New Roman" w:hAnsi="Times New Roman"/>
          <w:color w:val="000000"/>
          <w:sz w:val="22"/>
          <w:szCs w:val="22"/>
        </w:rPr>
        <w:t>PACTI group</w:t>
      </w:r>
      <w:r w:rsidR="00D16093">
        <w:rPr>
          <w:rFonts w:ascii="Times New Roman" w:hAnsi="Times New Roman"/>
          <w:color w:val="000000"/>
          <w:sz w:val="22"/>
          <w:szCs w:val="22"/>
        </w:rPr>
        <w:t xml:space="preserve">. </w:t>
      </w:r>
      <w:r w:rsidR="005364E1">
        <w:rPr>
          <w:rFonts w:ascii="Times New Roman" w:hAnsi="Times New Roman"/>
          <w:color w:val="000000"/>
          <w:sz w:val="22"/>
          <w:szCs w:val="22"/>
        </w:rPr>
        <w:t>The</w:t>
      </w:r>
      <w:r>
        <w:rPr>
          <w:rFonts w:ascii="Times New Roman" w:hAnsi="Times New Roman"/>
          <w:color w:val="000000"/>
          <w:sz w:val="22"/>
          <w:szCs w:val="22"/>
        </w:rPr>
        <w:t xml:space="preserve"> data </w:t>
      </w:r>
      <w:r w:rsidR="005364E1">
        <w:rPr>
          <w:rFonts w:ascii="Times New Roman" w:hAnsi="Times New Roman"/>
          <w:color w:val="000000"/>
          <w:sz w:val="22"/>
          <w:szCs w:val="22"/>
        </w:rPr>
        <w:t xml:space="preserve">strongly supported delineation of </w:t>
      </w:r>
      <w:r>
        <w:rPr>
          <w:rFonts w:ascii="Times New Roman" w:hAnsi="Times New Roman"/>
          <w:color w:val="000000"/>
          <w:sz w:val="22"/>
          <w:szCs w:val="22"/>
        </w:rPr>
        <w:t xml:space="preserve">8 </w:t>
      </w:r>
      <w:r w:rsidR="005364E1">
        <w:rPr>
          <w:rFonts w:ascii="Times New Roman" w:hAnsi="Times New Roman"/>
          <w:color w:val="000000"/>
          <w:sz w:val="22"/>
          <w:szCs w:val="22"/>
        </w:rPr>
        <w:t xml:space="preserve">clusters (taxa) at the </w:t>
      </w:r>
      <w:r w:rsidR="00EC7946">
        <w:rPr>
          <w:rFonts w:ascii="Times New Roman" w:hAnsi="Times New Roman"/>
          <w:color w:val="000000"/>
          <w:sz w:val="22"/>
          <w:szCs w:val="22"/>
        </w:rPr>
        <w:t>subfamily</w:t>
      </w:r>
      <w:r w:rsidR="00C967D2">
        <w:rPr>
          <w:rFonts w:ascii="Times New Roman" w:hAnsi="Times New Roman"/>
          <w:color w:val="000000"/>
          <w:sz w:val="22"/>
          <w:szCs w:val="22"/>
        </w:rPr>
        <w:t>/genus</w:t>
      </w:r>
      <w:r w:rsidR="00EC7946">
        <w:rPr>
          <w:rFonts w:ascii="Times New Roman" w:hAnsi="Times New Roman"/>
          <w:color w:val="000000"/>
          <w:sz w:val="22"/>
          <w:szCs w:val="22"/>
        </w:rPr>
        <w:t xml:space="preserve"> </w:t>
      </w:r>
      <w:r w:rsidR="005364E1">
        <w:rPr>
          <w:rFonts w:ascii="Times New Roman" w:hAnsi="Times New Roman"/>
          <w:color w:val="000000"/>
          <w:sz w:val="22"/>
          <w:szCs w:val="22"/>
        </w:rPr>
        <w:t>ranks, respectively</w:t>
      </w:r>
      <w:r w:rsidR="00C967D2">
        <w:rPr>
          <w:rFonts w:ascii="Times New Roman" w:hAnsi="Times New Roman"/>
          <w:color w:val="000000"/>
          <w:sz w:val="22"/>
          <w:szCs w:val="22"/>
        </w:rPr>
        <w:t xml:space="preserve"> (</w:t>
      </w:r>
      <w:r w:rsidR="00C967D2" w:rsidRPr="00C967D2">
        <w:rPr>
          <w:rFonts w:ascii="Times New Roman" w:hAnsi="Times New Roman"/>
          <w:b/>
          <w:color w:val="000000"/>
          <w:sz w:val="22"/>
          <w:szCs w:val="22"/>
        </w:rPr>
        <w:t>Fig</w:t>
      </w:r>
      <w:r w:rsidR="00ED5B1D">
        <w:rPr>
          <w:rFonts w:ascii="Times New Roman" w:hAnsi="Times New Roman"/>
          <w:b/>
          <w:color w:val="000000"/>
          <w:sz w:val="22"/>
          <w:szCs w:val="22"/>
        </w:rPr>
        <w:t>s</w:t>
      </w:r>
      <w:r w:rsidR="00C967D2" w:rsidRPr="00C967D2">
        <w:rPr>
          <w:rFonts w:ascii="Times New Roman" w:hAnsi="Times New Roman"/>
          <w:b/>
          <w:color w:val="000000"/>
          <w:sz w:val="22"/>
          <w:szCs w:val="22"/>
        </w:rPr>
        <w:t>. 3</w:t>
      </w:r>
      <w:r w:rsidR="00ED5B1D">
        <w:rPr>
          <w:rFonts w:ascii="Times New Roman" w:hAnsi="Times New Roman"/>
          <w:b/>
          <w:color w:val="000000"/>
          <w:sz w:val="22"/>
          <w:szCs w:val="22"/>
        </w:rPr>
        <w:t>,</w:t>
      </w:r>
      <w:r w:rsidR="00FE2042">
        <w:rPr>
          <w:rFonts w:ascii="Times New Roman" w:hAnsi="Times New Roman"/>
          <w:b/>
          <w:color w:val="000000"/>
          <w:sz w:val="22"/>
          <w:szCs w:val="22"/>
        </w:rPr>
        <w:t xml:space="preserve"> </w:t>
      </w:r>
      <w:r w:rsidR="00ED5B1D">
        <w:rPr>
          <w:rFonts w:ascii="Times New Roman" w:hAnsi="Times New Roman"/>
          <w:b/>
          <w:color w:val="000000"/>
          <w:sz w:val="22"/>
          <w:szCs w:val="22"/>
        </w:rPr>
        <w:t>4</w:t>
      </w:r>
      <w:r w:rsidR="00C967D2">
        <w:rPr>
          <w:rFonts w:ascii="Times New Roman" w:hAnsi="Times New Roman"/>
          <w:color w:val="000000"/>
          <w:sz w:val="22"/>
          <w:szCs w:val="22"/>
        </w:rPr>
        <w:t>)</w:t>
      </w:r>
      <w:r w:rsidR="005364E1">
        <w:rPr>
          <w:rFonts w:ascii="Times New Roman" w:hAnsi="Times New Roman"/>
          <w:color w:val="000000"/>
          <w:sz w:val="22"/>
          <w:szCs w:val="22"/>
        </w:rPr>
        <w:t xml:space="preserve">. </w:t>
      </w:r>
      <w:r>
        <w:rPr>
          <w:rFonts w:ascii="Times New Roman" w:hAnsi="Times New Roman"/>
          <w:color w:val="000000"/>
          <w:sz w:val="22"/>
          <w:szCs w:val="22"/>
        </w:rPr>
        <w:t xml:space="preserve">These cluster </w:t>
      </w:r>
      <w:r w:rsidR="005364E1">
        <w:rPr>
          <w:rFonts w:ascii="Times New Roman" w:hAnsi="Times New Roman"/>
          <w:color w:val="000000"/>
          <w:sz w:val="22"/>
          <w:szCs w:val="22"/>
        </w:rPr>
        <w:t>assignment</w:t>
      </w:r>
      <w:r>
        <w:rPr>
          <w:rFonts w:ascii="Times New Roman" w:hAnsi="Times New Roman"/>
          <w:color w:val="000000"/>
          <w:sz w:val="22"/>
          <w:szCs w:val="22"/>
        </w:rPr>
        <w:t xml:space="preserve">s were most consistent </w:t>
      </w:r>
      <w:r w:rsidR="005364E1">
        <w:rPr>
          <w:rFonts w:ascii="Times New Roman" w:hAnsi="Times New Roman"/>
          <w:color w:val="000000"/>
          <w:sz w:val="22"/>
          <w:szCs w:val="22"/>
        </w:rPr>
        <w:t>for MSA</w:t>
      </w:r>
      <w:r w:rsidR="003F3FEA">
        <w:rPr>
          <w:rFonts w:ascii="Times New Roman" w:hAnsi="Times New Roman"/>
          <w:color w:val="000000"/>
          <w:sz w:val="22"/>
          <w:szCs w:val="22"/>
        </w:rPr>
        <w:t>s</w:t>
      </w:r>
      <w:r w:rsidR="005364E1">
        <w:rPr>
          <w:rFonts w:ascii="Times New Roman" w:hAnsi="Times New Roman"/>
          <w:color w:val="000000"/>
          <w:sz w:val="22"/>
          <w:szCs w:val="22"/>
        </w:rPr>
        <w:t xml:space="preserve"> </w:t>
      </w:r>
      <w:r w:rsidR="00E3685C">
        <w:rPr>
          <w:rFonts w:ascii="Times New Roman" w:hAnsi="Times New Roman"/>
          <w:color w:val="000000"/>
          <w:sz w:val="22"/>
          <w:szCs w:val="22"/>
        </w:rPr>
        <w:t xml:space="preserve">generated from analyses of the more </w:t>
      </w:r>
      <w:r w:rsidR="003F3FEA">
        <w:rPr>
          <w:rFonts w:ascii="Times New Roman" w:hAnsi="Times New Roman"/>
          <w:color w:val="000000"/>
          <w:sz w:val="22"/>
          <w:szCs w:val="22"/>
        </w:rPr>
        <w:t xml:space="preserve">conserved </w:t>
      </w:r>
      <w:r w:rsidR="00121260">
        <w:rPr>
          <w:rFonts w:ascii="Times New Roman" w:hAnsi="Times New Roman"/>
          <w:color w:val="000000"/>
          <w:sz w:val="22"/>
          <w:szCs w:val="22"/>
        </w:rPr>
        <w:t xml:space="preserve">3CLpro, </w:t>
      </w:r>
      <w:proofErr w:type="spellStart"/>
      <w:r w:rsidR="00121260">
        <w:rPr>
          <w:rFonts w:ascii="Times New Roman" w:hAnsi="Times New Roman"/>
          <w:color w:val="000000"/>
          <w:sz w:val="22"/>
          <w:szCs w:val="22"/>
        </w:rPr>
        <w:t>NiRAN</w:t>
      </w:r>
      <w:proofErr w:type="spellEnd"/>
      <w:r w:rsidR="00121260">
        <w:rPr>
          <w:rFonts w:ascii="Times New Roman" w:hAnsi="Times New Roman"/>
          <w:color w:val="000000"/>
          <w:sz w:val="22"/>
          <w:szCs w:val="22"/>
        </w:rPr>
        <w:t xml:space="preserve">, </w:t>
      </w:r>
      <w:proofErr w:type="spellStart"/>
      <w:r w:rsidR="00121260">
        <w:rPr>
          <w:rFonts w:ascii="Times New Roman" w:hAnsi="Times New Roman"/>
          <w:color w:val="000000"/>
          <w:sz w:val="22"/>
          <w:szCs w:val="22"/>
        </w:rPr>
        <w:t>RdRp</w:t>
      </w:r>
      <w:proofErr w:type="spellEnd"/>
      <w:r w:rsidR="00121260">
        <w:rPr>
          <w:rFonts w:ascii="Times New Roman" w:hAnsi="Times New Roman"/>
          <w:color w:val="000000"/>
          <w:sz w:val="22"/>
          <w:szCs w:val="22"/>
        </w:rPr>
        <w:t>, ZBD and HEL1</w:t>
      </w:r>
      <w:r w:rsidR="00E3685C" w:rsidRPr="00E3685C">
        <w:rPr>
          <w:rFonts w:ascii="Times New Roman" w:hAnsi="Times New Roman"/>
          <w:color w:val="000000"/>
          <w:sz w:val="22"/>
          <w:szCs w:val="22"/>
        </w:rPr>
        <w:t xml:space="preserve"> </w:t>
      </w:r>
      <w:r w:rsidR="00E3685C">
        <w:rPr>
          <w:rFonts w:ascii="Times New Roman" w:hAnsi="Times New Roman"/>
          <w:color w:val="000000"/>
          <w:sz w:val="22"/>
          <w:szCs w:val="22"/>
        </w:rPr>
        <w:t>replicative domains (5d</w:t>
      </w:r>
      <w:r w:rsidR="002B1502">
        <w:rPr>
          <w:rFonts w:ascii="Times New Roman" w:hAnsi="Times New Roman"/>
          <w:color w:val="000000"/>
          <w:sz w:val="22"/>
          <w:szCs w:val="22"/>
        </w:rPr>
        <w:t xml:space="preserve"> proteins</w:t>
      </w:r>
      <w:r w:rsidR="00E3685C">
        <w:rPr>
          <w:rFonts w:ascii="Times New Roman" w:hAnsi="Times New Roman"/>
          <w:color w:val="000000"/>
          <w:sz w:val="22"/>
          <w:szCs w:val="22"/>
        </w:rPr>
        <w:t>)</w:t>
      </w:r>
      <w:r w:rsidR="00121260">
        <w:rPr>
          <w:rFonts w:ascii="Times New Roman" w:hAnsi="Times New Roman"/>
          <w:color w:val="000000"/>
          <w:sz w:val="22"/>
          <w:szCs w:val="22"/>
        </w:rPr>
        <w:t xml:space="preserve">. </w:t>
      </w:r>
      <w:r w:rsidR="00EC7946">
        <w:rPr>
          <w:rFonts w:ascii="Times New Roman" w:hAnsi="Times New Roman"/>
          <w:color w:val="000000"/>
          <w:sz w:val="22"/>
          <w:szCs w:val="22"/>
        </w:rPr>
        <w:t xml:space="preserve">Assignments for </w:t>
      </w:r>
      <w:r w:rsidR="002B1502">
        <w:rPr>
          <w:rFonts w:ascii="Times New Roman" w:hAnsi="Times New Roman"/>
          <w:color w:val="000000"/>
          <w:sz w:val="22"/>
          <w:szCs w:val="22"/>
        </w:rPr>
        <w:t xml:space="preserve">the </w:t>
      </w:r>
      <w:r w:rsidR="00C967D2">
        <w:rPr>
          <w:rFonts w:ascii="Times New Roman" w:hAnsi="Times New Roman"/>
          <w:color w:val="000000"/>
          <w:sz w:val="22"/>
          <w:szCs w:val="22"/>
        </w:rPr>
        <w:t xml:space="preserve">2 </w:t>
      </w:r>
      <w:r w:rsidR="00EC7946">
        <w:rPr>
          <w:rFonts w:ascii="Times New Roman" w:hAnsi="Times New Roman"/>
          <w:color w:val="000000"/>
          <w:sz w:val="22"/>
          <w:szCs w:val="22"/>
        </w:rPr>
        <w:t xml:space="preserve">ranks below </w:t>
      </w:r>
      <w:r w:rsidR="00C967D2">
        <w:rPr>
          <w:rFonts w:ascii="Times New Roman" w:hAnsi="Times New Roman"/>
          <w:color w:val="000000"/>
          <w:sz w:val="22"/>
          <w:szCs w:val="22"/>
        </w:rPr>
        <w:t xml:space="preserve">genus </w:t>
      </w:r>
      <w:r w:rsidR="00E3685C">
        <w:rPr>
          <w:rFonts w:ascii="Times New Roman" w:hAnsi="Times New Roman"/>
          <w:color w:val="000000"/>
          <w:sz w:val="22"/>
          <w:szCs w:val="22"/>
        </w:rPr>
        <w:t>(</w:t>
      </w:r>
      <w:r w:rsidR="00C967D2">
        <w:rPr>
          <w:rFonts w:ascii="Times New Roman" w:hAnsi="Times New Roman"/>
          <w:color w:val="000000"/>
          <w:sz w:val="22"/>
          <w:szCs w:val="22"/>
        </w:rPr>
        <w:t>subgenus</w:t>
      </w:r>
      <w:r w:rsidR="00E3685C">
        <w:rPr>
          <w:rFonts w:ascii="Times New Roman" w:hAnsi="Times New Roman"/>
          <w:color w:val="000000"/>
          <w:sz w:val="22"/>
          <w:szCs w:val="22"/>
        </w:rPr>
        <w:t xml:space="preserve">, species) </w:t>
      </w:r>
      <w:r w:rsidR="00EC7946">
        <w:rPr>
          <w:rFonts w:ascii="Times New Roman" w:hAnsi="Times New Roman"/>
          <w:color w:val="000000"/>
          <w:sz w:val="22"/>
          <w:szCs w:val="22"/>
        </w:rPr>
        <w:t xml:space="preserve">were made </w:t>
      </w:r>
      <w:r w:rsidR="002B1502">
        <w:rPr>
          <w:rFonts w:ascii="Times New Roman" w:hAnsi="Times New Roman"/>
          <w:color w:val="000000"/>
          <w:sz w:val="22"/>
          <w:szCs w:val="22"/>
        </w:rPr>
        <w:t xml:space="preserve">using </w:t>
      </w:r>
      <w:r w:rsidR="00EC7946">
        <w:rPr>
          <w:rFonts w:ascii="Times New Roman" w:hAnsi="Times New Roman"/>
          <w:color w:val="000000"/>
          <w:sz w:val="22"/>
          <w:szCs w:val="22"/>
        </w:rPr>
        <w:t xml:space="preserve">datasets </w:t>
      </w:r>
      <w:r w:rsidR="002B1502">
        <w:rPr>
          <w:rFonts w:ascii="Times New Roman" w:hAnsi="Times New Roman"/>
          <w:color w:val="000000"/>
          <w:sz w:val="22"/>
          <w:szCs w:val="22"/>
        </w:rPr>
        <w:t>for</w:t>
      </w:r>
      <w:r w:rsidR="00EC7946">
        <w:rPr>
          <w:rFonts w:ascii="Times New Roman" w:hAnsi="Times New Roman"/>
          <w:color w:val="000000"/>
          <w:sz w:val="22"/>
          <w:szCs w:val="22"/>
        </w:rPr>
        <w:t xml:space="preserve"> the </w:t>
      </w:r>
      <w:proofErr w:type="spellStart"/>
      <w:r w:rsidR="00EC7946">
        <w:rPr>
          <w:rFonts w:ascii="Times New Roman" w:hAnsi="Times New Roman"/>
          <w:color w:val="000000"/>
          <w:sz w:val="22"/>
          <w:szCs w:val="22"/>
        </w:rPr>
        <w:t>Inv</w:t>
      </w:r>
      <w:proofErr w:type="spellEnd"/>
      <w:r w:rsidR="00EC7946">
        <w:rPr>
          <w:rFonts w:ascii="Times New Roman" w:hAnsi="Times New Roman"/>
          <w:color w:val="000000"/>
          <w:sz w:val="22"/>
          <w:szCs w:val="22"/>
        </w:rPr>
        <w:t xml:space="preserve"> group, </w:t>
      </w:r>
      <w:r w:rsidR="002B1502">
        <w:rPr>
          <w:rFonts w:ascii="Times New Roman" w:hAnsi="Times New Roman"/>
          <w:color w:val="000000"/>
          <w:sz w:val="22"/>
          <w:szCs w:val="22"/>
        </w:rPr>
        <w:t xml:space="preserve">as </w:t>
      </w:r>
      <w:r w:rsidR="00EC7946">
        <w:rPr>
          <w:rFonts w:ascii="Times New Roman" w:hAnsi="Times New Roman"/>
          <w:color w:val="000000"/>
          <w:sz w:val="22"/>
          <w:szCs w:val="22"/>
        </w:rPr>
        <w:t xml:space="preserve">illustrated </w:t>
      </w:r>
      <w:r w:rsidR="00121260">
        <w:rPr>
          <w:rFonts w:ascii="Times New Roman" w:hAnsi="Times New Roman"/>
          <w:color w:val="000000"/>
          <w:sz w:val="22"/>
          <w:szCs w:val="22"/>
        </w:rPr>
        <w:t xml:space="preserve">in </w:t>
      </w:r>
      <w:r w:rsidR="00B245C5" w:rsidRPr="00083711">
        <w:rPr>
          <w:rFonts w:ascii="Times New Roman" w:hAnsi="Times New Roman"/>
          <w:b/>
          <w:color w:val="000000"/>
          <w:sz w:val="22"/>
          <w:szCs w:val="22"/>
        </w:rPr>
        <w:t xml:space="preserve">Figs. </w:t>
      </w:r>
      <w:r w:rsidR="00ED5B1D">
        <w:rPr>
          <w:rFonts w:ascii="Times New Roman" w:hAnsi="Times New Roman"/>
          <w:b/>
          <w:color w:val="000000"/>
          <w:sz w:val="22"/>
          <w:szCs w:val="22"/>
        </w:rPr>
        <w:t>5,</w:t>
      </w:r>
      <w:r w:rsidR="00FE2042">
        <w:rPr>
          <w:rFonts w:ascii="Times New Roman" w:hAnsi="Times New Roman"/>
          <w:b/>
          <w:color w:val="000000"/>
          <w:sz w:val="22"/>
          <w:szCs w:val="22"/>
        </w:rPr>
        <w:t xml:space="preserve"> </w:t>
      </w:r>
      <w:bookmarkStart w:id="1" w:name="_GoBack"/>
      <w:bookmarkEnd w:id="1"/>
      <w:r w:rsidR="00C967D2">
        <w:rPr>
          <w:rFonts w:ascii="Times New Roman" w:hAnsi="Times New Roman"/>
          <w:b/>
          <w:color w:val="000000"/>
          <w:sz w:val="22"/>
          <w:szCs w:val="22"/>
        </w:rPr>
        <w:t>6</w:t>
      </w:r>
      <w:r w:rsidR="001919F2">
        <w:rPr>
          <w:rFonts w:ascii="Times New Roman" w:hAnsi="Times New Roman"/>
          <w:b/>
          <w:color w:val="000000"/>
          <w:sz w:val="22"/>
          <w:szCs w:val="22"/>
        </w:rPr>
        <w:t xml:space="preserve">, </w:t>
      </w:r>
      <w:r w:rsidR="001919F2" w:rsidRPr="001919F2">
        <w:rPr>
          <w:rFonts w:ascii="Times New Roman" w:hAnsi="Times New Roman"/>
          <w:color w:val="000000"/>
          <w:sz w:val="22"/>
          <w:szCs w:val="22"/>
        </w:rPr>
        <w:t xml:space="preserve">or </w:t>
      </w:r>
      <w:r w:rsidR="001919F2">
        <w:rPr>
          <w:rFonts w:ascii="Times New Roman" w:hAnsi="Times New Roman"/>
          <w:color w:val="000000"/>
          <w:sz w:val="22"/>
          <w:szCs w:val="22"/>
        </w:rPr>
        <w:t xml:space="preserve">for the </w:t>
      </w:r>
      <w:r w:rsidR="001919F2" w:rsidRPr="001919F2">
        <w:rPr>
          <w:rFonts w:ascii="Times New Roman" w:hAnsi="Times New Roman"/>
          <w:i/>
          <w:color w:val="000000"/>
          <w:sz w:val="22"/>
          <w:szCs w:val="22"/>
        </w:rPr>
        <w:t>Mesoniviridae</w:t>
      </w:r>
      <w:r w:rsidR="001919F2">
        <w:rPr>
          <w:rFonts w:ascii="Times New Roman" w:hAnsi="Times New Roman"/>
          <w:color w:val="000000"/>
          <w:sz w:val="22"/>
          <w:szCs w:val="22"/>
        </w:rPr>
        <w:t xml:space="preserve"> family, as shown in </w:t>
      </w:r>
      <w:r w:rsidR="001919F2" w:rsidRPr="001919F2">
        <w:rPr>
          <w:rFonts w:ascii="Times New Roman" w:hAnsi="Times New Roman"/>
          <w:b/>
          <w:color w:val="000000"/>
          <w:sz w:val="22"/>
          <w:szCs w:val="22"/>
        </w:rPr>
        <w:t>Table 1</w:t>
      </w:r>
      <w:r w:rsidR="001919F2">
        <w:rPr>
          <w:rFonts w:ascii="Times New Roman" w:hAnsi="Times New Roman"/>
          <w:color w:val="000000"/>
          <w:sz w:val="22"/>
          <w:szCs w:val="22"/>
        </w:rPr>
        <w:t>, which produced similar results</w:t>
      </w:r>
      <w:r w:rsidR="00083711">
        <w:rPr>
          <w:rFonts w:ascii="Times New Roman" w:hAnsi="Times New Roman"/>
          <w:color w:val="000000"/>
          <w:sz w:val="22"/>
          <w:szCs w:val="22"/>
        </w:rPr>
        <w:t xml:space="preserve">. </w:t>
      </w:r>
      <w:r w:rsidR="002B1502">
        <w:rPr>
          <w:rFonts w:ascii="Times New Roman" w:hAnsi="Times New Roman"/>
          <w:color w:val="000000"/>
          <w:sz w:val="22"/>
          <w:szCs w:val="22"/>
        </w:rPr>
        <w:t xml:space="preserve">Based on </w:t>
      </w:r>
      <w:r w:rsidR="009C5148">
        <w:rPr>
          <w:rFonts w:ascii="Times New Roman" w:hAnsi="Times New Roman"/>
          <w:color w:val="000000"/>
          <w:sz w:val="22"/>
          <w:szCs w:val="22"/>
        </w:rPr>
        <w:t xml:space="preserve">a </w:t>
      </w:r>
      <w:r w:rsidR="002B1502">
        <w:rPr>
          <w:rFonts w:ascii="Times New Roman" w:hAnsi="Times New Roman"/>
          <w:color w:val="000000"/>
          <w:sz w:val="22"/>
          <w:szCs w:val="22"/>
        </w:rPr>
        <w:t xml:space="preserve">demarcation criterion of </w:t>
      </w:r>
      <w:r w:rsidR="00C967D2" w:rsidRPr="00C967D2">
        <w:rPr>
          <w:rFonts w:ascii="Times New Roman" w:hAnsi="Times New Roman"/>
          <w:color w:val="000000"/>
          <w:sz w:val="22"/>
          <w:szCs w:val="22"/>
        </w:rPr>
        <w:t>0.0568</w:t>
      </w:r>
      <w:r w:rsidR="002B1502">
        <w:rPr>
          <w:rFonts w:ascii="Times New Roman" w:hAnsi="Times New Roman"/>
          <w:color w:val="000000"/>
          <w:sz w:val="22"/>
          <w:szCs w:val="22"/>
        </w:rPr>
        <w:t xml:space="preserve"> </w:t>
      </w:r>
      <w:proofErr w:type="spellStart"/>
      <w:r w:rsidR="002B1502">
        <w:rPr>
          <w:rFonts w:ascii="Times New Roman" w:hAnsi="Times New Roman"/>
          <w:color w:val="000000"/>
          <w:sz w:val="22"/>
          <w:szCs w:val="22"/>
        </w:rPr>
        <w:t>ppd</w:t>
      </w:r>
      <w:proofErr w:type="spellEnd"/>
      <w:r w:rsidR="002B1502">
        <w:rPr>
          <w:rFonts w:ascii="Times New Roman" w:hAnsi="Times New Roman"/>
          <w:color w:val="000000"/>
          <w:sz w:val="22"/>
          <w:szCs w:val="22"/>
        </w:rPr>
        <w:t xml:space="preserve"> for the 5d proteins</w:t>
      </w:r>
      <w:r w:rsidR="001919F2">
        <w:rPr>
          <w:rFonts w:ascii="Times New Roman" w:hAnsi="Times New Roman"/>
          <w:color w:val="000000"/>
          <w:sz w:val="22"/>
          <w:szCs w:val="22"/>
        </w:rPr>
        <w:t xml:space="preserve"> (</w:t>
      </w:r>
      <w:proofErr w:type="spellStart"/>
      <w:r w:rsidR="001919F2">
        <w:rPr>
          <w:rFonts w:ascii="Times New Roman" w:hAnsi="Times New Roman"/>
          <w:color w:val="000000"/>
          <w:sz w:val="22"/>
          <w:szCs w:val="22"/>
        </w:rPr>
        <w:t>Inv</w:t>
      </w:r>
      <w:proofErr w:type="spellEnd"/>
      <w:r w:rsidR="001919F2">
        <w:rPr>
          <w:rFonts w:ascii="Times New Roman" w:hAnsi="Times New Roman"/>
          <w:color w:val="000000"/>
          <w:sz w:val="22"/>
          <w:szCs w:val="22"/>
        </w:rPr>
        <w:t xml:space="preserve"> dataset)</w:t>
      </w:r>
      <w:r w:rsidR="002B1502">
        <w:rPr>
          <w:rFonts w:ascii="Times New Roman" w:hAnsi="Times New Roman"/>
          <w:color w:val="000000"/>
          <w:sz w:val="22"/>
          <w:szCs w:val="22"/>
        </w:rPr>
        <w:t>, 10</w:t>
      </w:r>
      <w:r w:rsidR="00461366">
        <w:rPr>
          <w:rFonts w:ascii="Times New Roman" w:hAnsi="Times New Roman"/>
          <w:color w:val="000000"/>
          <w:sz w:val="22"/>
          <w:szCs w:val="22"/>
        </w:rPr>
        <w:t xml:space="preserve"> new species</w:t>
      </w:r>
      <w:r w:rsidR="0023568F">
        <w:rPr>
          <w:rFonts w:ascii="Times New Roman" w:hAnsi="Times New Roman"/>
          <w:color w:val="000000"/>
          <w:sz w:val="22"/>
          <w:szCs w:val="22"/>
        </w:rPr>
        <w:t xml:space="preserve">, including 2 in the existing family </w:t>
      </w:r>
      <w:r w:rsidR="0023568F" w:rsidRPr="0023568F">
        <w:rPr>
          <w:rFonts w:ascii="Times New Roman" w:hAnsi="Times New Roman"/>
          <w:i/>
          <w:color w:val="000000"/>
          <w:sz w:val="22"/>
          <w:szCs w:val="22"/>
        </w:rPr>
        <w:t>Mesoniviridae</w:t>
      </w:r>
      <w:r w:rsidR="0023568F">
        <w:rPr>
          <w:rFonts w:ascii="Times New Roman" w:hAnsi="Times New Roman"/>
          <w:color w:val="000000"/>
          <w:sz w:val="22"/>
          <w:szCs w:val="22"/>
        </w:rPr>
        <w:t>,</w:t>
      </w:r>
      <w:r w:rsidR="00461366">
        <w:rPr>
          <w:rFonts w:ascii="Times New Roman" w:hAnsi="Times New Roman"/>
          <w:color w:val="000000"/>
          <w:sz w:val="22"/>
          <w:szCs w:val="22"/>
        </w:rPr>
        <w:t xml:space="preserve"> were established</w:t>
      </w:r>
      <w:r w:rsidR="00A64C3B">
        <w:rPr>
          <w:rFonts w:ascii="Times New Roman" w:hAnsi="Times New Roman"/>
          <w:color w:val="000000"/>
          <w:sz w:val="22"/>
          <w:szCs w:val="22"/>
        </w:rPr>
        <w:t>, while this threshold with compatible with the existence of 7 “old” species established earlier in this family</w:t>
      </w:r>
      <w:r w:rsidR="0023568F" w:rsidRPr="0023568F">
        <w:rPr>
          <w:rFonts w:ascii="Times New Roman" w:hAnsi="Times New Roman"/>
          <w:b/>
          <w:color w:val="000000"/>
          <w:sz w:val="22"/>
          <w:szCs w:val="22"/>
        </w:rPr>
        <w:t xml:space="preserve"> </w:t>
      </w:r>
      <w:r w:rsidR="0023568F">
        <w:rPr>
          <w:rFonts w:ascii="Times New Roman" w:hAnsi="Times New Roman"/>
          <w:b/>
          <w:color w:val="000000"/>
          <w:sz w:val="22"/>
          <w:szCs w:val="22"/>
        </w:rPr>
        <w:t>(</w:t>
      </w:r>
      <w:r w:rsidR="0023568F" w:rsidRPr="00635B3B">
        <w:rPr>
          <w:rFonts w:ascii="Times New Roman" w:hAnsi="Times New Roman"/>
          <w:b/>
          <w:color w:val="000000"/>
          <w:sz w:val="22"/>
          <w:szCs w:val="22"/>
        </w:rPr>
        <w:t xml:space="preserve">Fig. </w:t>
      </w:r>
      <w:r w:rsidR="00ED5B1D">
        <w:rPr>
          <w:rFonts w:ascii="Times New Roman" w:hAnsi="Times New Roman"/>
          <w:b/>
          <w:color w:val="000000"/>
          <w:sz w:val="22"/>
          <w:szCs w:val="22"/>
        </w:rPr>
        <w:t>6</w:t>
      </w:r>
      <w:r w:rsidR="0023568F">
        <w:rPr>
          <w:rFonts w:ascii="Times New Roman" w:hAnsi="Times New Roman"/>
          <w:b/>
          <w:color w:val="000000"/>
          <w:sz w:val="22"/>
          <w:szCs w:val="22"/>
        </w:rPr>
        <w:t>)</w:t>
      </w:r>
      <w:r w:rsidR="00461366">
        <w:rPr>
          <w:rFonts w:ascii="Times New Roman" w:hAnsi="Times New Roman"/>
          <w:color w:val="000000"/>
          <w:sz w:val="22"/>
          <w:szCs w:val="22"/>
        </w:rPr>
        <w:t xml:space="preserve">. </w:t>
      </w:r>
      <w:r w:rsidR="002B1502">
        <w:rPr>
          <w:rFonts w:ascii="Times New Roman" w:hAnsi="Times New Roman"/>
          <w:color w:val="000000"/>
          <w:sz w:val="22"/>
          <w:szCs w:val="22"/>
        </w:rPr>
        <w:t>An o</w:t>
      </w:r>
      <w:r w:rsidR="00635B3B" w:rsidRPr="00635B3B">
        <w:rPr>
          <w:rFonts w:ascii="Times New Roman" w:hAnsi="Times New Roman"/>
          <w:color w:val="000000"/>
          <w:sz w:val="22"/>
          <w:szCs w:val="22"/>
        </w:rPr>
        <w:t xml:space="preserve">verview of intra-cluster genetic divergence in </w:t>
      </w:r>
      <w:r w:rsidR="002B1502">
        <w:rPr>
          <w:rFonts w:ascii="Times New Roman" w:hAnsi="Times New Roman"/>
          <w:color w:val="000000"/>
          <w:sz w:val="22"/>
          <w:szCs w:val="22"/>
        </w:rPr>
        <w:t xml:space="preserve">the </w:t>
      </w:r>
      <w:r w:rsidR="00C967D2">
        <w:rPr>
          <w:rFonts w:ascii="Times New Roman" w:hAnsi="Times New Roman"/>
          <w:color w:val="000000"/>
          <w:sz w:val="22"/>
          <w:szCs w:val="22"/>
        </w:rPr>
        <w:t>13</w:t>
      </w:r>
      <w:r w:rsidR="00635B3B" w:rsidRPr="00635B3B">
        <w:rPr>
          <w:rFonts w:ascii="Times New Roman" w:hAnsi="Times New Roman"/>
          <w:color w:val="000000"/>
          <w:sz w:val="22"/>
          <w:szCs w:val="22"/>
        </w:rPr>
        <w:t xml:space="preserve">-level hierarchical clustering of the </w:t>
      </w:r>
      <w:proofErr w:type="spellStart"/>
      <w:r w:rsidR="00EC7946">
        <w:rPr>
          <w:rFonts w:ascii="Times New Roman" w:hAnsi="Times New Roman"/>
          <w:color w:val="000000"/>
          <w:sz w:val="22"/>
          <w:szCs w:val="22"/>
        </w:rPr>
        <w:t>Inv</w:t>
      </w:r>
      <w:proofErr w:type="spellEnd"/>
      <w:r w:rsidR="00635B3B">
        <w:rPr>
          <w:rFonts w:ascii="Times New Roman" w:hAnsi="Times New Roman"/>
          <w:color w:val="000000"/>
          <w:sz w:val="22"/>
          <w:szCs w:val="22"/>
        </w:rPr>
        <w:t xml:space="preserve"> </w:t>
      </w:r>
      <w:r w:rsidR="00750D76">
        <w:rPr>
          <w:rFonts w:ascii="Times New Roman" w:hAnsi="Times New Roman"/>
          <w:color w:val="000000"/>
          <w:sz w:val="22"/>
          <w:szCs w:val="22"/>
        </w:rPr>
        <w:t>5d dataset</w:t>
      </w:r>
      <w:r w:rsidR="00750D76" w:rsidRPr="00635B3B">
        <w:rPr>
          <w:rFonts w:ascii="Times New Roman" w:hAnsi="Times New Roman"/>
          <w:color w:val="000000"/>
          <w:sz w:val="22"/>
          <w:szCs w:val="22"/>
        </w:rPr>
        <w:t xml:space="preserve"> </w:t>
      </w:r>
      <w:r w:rsidR="002B1502">
        <w:rPr>
          <w:rFonts w:ascii="Times New Roman" w:hAnsi="Times New Roman"/>
          <w:color w:val="000000"/>
          <w:sz w:val="22"/>
          <w:szCs w:val="22"/>
        </w:rPr>
        <w:t xml:space="preserve">delineated </w:t>
      </w:r>
      <w:r w:rsidR="00635B3B" w:rsidRPr="00635B3B">
        <w:rPr>
          <w:rFonts w:ascii="Times New Roman" w:hAnsi="Times New Roman"/>
          <w:color w:val="000000"/>
          <w:sz w:val="22"/>
          <w:szCs w:val="22"/>
        </w:rPr>
        <w:t xml:space="preserve">by </w:t>
      </w:r>
      <w:proofErr w:type="spellStart"/>
      <w:r w:rsidR="00635B3B" w:rsidRPr="00635B3B">
        <w:rPr>
          <w:rFonts w:ascii="Times New Roman" w:hAnsi="Times New Roman"/>
          <w:color w:val="000000"/>
          <w:sz w:val="22"/>
          <w:szCs w:val="22"/>
        </w:rPr>
        <w:t>DEmARC</w:t>
      </w:r>
      <w:proofErr w:type="spellEnd"/>
      <w:r w:rsidR="00635B3B" w:rsidRPr="00635B3B">
        <w:rPr>
          <w:rFonts w:ascii="Times New Roman" w:hAnsi="Times New Roman"/>
          <w:color w:val="000000"/>
          <w:sz w:val="22"/>
          <w:szCs w:val="22"/>
        </w:rPr>
        <w:t xml:space="preserve"> is shown in </w:t>
      </w:r>
      <w:r w:rsidR="00635B3B" w:rsidRPr="00635B3B">
        <w:rPr>
          <w:rFonts w:ascii="Times New Roman" w:hAnsi="Times New Roman"/>
          <w:b/>
          <w:color w:val="000000"/>
          <w:sz w:val="22"/>
          <w:szCs w:val="22"/>
        </w:rPr>
        <w:t xml:space="preserve">Fig. </w:t>
      </w:r>
      <w:r w:rsidR="00ED5B1D">
        <w:rPr>
          <w:rFonts w:ascii="Times New Roman" w:hAnsi="Times New Roman"/>
          <w:b/>
          <w:color w:val="000000"/>
          <w:sz w:val="22"/>
          <w:szCs w:val="22"/>
        </w:rPr>
        <w:t>7</w:t>
      </w:r>
      <w:r w:rsidR="00635B3B" w:rsidRPr="00635B3B">
        <w:rPr>
          <w:rFonts w:ascii="Times New Roman" w:hAnsi="Times New Roman"/>
          <w:color w:val="000000"/>
          <w:sz w:val="22"/>
          <w:szCs w:val="22"/>
        </w:rPr>
        <w:t>.</w:t>
      </w:r>
    </w:p>
    <w:p w14:paraId="754B0F8C" w14:textId="77777777" w:rsidR="00C946A3" w:rsidRDefault="00C946A3" w:rsidP="00926A4D">
      <w:pPr>
        <w:pStyle w:val="BodyTextIndent"/>
        <w:ind w:left="0" w:firstLine="0"/>
        <w:rPr>
          <w:rFonts w:ascii="Times New Roman" w:hAnsi="Times New Roman"/>
          <w:color w:val="000000"/>
          <w:sz w:val="22"/>
          <w:szCs w:val="22"/>
        </w:rPr>
      </w:pPr>
    </w:p>
    <w:p w14:paraId="5BA053D6" w14:textId="17C10C1E" w:rsidR="00534EED" w:rsidRDefault="001919F2" w:rsidP="00603CFD">
      <w:pPr>
        <w:pStyle w:val="BodyTextIndent"/>
        <w:ind w:left="0" w:firstLine="0"/>
        <w:rPr>
          <w:rFonts w:ascii="Arial" w:hAnsi="Arial" w:cs="Arial"/>
          <w:color w:val="000000"/>
          <w:sz w:val="20"/>
        </w:rPr>
      </w:pPr>
      <w:r w:rsidRPr="00F54496">
        <w:rPr>
          <w:rFonts w:ascii="Arial" w:hAnsi="Arial" w:cs="Arial"/>
          <w:b/>
          <w:color w:val="000000"/>
          <w:sz w:val="20"/>
        </w:rPr>
        <w:t>Table 1</w:t>
      </w:r>
      <w:r>
        <w:rPr>
          <w:rFonts w:ascii="Arial" w:hAnsi="Arial" w:cs="Arial"/>
          <w:color w:val="000000"/>
          <w:sz w:val="20"/>
        </w:rPr>
        <w:t xml:space="preserve"> </w:t>
      </w:r>
      <w:r w:rsidR="00F54496">
        <w:rPr>
          <w:rFonts w:ascii="Arial" w:hAnsi="Arial" w:cs="Arial"/>
          <w:color w:val="000000"/>
          <w:sz w:val="20"/>
        </w:rPr>
        <w:t xml:space="preserve">Demarcation thresholds for </w:t>
      </w:r>
      <w:r w:rsidR="0084530B">
        <w:rPr>
          <w:rFonts w:ascii="Arial" w:hAnsi="Arial" w:cs="Arial"/>
          <w:color w:val="000000"/>
          <w:sz w:val="20"/>
        </w:rPr>
        <w:t>species and subgenus</w:t>
      </w:r>
      <w:r w:rsidR="00F54496">
        <w:rPr>
          <w:rFonts w:ascii="Arial" w:hAnsi="Arial" w:cs="Arial"/>
          <w:color w:val="000000"/>
          <w:sz w:val="20"/>
        </w:rPr>
        <w:t xml:space="preserve"> ranks of the </w:t>
      </w:r>
      <w:r w:rsidR="00F54496" w:rsidRPr="00F54496">
        <w:rPr>
          <w:rFonts w:ascii="Arial" w:hAnsi="Arial" w:cs="Arial"/>
          <w:i/>
          <w:color w:val="000000"/>
          <w:sz w:val="20"/>
        </w:rPr>
        <w:t>Mesoniviridae</w:t>
      </w:r>
      <w:r w:rsidR="00F54496">
        <w:rPr>
          <w:rFonts w:ascii="Arial" w:hAnsi="Arial" w:cs="Arial"/>
          <w:color w:val="000000"/>
          <w:sz w:val="20"/>
        </w:rPr>
        <w:t xml:space="preserve"> family</w:t>
      </w:r>
    </w:p>
    <w:tbl>
      <w:tblPr>
        <w:tblStyle w:val="TableGrid"/>
        <w:tblW w:w="0" w:type="auto"/>
        <w:tblInd w:w="108" w:type="dxa"/>
        <w:tblLook w:val="04A0" w:firstRow="1" w:lastRow="0" w:firstColumn="1" w:lastColumn="0" w:noHBand="0" w:noVBand="1"/>
      </w:tblPr>
      <w:tblGrid>
        <w:gridCol w:w="1935"/>
        <w:gridCol w:w="1467"/>
        <w:gridCol w:w="1935"/>
        <w:gridCol w:w="1936"/>
        <w:gridCol w:w="1615"/>
      </w:tblGrid>
      <w:tr w:rsidR="00F54496" w14:paraId="6938275B" w14:textId="77777777" w:rsidTr="00F54496">
        <w:tc>
          <w:tcPr>
            <w:tcW w:w="1935" w:type="dxa"/>
          </w:tcPr>
          <w:p w14:paraId="4B59A6A9" w14:textId="48CB95B3" w:rsidR="00F54496" w:rsidRPr="0084530B" w:rsidRDefault="00F54496" w:rsidP="00603CFD">
            <w:pPr>
              <w:pStyle w:val="BodyTextIndent"/>
              <w:ind w:left="0" w:firstLine="0"/>
              <w:rPr>
                <w:rFonts w:ascii="Arial" w:hAnsi="Arial" w:cs="Arial"/>
                <w:b/>
                <w:color w:val="000000"/>
                <w:sz w:val="20"/>
              </w:rPr>
            </w:pPr>
            <w:r w:rsidRPr="0084530B">
              <w:rPr>
                <w:rFonts w:ascii="Arial" w:hAnsi="Arial" w:cs="Arial"/>
                <w:b/>
                <w:color w:val="000000"/>
                <w:sz w:val="20"/>
              </w:rPr>
              <w:t>rank</w:t>
            </w:r>
          </w:p>
        </w:tc>
        <w:tc>
          <w:tcPr>
            <w:tcW w:w="1467" w:type="dxa"/>
          </w:tcPr>
          <w:p w14:paraId="495B80DA" w14:textId="3F93235B" w:rsidR="00F54496" w:rsidRPr="0084530B" w:rsidRDefault="00F54496" w:rsidP="00603CFD">
            <w:pPr>
              <w:pStyle w:val="BodyTextIndent"/>
              <w:ind w:left="0" w:firstLine="0"/>
              <w:rPr>
                <w:rFonts w:ascii="Arial" w:hAnsi="Arial" w:cs="Arial"/>
                <w:b/>
                <w:color w:val="000000"/>
                <w:sz w:val="20"/>
              </w:rPr>
            </w:pPr>
            <w:r w:rsidRPr="0084530B">
              <w:rPr>
                <w:rFonts w:ascii="Arial" w:hAnsi="Arial" w:cs="Arial"/>
                <w:b/>
                <w:color w:val="000000"/>
                <w:sz w:val="20"/>
              </w:rPr>
              <w:t>Taxa #</w:t>
            </w:r>
          </w:p>
        </w:tc>
        <w:tc>
          <w:tcPr>
            <w:tcW w:w="1935" w:type="dxa"/>
          </w:tcPr>
          <w:p w14:paraId="566B14C5" w14:textId="63FAAAC5" w:rsidR="00F54496" w:rsidRPr="0084530B" w:rsidRDefault="00F54496" w:rsidP="00603CFD">
            <w:pPr>
              <w:pStyle w:val="BodyTextIndent"/>
              <w:ind w:left="0" w:firstLine="0"/>
              <w:rPr>
                <w:rFonts w:ascii="Arial" w:hAnsi="Arial" w:cs="Arial"/>
                <w:b/>
                <w:color w:val="000000"/>
                <w:sz w:val="20"/>
              </w:rPr>
            </w:pPr>
            <w:r w:rsidRPr="0084530B">
              <w:rPr>
                <w:rFonts w:ascii="Arial" w:hAnsi="Arial" w:cs="Arial"/>
                <w:b/>
                <w:color w:val="000000"/>
                <w:sz w:val="20"/>
              </w:rPr>
              <w:t>PPD range</w:t>
            </w:r>
            <w:r w:rsidR="0084530B" w:rsidRPr="0084530B">
              <w:rPr>
                <w:rFonts w:ascii="Arial" w:hAnsi="Arial" w:cs="Arial"/>
                <w:b/>
                <w:color w:val="000000"/>
                <w:sz w:val="20"/>
                <w:vertAlign w:val="superscript"/>
              </w:rPr>
              <w:t>1</w:t>
            </w:r>
          </w:p>
        </w:tc>
        <w:tc>
          <w:tcPr>
            <w:tcW w:w="1936" w:type="dxa"/>
          </w:tcPr>
          <w:p w14:paraId="6508A0C8" w14:textId="0766B1F2" w:rsidR="00F54496" w:rsidRPr="0084530B" w:rsidRDefault="00F54496" w:rsidP="00A64C3B">
            <w:pPr>
              <w:pStyle w:val="BodyTextIndent"/>
              <w:ind w:left="0" w:firstLine="0"/>
              <w:rPr>
                <w:rFonts w:ascii="Arial" w:hAnsi="Arial" w:cs="Arial"/>
                <w:b/>
                <w:color w:val="000000"/>
                <w:sz w:val="20"/>
              </w:rPr>
            </w:pPr>
            <w:r w:rsidRPr="0084530B">
              <w:rPr>
                <w:rFonts w:ascii="Arial" w:hAnsi="Arial" w:cs="Arial"/>
                <w:b/>
                <w:color w:val="000000"/>
                <w:sz w:val="20"/>
              </w:rPr>
              <w:t>PUD (%) range</w:t>
            </w:r>
            <w:r w:rsidR="00A64C3B">
              <w:rPr>
                <w:rFonts w:ascii="Arial" w:hAnsi="Arial" w:cs="Arial"/>
                <w:b/>
                <w:color w:val="000000"/>
                <w:sz w:val="20"/>
                <w:vertAlign w:val="superscript"/>
              </w:rPr>
              <w:t>2</w:t>
            </w:r>
          </w:p>
        </w:tc>
        <w:tc>
          <w:tcPr>
            <w:tcW w:w="1615" w:type="dxa"/>
          </w:tcPr>
          <w:p w14:paraId="170D02FB" w14:textId="3BD2A8D7" w:rsidR="00F54496" w:rsidRPr="0084530B" w:rsidRDefault="00F54496" w:rsidP="00431C1D">
            <w:pPr>
              <w:pStyle w:val="BodyTextIndent"/>
              <w:ind w:left="0" w:firstLine="0"/>
              <w:rPr>
                <w:rFonts w:ascii="Arial" w:hAnsi="Arial" w:cs="Arial"/>
                <w:b/>
                <w:color w:val="000000"/>
                <w:sz w:val="20"/>
              </w:rPr>
            </w:pPr>
            <w:r w:rsidRPr="0084530B">
              <w:rPr>
                <w:rFonts w:ascii="Arial" w:hAnsi="Arial" w:cs="Arial"/>
                <w:b/>
                <w:color w:val="000000"/>
                <w:sz w:val="20"/>
              </w:rPr>
              <w:t>Dataset used</w:t>
            </w:r>
            <w:r w:rsidR="00431C1D">
              <w:rPr>
                <w:rFonts w:ascii="Arial" w:hAnsi="Arial" w:cs="Arial"/>
                <w:b/>
                <w:color w:val="000000"/>
                <w:sz w:val="20"/>
                <w:vertAlign w:val="superscript"/>
              </w:rPr>
              <w:t>3</w:t>
            </w:r>
          </w:p>
        </w:tc>
      </w:tr>
      <w:tr w:rsidR="00F54496" w14:paraId="54CDDDFB" w14:textId="77777777" w:rsidTr="00F54496">
        <w:tc>
          <w:tcPr>
            <w:tcW w:w="1935" w:type="dxa"/>
          </w:tcPr>
          <w:p w14:paraId="2A4AB589" w14:textId="101909CE" w:rsidR="00F54496" w:rsidRDefault="00F54496" w:rsidP="00603CFD">
            <w:pPr>
              <w:pStyle w:val="BodyTextIndent"/>
              <w:ind w:left="0" w:firstLine="0"/>
              <w:rPr>
                <w:rFonts w:ascii="Arial" w:hAnsi="Arial" w:cs="Arial"/>
                <w:color w:val="000000"/>
                <w:sz w:val="20"/>
              </w:rPr>
            </w:pPr>
            <w:r>
              <w:rPr>
                <w:rFonts w:ascii="Arial" w:hAnsi="Arial" w:cs="Arial"/>
                <w:color w:val="000000"/>
                <w:sz w:val="20"/>
              </w:rPr>
              <w:t>subgenus</w:t>
            </w:r>
          </w:p>
        </w:tc>
        <w:tc>
          <w:tcPr>
            <w:tcW w:w="1467" w:type="dxa"/>
          </w:tcPr>
          <w:p w14:paraId="0F231CB1" w14:textId="35602AF4" w:rsidR="00F54496" w:rsidRDefault="00F54496" w:rsidP="00603CFD">
            <w:pPr>
              <w:pStyle w:val="BodyTextIndent"/>
              <w:ind w:left="0" w:firstLine="0"/>
              <w:rPr>
                <w:rFonts w:ascii="Arial" w:hAnsi="Arial" w:cs="Arial"/>
                <w:color w:val="000000"/>
                <w:sz w:val="20"/>
              </w:rPr>
            </w:pPr>
            <w:r>
              <w:rPr>
                <w:rFonts w:ascii="Arial" w:hAnsi="Arial" w:cs="Arial"/>
                <w:color w:val="000000"/>
                <w:sz w:val="20"/>
              </w:rPr>
              <w:t>8</w:t>
            </w:r>
          </w:p>
        </w:tc>
        <w:tc>
          <w:tcPr>
            <w:tcW w:w="1935" w:type="dxa"/>
          </w:tcPr>
          <w:p w14:paraId="5110768F" w14:textId="007202D4" w:rsidR="00F54496" w:rsidRDefault="00F54496" w:rsidP="00603CFD">
            <w:pPr>
              <w:pStyle w:val="BodyTextIndent"/>
              <w:ind w:left="0" w:firstLine="0"/>
              <w:rPr>
                <w:rFonts w:ascii="Arial" w:hAnsi="Arial" w:cs="Arial"/>
                <w:color w:val="000000"/>
                <w:sz w:val="20"/>
              </w:rPr>
            </w:pPr>
            <w:r w:rsidRPr="00F54496">
              <w:rPr>
                <w:rFonts w:ascii="Arial" w:hAnsi="Arial" w:cs="Arial"/>
                <w:color w:val="000000"/>
                <w:sz w:val="20"/>
              </w:rPr>
              <w:t>0.101-0.170</w:t>
            </w:r>
          </w:p>
        </w:tc>
        <w:tc>
          <w:tcPr>
            <w:tcW w:w="1936" w:type="dxa"/>
          </w:tcPr>
          <w:p w14:paraId="7FA137FE" w14:textId="7730BA6D" w:rsidR="00F54496" w:rsidRDefault="00F54496" w:rsidP="00603CFD">
            <w:pPr>
              <w:pStyle w:val="BodyTextIndent"/>
              <w:ind w:left="0" w:firstLine="0"/>
              <w:rPr>
                <w:rFonts w:ascii="Arial" w:hAnsi="Arial" w:cs="Arial"/>
                <w:color w:val="000000"/>
                <w:sz w:val="20"/>
              </w:rPr>
            </w:pPr>
            <w:r w:rsidRPr="00F54496">
              <w:rPr>
                <w:rFonts w:ascii="Arial" w:hAnsi="Arial" w:cs="Arial"/>
                <w:color w:val="000000"/>
                <w:sz w:val="20"/>
              </w:rPr>
              <w:t>0.067-0.112</w:t>
            </w:r>
          </w:p>
        </w:tc>
        <w:tc>
          <w:tcPr>
            <w:tcW w:w="1615" w:type="dxa"/>
          </w:tcPr>
          <w:p w14:paraId="66EE08A0" w14:textId="74F3BC26" w:rsidR="00F54496" w:rsidRDefault="00F54496" w:rsidP="00603CFD">
            <w:pPr>
              <w:pStyle w:val="BodyTextIndent"/>
              <w:ind w:left="0" w:firstLine="0"/>
              <w:rPr>
                <w:rFonts w:ascii="Arial" w:hAnsi="Arial" w:cs="Arial"/>
                <w:color w:val="000000"/>
                <w:sz w:val="20"/>
              </w:rPr>
            </w:pPr>
            <w:r>
              <w:rPr>
                <w:rFonts w:ascii="Arial" w:hAnsi="Arial" w:cs="Arial"/>
                <w:color w:val="000000"/>
                <w:sz w:val="20"/>
              </w:rPr>
              <w:t>Mesoni_5d</w:t>
            </w:r>
          </w:p>
        </w:tc>
      </w:tr>
      <w:tr w:rsidR="00F54496" w14:paraId="50559395" w14:textId="77777777" w:rsidTr="00F54496">
        <w:tc>
          <w:tcPr>
            <w:tcW w:w="1935" w:type="dxa"/>
          </w:tcPr>
          <w:p w14:paraId="78C9C9AF" w14:textId="2B99E8D9" w:rsidR="00F54496" w:rsidRDefault="00F54496" w:rsidP="00603CFD">
            <w:pPr>
              <w:pStyle w:val="BodyTextIndent"/>
              <w:ind w:left="0" w:firstLine="0"/>
              <w:rPr>
                <w:rFonts w:ascii="Arial" w:hAnsi="Arial" w:cs="Arial"/>
                <w:color w:val="000000"/>
                <w:sz w:val="20"/>
              </w:rPr>
            </w:pPr>
            <w:r>
              <w:rPr>
                <w:rFonts w:ascii="Arial" w:hAnsi="Arial" w:cs="Arial"/>
                <w:color w:val="000000"/>
                <w:sz w:val="20"/>
              </w:rPr>
              <w:t>species</w:t>
            </w:r>
          </w:p>
        </w:tc>
        <w:tc>
          <w:tcPr>
            <w:tcW w:w="1467" w:type="dxa"/>
          </w:tcPr>
          <w:p w14:paraId="704B472A" w14:textId="7665AB0E" w:rsidR="00F54496" w:rsidRDefault="00F54496" w:rsidP="00603CFD">
            <w:pPr>
              <w:pStyle w:val="BodyTextIndent"/>
              <w:ind w:left="0" w:firstLine="0"/>
              <w:rPr>
                <w:rFonts w:ascii="Arial" w:hAnsi="Arial" w:cs="Arial"/>
                <w:color w:val="000000"/>
                <w:sz w:val="20"/>
              </w:rPr>
            </w:pPr>
            <w:r>
              <w:rPr>
                <w:rFonts w:ascii="Arial" w:hAnsi="Arial" w:cs="Arial"/>
                <w:color w:val="000000"/>
                <w:sz w:val="20"/>
              </w:rPr>
              <w:t>9</w:t>
            </w:r>
          </w:p>
        </w:tc>
        <w:tc>
          <w:tcPr>
            <w:tcW w:w="1935" w:type="dxa"/>
          </w:tcPr>
          <w:p w14:paraId="12F61B8F" w14:textId="2887A22F" w:rsidR="00F54496" w:rsidRDefault="00F54496" w:rsidP="00603CFD">
            <w:pPr>
              <w:pStyle w:val="BodyTextIndent"/>
              <w:ind w:left="0" w:firstLine="0"/>
              <w:rPr>
                <w:rFonts w:ascii="Arial" w:hAnsi="Arial" w:cs="Arial"/>
                <w:color w:val="000000"/>
                <w:sz w:val="20"/>
              </w:rPr>
            </w:pPr>
            <w:r w:rsidRPr="00F54496">
              <w:rPr>
                <w:rFonts w:ascii="Arial" w:hAnsi="Arial" w:cs="Arial"/>
                <w:color w:val="000000"/>
                <w:sz w:val="20"/>
              </w:rPr>
              <w:t>0.055-0.095</w:t>
            </w:r>
          </w:p>
        </w:tc>
        <w:tc>
          <w:tcPr>
            <w:tcW w:w="1936" w:type="dxa"/>
          </w:tcPr>
          <w:p w14:paraId="068BF5D3" w14:textId="00ACFFEB" w:rsidR="00F54496" w:rsidRDefault="00F54496" w:rsidP="00603CFD">
            <w:pPr>
              <w:pStyle w:val="BodyTextIndent"/>
              <w:ind w:left="0" w:firstLine="0"/>
              <w:rPr>
                <w:rFonts w:ascii="Arial" w:hAnsi="Arial" w:cs="Arial"/>
                <w:color w:val="000000"/>
                <w:sz w:val="20"/>
              </w:rPr>
            </w:pPr>
            <w:r w:rsidRPr="00F54496">
              <w:rPr>
                <w:rFonts w:ascii="Arial" w:hAnsi="Arial" w:cs="Arial"/>
                <w:color w:val="000000"/>
                <w:sz w:val="20"/>
              </w:rPr>
              <w:t>0.035-0.063</w:t>
            </w:r>
          </w:p>
        </w:tc>
        <w:tc>
          <w:tcPr>
            <w:tcW w:w="1615" w:type="dxa"/>
          </w:tcPr>
          <w:p w14:paraId="42624DF5" w14:textId="6D4F23B0" w:rsidR="00F54496" w:rsidRDefault="00F54496" w:rsidP="00603CFD">
            <w:pPr>
              <w:pStyle w:val="BodyTextIndent"/>
              <w:ind w:left="0" w:firstLine="0"/>
              <w:rPr>
                <w:rFonts w:ascii="Arial" w:hAnsi="Arial" w:cs="Arial"/>
                <w:color w:val="000000"/>
                <w:sz w:val="20"/>
              </w:rPr>
            </w:pPr>
            <w:r>
              <w:rPr>
                <w:rFonts w:ascii="Arial" w:hAnsi="Arial" w:cs="Arial"/>
                <w:color w:val="000000"/>
                <w:sz w:val="20"/>
              </w:rPr>
              <w:t>Mesoni_5d</w:t>
            </w:r>
          </w:p>
        </w:tc>
      </w:tr>
    </w:tbl>
    <w:p w14:paraId="0D7AD5D3" w14:textId="1B72FD44" w:rsidR="001919F2" w:rsidRDefault="00A64C3B" w:rsidP="00603CFD">
      <w:pPr>
        <w:pStyle w:val="BodyTextIndent"/>
        <w:ind w:left="0" w:firstLine="0"/>
        <w:rPr>
          <w:rFonts w:ascii="Arial" w:hAnsi="Arial" w:cs="Arial"/>
          <w:color w:val="000000"/>
          <w:sz w:val="20"/>
        </w:rPr>
      </w:pPr>
      <w:r w:rsidRPr="0084530B">
        <w:rPr>
          <w:rFonts w:ascii="Arial" w:hAnsi="Arial" w:cs="Arial"/>
          <w:b/>
          <w:color w:val="000000"/>
          <w:sz w:val="20"/>
          <w:vertAlign w:val="superscript"/>
        </w:rPr>
        <w:t>1</w:t>
      </w:r>
      <w:r w:rsidR="0084530B">
        <w:rPr>
          <w:rFonts w:ascii="Arial" w:hAnsi="Arial" w:cs="Arial"/>
          <w:color w:val="000000"/>
          <w:sz w:val="20"/>
        </w:rPr>
        <w:t xml:space="preserve">Demarcation threshold </w:t>
      </w:r>
      <w:r w:rsidR="00136073">
        <w:rPr>
          <w:rFonts w:ascii="Arial" w:hAnsi="Arial" w:cs="Arial"/>
          <w:color w:val="000000"/>
          <w:sz w:val="20"/>
        </w:rPr>
        <w:t>depicted</w:t>
      </w:r>
      <w:r w:rsidR="0084530B">
        <w:rPr>
          <w:rFonts w:ascii="Arial" w:hAnsi="Arial" w:cs="Arial"/>
          <w:color w:val="000000"/>
          <w:sz w:val="20"/>
        </w:rPr>
        <w:t xml:space="preserve"> as a range of PPD values for which number of clusters (taxa) remained constant</w:t>
      </w:r>
      <w:r>
        <w:rPr>
          <w:rFonts w:ascii="Arial" w:hAnsi="Arial" w:cs="Arial"/>
          <w:color w:val="000000"/>
          <w:sz w:val="20"/>
        </w:rPr>
        <w:t xml:space="preserve"> and CC=0. PPD values account for repeated replacements of </w:t>
      </w:r>
      <w:r w:rsidR="00207821">
        <w:rPr>
          <w:rFonts w:ascii="Arial" w:hAnsi="Arial" w:cs="Arial"/>
          <w:color w:val="000000"/>
          <w:sz w:val="20"/>
        </w:rPr>
        <w:t xml:space="preserve">amino acid </w:t>
      </w:r>
      <w:r>
        <w:rPr>
          <w:rFonts w:ascii="Arial" w:hAnsi="Arial" w:cs="Arial"/>
          <w:color w:val="000000"/>
          <w:sz w:val="20"/>
        </w:rPr>
        <w:t>residues.</w:t>
      </w:r>
    </w:p>
    <w:p w14:paraId="0EEF9C4B" w14:textId="28A0B40C" w:rsidR="00A64C3B" w:rsidRDefault="00A64C3B" w:rsidP="00603CFD">
      <w:pPr>
        <w:pStyle w:val="BodyTextIndent"/>
        <w:ind w:left="0" w:firstLine="0"/>
        <w:rPr>
          <w:rFonts w:ascii="Arial" w:hAnsi="Arial" w:cs="Arial"/>
          <w:color w:val="000000"/>
          <w:sz w:val="20"/>
        </w:rPr>
      </w:pPr>
      <w:r>
        <w:rPr>
          <w:rFonts w:ascii="Arial" w:hAnsi="Arial" w:cs="Arial"/>
          <w:b/>
          <w:color w:val="000000"/>
          <w:sz w:val="20"/>
          <w:vertAlign w:val="superscript"/>
        </w:rPr>
        <w:t>2</w:t>
      </w:r>
      <w:r>
        <w:rPr>
          <w:rFonts w:ascii="Arial" w:hAnsi="Arial" w:cs="Arial"/>
          <w:color w:val="000000"/>
          <w:sz w:val="20"/>
        </w:rPr>
        <w:t xml:space="preserve">Demarcation threshold </w:t>
      </w:r>
      <w:r w:rsidR="00136073">
        <w:rPr>
          <w:rFonts w:ascii="Arial" w:hAnsi="Arial" w:cs="Arial"/>
          <w:color w:val="000000"/>
          <w:sz w:val="20"/>
        </w:rPr>
        <w:t>depicted</w:t>
      </w:r>
      <w:r>
        <w:rPr>
          <w:rFonts w:ascii="Arial" w:hAnsi="Arial" w:cs="Arial"/>
          <w:color w:val="000000"/>
          <w:sz w:val="20"/>
        </w:rPr>
        <w:t xml:space="preserve"> as a range of PUD values for which number of clusters (taxa) remained constant and CC=0. PUD values are calculated as % of different residues in compared proteins.</w:t>
      </w:r>
    </w:p>
    <w:p w14:paraId="3DE5F955" w14:textId="20AB2E48" w:rsidR="00431C1D" w:rsidRDefault="00431C1D" w:rsidP="00603CFD">
      <w:pPr>
        <w:pStyle w:val="BodyTextIndent"/>
        <w:ind w:left="0" w:firstLine="0"/>
        <w:rPr>
          <w:rFonts w:ascii="Arial" w:hAnsi="Arial" w:cs="Arial"/>
          <w:color w:val="000000"/>
          <w:sz w:val="20"/>
        </w:rPr>
      </w:pPr>
      <w:r>
        <w:rPr>
          <w:rFonts w:ascii="Arial" w:hAnsi="Arial" w:cs="Arial"/>
          <w:b/>
          <w:color w:val="000000"/>
          <w:sz w:val="20"/>
          <w:vertAlign w:val="superscript"/>
        </w:rPr>
        <w:t>3</w:t>
      </w:r>
      <w:r>
        <w:rPr>
          <w:rFonts w:ascii="Arial" w:hAnsi="Arial" w:cs="Arial"/>
          <w:color w:val="000000"/>
          <w:sz w:val="20"/>
        </w:rPr>
        <w:t>See Figure 2.</w:t>
      </w:r>
    </w:p>
    <w:p w14:paraId="3FDE3D60" w14:textId="77777777" w:rsidR="00AD7D3C" w:rsidRDefault="00AD7D3C" w:rsidP="00603CFD">
      <w:pPr>
        <w:pStyle w:val="BodyTextIndent"/>
        <w:ind w:left="0" w:firstLine="0"/>
        <w:rPr>
          <w:rFonts w:ascii="Arial" w:hAnsi="Arial" w:cs="Arial"/>
          <w:color w:val="000000"/>
          <w:sz w:val="20"/>
        </w:rPr>
      </w:pPr>
    </w:p>
    <w:tbl>
      <w:tblPr>
        <w:tblW w:w="9228" w:type="dxa"/>
        <w:tblLook w:val="04A0" w:firstRow="1" w:lastRow="0" w:firstColumn="1" w:lastColumn="0" w:noHBand="0" w:noVBand="1"/>
      </w:tblPr>
      <w:tblGrid>
        <w:gridCol w:w="9228"/>
      </w:tblGrid>
      <w:tr w:rsidR="00AD7D3C" w:rsidRPr="001E492D" w14:paraId="33B8083C" w14:textId="77777777" w:rsidTr="004E4F95">
        <w:trPr>
          <w:tblHeader/>
        </w:trPr>
        <w:tc>
          <w:tcPr>
            <w:tcW w:w="9228" w:type="dxa"/>
          </w:tcPr>
          <w:p w14:paraId="7C71C5A3" w14:textId="77777777" w:rsidR="00AD7D3C" w:rsidRPr="001E492D" w:rsidRDefault="00AD7D3C" w:rsidP="004E4F95">
            <w:pPr>
              <w:spacing w:after="120"/>
              <w:rPr>
                <w:b/>
              </w:rPr>
            </w:pPr>
            <w:r>
              <w:rPr>
                <w:b/>
              </w:rPr>
              <w:t>References</w:t>
            </w:r>
            <w:r w:rsidRPr="001E492D">
              <w:rPr>
                <w:b/>
              </w:rPr>
              <w:t>:</w:t>
            </w:r>
          </w:p>
        </w:tc>
      </w:tr>
      <w:tr w:rsidR="00AD7D3C" w:rsidRPr="001E492D" w14:paraId="6DD8BDB8" w14:textId="77777777" w:rsidTr="004E4F95">
        <w:tc>
          <w:tcPr>
            <w:tcW w:w="9228" w:type="dxa"/>
            <w:tcBorders>
              <w:top w:val="single" w:sz="8" w:space="0" w:color="auto"/>
              <w:left w:val="single" w:sz="8" w:space="0" w:color="auto"/>
              <w:bottom w:val="single" w:sz="8" w:space="0" w:color="auto"/>
              <w:right w:val="single" w:sz="8" w:space="0" w:color="auto"/>
            </w:tcBorders>
          </w:tcPr>
          <w:p w14:paraId="3620C688" w14:textId="77777777" w:rsidR="00AD7D3C" w:rsidRDefault="00AD7D3C" w:rsidP="004E4F95">
            <w:pPr>
              <w:pStyle w:val="BodyTextIndent"/>
              <w:numPr>
                <w:ilvl w:val="0"/>
                <w:numId w:val="25"/>
              </w:numPr>
              <w:jc w:val="both"/>
              <w:rPr>
                <w:rFonts w:ascii="Times New Roman" w:hAnsi="Times New Roman"/>
                <w:color w:val="000000"/>
              </w:rPr>
            </w:pPr>
            <w:proofErr w:type="spellStart"/>
            <w:r>
              <w:rPr>
                <w:rFonts w:ascii="Times New Roman" w:hAnsi="Times New Roman"/>
                <w:color w:val="000000"/>
              </w:rPr>
              <w:t>Gulyaeva</w:t>
            </w:r>
            <w:proofErr w:type="spellEnd"/>
            <w:r>
              <w:rPr>
                <w:rFonts w:ascii="Times New Roman" w:hAnsi="Times New Roman"/>
                <w:color w:val="000000"/>
              </w:rPr>
              <w:t>, A.A.</w:t>
            </w:r>
            <w:r w:rsidRPr="006C1134">
              <w:rPr>
                <w:rFonts w:ascii="Times New Roman" w:hAnsi="Times New Roman"/>
                <w:color w:val="000000"/>
              </w:rPr>
              <w:t xml:space="preserve">, </w:t>
            </w:r>
            <w:proofErr w:type="spellStart"/>
            <w:r w:rsidRPr="006C1134">
              <w:rPr>
                <w:rFonts w:ascii="Times New Roman" w:hAnsi="Times New Roman"/>
                <w:color w:val="000000"/>
              </w:rPr>
              <w:t>Lauber</w:t>
            </w:r>
            <w:proofErr w:type="spellEnd"/>
            <w:r>
              <w:rPr>
                <w:rFonts w:ascii="Times New Roman" w:hAnsi="Times New Roman"/>
                <w:color w:val="000000"/>
              </w:rPr>
              <w:t>,</w:t>
            </w:r>
            <w:r w:rsidRPr="006C1134">
              <w:rPr>
                <w:rFonts w:ascii="Times New Roman" w:hAnsi="Times New Roman"/>
                <w:color w:val="000000"/>
              </w:rPr>
              <w:t xml:space="preserve"> C</w:t>
            </w:r>
            <w:r>
              <w:rPr>
                <w:rFonts w:ascii="Times New Roman" w:hAnsi="Times New Roman"/>
                <w:color w:val="000000"/>
              </w:rPr>
              <w:t xml:space="preserve">., </w:t>
            </w:r>
            <w:proofErr w:type="spellStart"/>
            <w:r>
              <w:rPr>
                <w:rFonts w:ascii="Times New Roman" w:hAnsi="Times New Roman"/>
                <w:color w:val="000000"/>
              </w:rPr>
              <w:t>Samborskiy</w:t>
            </w:r>
            <w:proofErr w:type="spellEnd"/>
            <w:r>
              <w:rPr>
                <w:rFonts w:ascii="Times New Roman" w:hAnsi="Times New Roman"/>
                <w:color w:val="000000"/>
              </w:rPr>
              <w:t xml:space="preserve">, D.V., </w:t>
            </w:r>
            <w:proofErr w:type="spellStart"/>
            <w:r>
              <w:rPr>
                <w:rFonts w:ascii="Times New Roman" w:hAnsi="Times New Roman"/>
                <w:color w:val="000000"/>
              </w:rPr>
              <w:t>Leontovich</w:t>
            </w:r>
            <w:proofErr w:type="spellEnd"/>
            <w:r>
              <w:rPr>
                <w:rFonts w:ascii="Times New Roman" w:hAnsi="Times New Roman"/>
                <w:color w:val="000000"/>
              </w:rPr>
              <w:t xml:space="preserve">, A.M., </w:t>
            </w:r>
            <w:proofErr w:type="spellStart"/>
            <w:r>
              <w:rPr>
                <w:rFonts w:ascii="Times New Roman" w:hAnsi="Times New Roman"/>
                <w:color w:val="000000"/>
              </w:rPr>
              <w:t>Sidorov</w:t>
            </w:r>
            <w:proofErr w:type="spellEnd"/>
            <w:r>
              <w:rPr>
                <w:rFonts w:ascii="Times New Roman" w:hAnsi="Times New Roman"/>
                <w:color w:val="000000"/>
              </w:rPr>
              <w:t>,</w:t>
            </w:r>
            <w:r w:rsidRPr="006C1134">
              <w:rPr>
                <w:rFonts w:ascii="Times New Roman" w:hAnsi="Times New Roman"/>
                <w:color w:val="000000"/>
              </w:rPr>
              <w:t xml:space="preserve"> </w:t>
            </w:r>
            <w:r>
              <w:rPr>
                <w:rFonts w:ascii="Times New Roman" w:hAnsi="Times New Roman"/>
                <w:color w:val="000000"/>
              </w:rPr>
              <w:t xml:space="preserve">I.A. </w:t>
            </w:r>
            <w:r w:rsidRPr="006C1134">
              <w:rPr>
                <w:rFonts w:ascii="Times New Roman" w:hAnsi="Times New Roman"/>
                <w:color w:val="000000"/>
              </w:rPr>
              <w:t>and A</w:t>
            </w:r>
            <w:r>
              <w:rPr>
                <w:rFonts w:ascii="Times New Roman" w:hAnsi="Times New Roman"/>
                <w:color w:val="000000"/>
              </w:rPr>
              <w:t>.</w:t>
            </w:r>
            <w:r w:rsidRPr="006C1134">
              <w:rPr>
                <w:rFonts w:ascii="Times New Roman" w:hAnsi="Times New Roman"/>
                <w:color w:val="000000"/>
              </w:rPr>
              <w:t xml:space="preserve">E. </w:t>
            </w:r>
            <w:proofErr w:type="spellStart"/>
            <w:r w:rsidRPr="006C1134">
              <w:rPr>
                <w:rFonts w:ascii="Times New Roman" w:hAnsi="Times New Roman"/>
                <w:color w:val="000000"/>
              </w:rPr>
              <w:t>Gorbalenya</w:t>
            </w:r>
            <w:proofErr w:type="spellEnd"/>
            <w:r>
              <w:rPr>
                <w:rFonts w:ascii="Times New Roman" w:hAnsi="Times New Roman"/>
                <w:color w:val="000000"/>
              </w:rPr>
              <w:t xml:space="preserve"> (2017) </w:t>
            </w:r>
            <w:r w:rsidRPr="006C1134">
              <w:rPr>
                <w:rFonts w:ascii="Times New Roman" w:hAnsi="Times New Roman"/>
                <w:color w:val="000000"/>
              </w:rPr>
              <w:t>Evolutionary based classification of genomic diversity of nidoviruses connects metagenomics and experimental research</w:t>
            </w:r>
            <w:r>
              <w:rPr>
                <w:rFonts w:ascii="Times New Roman" w:hAnsi="Times New Roman"/>
                <w:color w:val="000000"/>
              </w:rPr>
              <w:t xml:space="preserve">. Proceedings for the </w:t>
            </w:r>
            <w:proofErr w:type="spellStart"/>
            <w:r>
              <w:rPr>
                <w:rFonts w:ascii="Times New Roman" w:hAnsi="Times New Roman"/>
                <w:color w:val="000000"/>
              </w:rPr>
              <w:t>XIVth</w:t>
            </w:r>
            <w:proofErr w:type="spellEnd"/>
            <w:r>
              <w:rPr>
                <w:rFonts w:ascii="Times New Roman" w:hAnsi="Times New Roman"/>
                <w:color w:val="000000"/>
              </w:rPr>
              <w:t xml:space="preserve"> International Nidovirus Symposium, </w:t>
            </w:r>
            <w:r w:rsidRPr="006C1134">
              <w:rPr>
                <w:rFonts w:ascii="Times New Roman" w:hAnsi="Times New Roman"/>
                <w:color w:val="000000"/>
              </w:rPr>
              <w:t>S4. P-05</w:t>
            </w:r>
            <w:r>
              <w:rPr>
                <w:rFonts w:ascii="Times New Roman" w:hAnsi="Times New Roman"/>
                <w:color w:val="000000"/>
              </w:rPr>
              <w:t>, Kansas City, MO, USA, June 4-9, 2017.</w:t>
            </w:r>
          </w:p>
          <w:p w14:paraId="226D15FE" w14:textId="77777777" w:rsidR="00AD7D3C" w:rsidRDefault="00AD7D3C" w:rsidP="004E4F95">
            <w:pPr>
              <w:pStyle w:val="BodyTextIndent"/>
              <w:numPr>
                <w:ilvl w:val="0"/>
                <w:numId w:val="25"/>
              </w:numPr>
              <w:jc w:val="both"/>
              <w:rPr>
                <w:rFonts w:ascii="Times New Roman" w:hAnsi="Times New Roman"/>
                <w:color w:val="000000"/>
              </w:rPr>
            </w:pPr>
            <w:proofErr w:type="spellStart"/>
            <w:r>
              <w:rPr>
                <w:rFonts w:ascii="Times New Roman" w:hAnsi="Times New Roman"/>
                <w:color w:val="000000"/>
              </w:rPr>
              <w:t>Neuman</w:t>
            </w:r>
            <w:proofErr w:type="spellEnd"/>
            <w:r w:rsidRPr="00475B28">
              <w:rPr>
                <w:rFonts w:ascii="Times New Roman" w:hAnsi="Times New Roman"/>
                <w:color w:val="000000"/>
              </w:rPr>
              <w:t xml:space="preserve">, </w:t>
            </w:r>
            <w:r>
              <w:rPr>
                <w:rFonts w:ascii="Times New Roman" w:hAnsi="Times New Roman"/>
                <w:color w:val="000000"/>
              </w:rPr>
              <w:t xml:space="preserve">B. W., </w:t>
            </w:r>
            <w:r w:rsidRPr="00475B28">
              <w:rPr>
                <w:rFonts w:ascii="Times New Roman" w:hAnsi="Times New Roman"/>
                <w:color w:val="000000"/>
              </w:rPr>
              <w:t>Bukhari</w:t>
            </w:r>
            <w:r>
              <w:rPr>
                <w:rFonts w:ascii="Times New Roman" w:hAnsi="Times New Roman"/>
                <w:color w:val="000000"/>
              </w:rPr>
              <w:t xml:space="preserve">, </w:t>
            </w:r>
            <w:r w:rsidRPr="00475B28">
              <w:rPr>
                <w:rFonts w:ascii="Times New Roman" w:hAnsi="Times New Roman"/>
                <w:color w:val="000000"/>
              </w:rPr>
              <w:t>K</w:t>
            </w:r>
            <w:r>
              <w:rPr>
                <w:rFonts w:ascii="Times New Roman" w:hAnsi="Times New Roman"/>
                <w:color w:val="000000"/>
              </w:rPr>
              <w:t>.,</w:t>
            </w:r>
            <w:r w:rsidRPr="00475B28">
              <w:rPr>
                <w:rFonts w:ascii="Times New Roman" w:hAnsi="Times New Roman"/>
                <w:color w:val="000000"/>
              </w:rPr>
              <w:t xml:space="preserve"> </w:t>
            </w:r>
            <w:proofErr w:type="spellStart"/>
            <w:r>
              <w:rPr>
                <w:rFonts w:ascii="Times New Roman" w:hAnsi="Times New Roman"/>
                <w:color w:val="000000"/>
              </w:rPr>
              <w:t>Mutlk</w:t>
            </w:r>
            <w:proofErr w:type="spellEnd"/>
            <w:r>
              <w:rPr>
                <w:rFonts w:ascii="Times New Roman" w:hAnsi="Times New Roman"/>
                <w:color w:val="000000"/>
              </w:rPr>
              <w:t xml:space="preserve">, S. T., </w:t>
            </w:r>
            <w:proofErr w:type="spellStart"/>
            <w:r>
              <w:rPr>
                <w:rFonts w:ascii="Times New Roman" w:hAnsi="Times New Roman"/>
                <w:color w:val="000000"/>
              </w:rPr>
              <w:t>Alrashedi</w:t>
            </w:r>
            <w:proofErr w:type="spellEnd"/>
            <w:r w:rsidRPr="00475B28">
              <w:rPr>
                <w:rFonts w:ascii="Times New Roman" w:hAnsi="Times New Roman"/>
                <w:color w:val="000000"/>
              </w:rPr>
              <w:t xml:space="preserve">, </w:t>
            </w:r>
            <w:r>
              <w:rPr>
                <w:rFonts w:ascii="Times New Roman" w:hAnsi="Times New Roman"/>
                <w:color w:val="000000"/>
              </w:rPr>
              <w:t xml:space="preserve">H. S. H., </w:t>
            </w:r>
            <w:proofErr w:type="spellStart"/>
            <w:r>
              <w:rPr>
                <w:rFonts w:ascii="Times New Roman" w:hAnsi="Times New Roman"/>
                <w:color w:val="000000"/>
              </w:rPr>
              <w:t>Abdulsattar</w:t>
            </w:r>
            <w:proofErr w:type="spellEnd"/>
            <w:r>
              <w:rPr>
                <w:rFonts w:ascii="Times New Roman" w:hAnsi="Times New Roman"/>
                <w:color w:val="000000"/>
              </w:rPr>
              <w:t xml:space="preserve">, </w:t>
            </w:r>
            <w:r w:rsidRPr="00475B28">
              <w:rPr>
                <w:rFonts w:ascii="Times New Roman" w:hAnsi="Times New Roman"/>
                <w:color w:val="000000"/>
              </w:rPr>
              <w:t>B</w:t>
            </w:r>
            <w:r>
              <w:rPr>
                <w:rFonts w:ascii="Times New Roman" w:hAnsi="Times New Roman"/>
                <w:color w:val="000000"/>
              </w:rPr>
              <w:t xml:space="preserve">. O., Shu, G., Zhao, L., </w:t>
            </w:r>
            <w:proofErr w:type="spellStart"/>
            <w:r>
              <w:rPr>
                <w:rFonts w:ascii="Times New Roman" w:hAnsi="Times New Roman"/>
                <w:color w:val="000000"/>
              </w:rPr>
              <w:t>Jianping</w:t>
            </w:r>
            <w:proofErr w:type="spellEnd"/>
            <w:r w:rsidRPr="00475B28">
              <w:rPr>
                <w:rFonts w:ascii="Times New Roman" w:hAnsi="Times New Roman"/>
                <w:color w:val="000000"/>
              </w:rPr>
              <w:t xml:space="preserve">, </w:t>
            </w:r>
            <w:r>
              <w:rPr>
                <w:rFonts w:ascii="Times New Roman" w:hAnsi="Times New Roman"/>
                <w:color w:val="000000"/>
              </w:rPr>
              <w:t xml:space="preserve">J., </w:t>
            </w:r>
            <w:proofErr w:type="spellStart"/>
            <w:r>
              <w:rPr>
                <w:rFonts w:ascii="Times New Roman" w:hAnsi="Times New Roman"/>
                <w:color w:val="000000"/>
              </w:rPr>
              <w:t>Moroz</w:t>
            </w:r>
            <w:proofErr w:type="spellEnd"/>
            <w:r>
              <w:rPr>
                <w:rFonts w:ascii="Times New Roman" w:hAnsi="Times New Roman"/>
                <w:color w:val="000000"/>
              </w:rPr>
              <w:t xml:space="preserve">, </w:t>
            </w:r>
            <w:r w:rsidRPr="00475B28">
              <w:rPr>
                <w:rFonts w:ascii="Times New Roman" w:hAnsi="Times New Roman"/>
                <w:color w:val="000000"/>
              </w:rPr>
              <w:t>L</w:t>
            </w:r>
            <w:r>
              <w:rPr>
                <w:rFonts w:ascii="Times New Roman" w:hAnsi="Times New Roman"/>
                <w:color w:val="000000"/>
              </w:rPr>
              <w:t xml:space="preserve">. L., di Palma, F., </w:t>
            </w:r>
            <w:proofErr w:type="spellStart"/>
            <w:r>
              <w:rPr>
                <w:rFonts w:ascii="Times New Roman" w:hAnsi="Times New Roman"/>
                <w:color w:val="000000"/>
              </w:rPr>
              <w:t>Ayoub</w:t>
            </w:r>
            <w:proofErr w:type="spellEnd"/>
            <w:r>
              <w:rPr>
                <w:rFonts w:ascii="Times New Roman" w:hAnsi="Times New Roman"/>
                <w:color w:val="000000"/>
              </w:rPr>
              <w:t>, N., Garb, J., and W. Sun (2017)</w:t>
            </w:r>
            <w:r w:rsidRPr="00475B28">
              <w:rPr>
                <w:rFonts w:ascii="Times New Roman" w:hAnsi="Times New Roman"/>
                <w:color w:val="000000"/>
              </w:rPr>
              <w:t xml:space="preserve"> Novel </w:t>
            </w:r>
            <w:proofErr w:type="spellStart"/>
            <w:r w:rsidRPr="00475B28">
              <w:rPr>
                <w:rFonts w:ascii="Times New Roman" w:hAnsi="Times New Roman"/>
                <w:color w:val="000000"/>
              </w:rPr>
              <w:t>nido</w:t>
            </w:r>
            <w:proofErr w:type="spellEnd"/>
            <w:r w:rsidRPr="00475B28">
              <w:rPr>
                <w:rFonts w:ascii="Times New Roman" w:hAnsi="Times New Roman"/>
                <w:color w:val="000000"/>
              </w:rPr>
              <w:t>-like virus genomes associated with eukaryotic intracellular RNA pools</w:t>
            </w:r>
            <w:r>
              <w:rPr>
                <w:rFonts w:ascii="Times New Roman" w:hAnsi="Times New Roman"/>
                <w:color w:val="000000"/>
              </w:rPr>
              <w:t xml:space="preserve">. Proceedings for the </w:t>
            </w:r>
            <w:proofErr w:type="spellStart"/>
            <w:r>
              <w:rPr>
                <w:rFonts w:ascii="Times New Roman" w:hAnsi="Times New Roman"/>
                <w:color w:val="000000"/>
              </w:rPr>
              <w:t>XIVth</w:t>
            </w:r>
            <w:proofErr w:type="spellEnd"/>
            <w:r>
              <w:rPr>
                <w:rFonts w:ascii="Times New Roman" w:hAnsi="Times New Roman"/>
                <w:color w:val="000000"/>
              </w:rPr>
              <w:t xml:space="preserve"> International Nidovirus Symposium, </w:t>
            </w:r>
            <w:r w:rsidRPr="006C1134">
              <w:rPr>
                <w:rFonts w:ascii="Times New Roman" w:hAnsi="Times New Roman"/>
                <w:color w:val="000000"/>
              </w:rPr>
              <w:t xml:space="preserve">S4. </w:t>
            </w:r>
            <w:r>
              <w:rPr>
                <w:rFonts w:ascii="Times New Roman" w:hAnsi="Times New Roman"/>
                <w:color w:val="000000"/>
              </w:rPr>
              <w:t>O</w:t>
            </w:r>
            <w:r w:rsidRPr="006C1134">
              <w:rPr>
                <w:rFonts w:ascii="Times New Roman" w:hAnsi="Times New Roman"/>
                <w:color w:val="000000"/>
              </w:rPr>
              <w:t>-05</w:t>
            </w:r>
            <w:r>
              <w:rPr>
                <w:rFonts w:ascii="Times New Roman" w:hAnsi="Times New Roman"/>
                <w:color w:val="000000"/>
              </w:rPr>
              <w:t>, Kansas City, MO, USA, June 4-9, 2017.</w:t>
            </w:r>
          </w:p>
          <w:p w14:paraId="4DF168CB" w14:textId="77777777" w:rsidR="00AD7D3C" w:rsidRDefault="00AD7D3C" w:rsidP="004E4F95">
            <w:pPr>
              <w:pStyle w:val="BodyTextIndent"/>
              <w:numPr>
                <w:ilvl w:val="0"/>
                <w:numId w:val="25"/>
              </w:numPr>
              <w:jc w:val="both"/>
              <w:rPr>
                <w:rFonts w:ascii="Times New Roman" w:hAnsi="Times New Roman"/>
                <w:color w:val="000000"/>
              </w:rPr>
            </w:pPr>
            <w:proofErr w:type="spellStart"/>
            <w:r>
              <w:rPr>
                <w:rFonts w:ascii="Times New Roman" w:hAnsi="Times New Roman"/>
                <w:color w:val="000000"/>
              </w:rPr>
              <w:t>Saberi</w:t>
            </w:r>
            <w:proofErr w:type="spellEnd"/>
            <w:r>
              <w:rPr>
                <w:rFonts w:ascii="Times New Roman" w:hAnsi="Times New Roman"/>
                <w:color w:val="000000"/>
              </w:rPr>
              <w:t xml:space="preserve"> A., </w:t>
            </w:r>
            <w:proofErr w:type="spellStart"/>
            <w:r>
              <w:rPr>
                <w:rFonts w:ascii="Times New Roman" w:hAnsi="Times New Roman"/>
                <w:color w:val="000000"/>
              </w:rPr>
              <w:t>Gulyaeva</w:t>
            </w:r>
            <w:proofErr w:type="spellEnd"/>
            <w:r>
              <w:rPr>
                <w:rFonts w:ascii="Times New Roman" w:hAnsi="Times New Roman"/>
                <w:color w:val="000000"/>
              </w:rPr>
              <w:t xml:space="preserve"> A., </w:t>
            </w:r>
            <w:proofErr w:type="spellStart"/>
            <w:r>
              <w:rPr>
                <w:rFonts w:ascii="Times New Roman" w:hAnsi="Times New Roman"/>
                <w:color w:val="000000"/>
              </w:rPr>
              <w:t>Brubacher</w:t>
            </w:r>
            <w:proofErr w:type="spellEnd"/>
            <w:r>
              <w:rPr>
                <w:rFonts w:ascii="Times New Roman" w:hAnsi="Times New Roman"/>
                <w:color w:val="000000"/>
              </w:rPr>
              <w:t xml:space="preserve"> J.L., Newmark P.A.</w:t>
            </w:r>
            <w:r w:rsidRPr="00475B28">
              <w:rPr>
                <w:rFonts w:ascii="Times New Roman" w:hAnsi="Times New Roman"/>
                <w:color w:val="000000"/>
              </w:rPr>
              <w:t xml:space="preserve"> and A</w:t>
            </w:r>
            <w:r>
              <w:rPr>
                <w:rFonts w:ascii="Times New Roman" w:hAnsi="Times New Roman"/>
                <w:color w:val="000000"/>
              </w:rPr>
              <w:t>.</w:t>
            </w:r>
            <w:r w:rsidRPr="00475B28">
              <w:rPr>
                <w:rFonts w:ascii="Times New Roman" w:hAnsi="Times New Roman"/>
                <w:color w:val="000000"/>
              </w:rPr>
              <w:t>E</w:t>
            </w:r>
            <w:r>
              <w:rPr>
                <w:rFonts w:ascii="Times New Roman" w:hAnsi="Times New Roman"/>
                <w:color w:val="000000"/>
              </w:rPr>
              <w:t>.</w:t>
            </w:r>
            <w:r w:rsidRPr="00475B28">
              <w:rPr>
                <w:rFonts w:ascii="Times New Roman" w:hAnsi="Times New Roman"/>
                <w:color w:val="000000"/>
              </w:rPr>
              <w:t xml:space="preserve"> </w:t>
            </w:r>
            <w:proofErr w:type="spellStart"/>
            <w:r w:rsidRPr="00475B28">
              <w:rPr>
                <w:rFonts w:ascii="Times New Roman" w:hAnsi="Times New Roman"/>
                <w:color w:val="000000"/>
              </w:rPr>
              <w:t>Gorbalenya</w:t>
            </w:r>
            <w:proofErr w:type="spellEnd"/>
            <w:r>
              <w:rPr>
                <w:rFonts w:ascii="Times New Roman" w:hAnsi="Times New Roman"/>
                <w:color w:val="000000"/>
              </w:rPr>
              <w:t xml:space="preserve"> (2017) </w:t>
            </w:r>
            <w:r w:rsidRPr="00311B79">
              <w:rPr>
                <w:rFonts w:ascii="Times New Roman" w:hAnsi="Times New Roman"/>
                <w:color w:val="000000"/>
              </w:rPr>
              <w:t>Planarian virus with giant RNA genome redefines nidoviruses</w:t>
            </w:r>
            <w:r>
              <w:rPr>
                <w:rFonts w:ascii="Times New Roman" w:hAnsi="Times New Roman"/>
                <w:color w:val="000000"/>
              </w:rPr>
              <w:t>.</w:t>
            </w:r>
            <w:r w:rsidRPr="00475B28">
              <w:rPr>
                <w:rFonts w:ascii="Times New Roman" w:hAnsi="Times New Roman"/>
                <w:color w:val="000000"/>
              </w:rPr>
              <w:t xml:space="preserve"> </w:t>
            </w:r>
            <w:r>
              <w:rPr>
                <w:rFonts w:ascii="Times New Roman" w:hAnsi="Times New Roman"/>
                <w:color w:val="000000"/>
              </w:rPr>
              <w:t xml:space="preserve">Proceedings for the </w:t>
            </w:r>
            <w:proofErr w:type="spellStart"/>
            <w:r>
              <w:rPr>
                <w:rFonts w:ascii="Times New Roman" w:hAnsi="Times New Roman"/>
                <w:color w:val="000000"/>
              </w:rPr>
              <w:t>XIVth</w:t>
            </w:r>
            <w:proofErr w:type="spellEnd"/>
            <w:r>
              <w:rPr>
                <w:rFonts w:ascii="Times New Roman" w:hAnsi="Times New Roman"/>
                <w:color w:val="000000"/>
              </w:rPr>
              <w:t xml:space="preserve"> International Nidovirus Symposium, </w:t>
            </w:r>
            <w:r w:rsidRPr="006C1134">
              <w:rPr>
                <w:rFonts w:ascii="Times New Roman" w:hAnsi="Times New Roman"/>
                <w:color w:val="000000"/>
              </w:rPr>
              <w:t>S4. P-0</w:t>
            </w:r>
            <w:r>
              <w:rPr>
                <w:rFonts w:ascii="Times New Roman" w:hAnsi="Times New Roman"/>
                <w:color w:val="000000"/>
              </w:rPr>
              <w:t>4, Kansas City, MO, USA, June 4-9, 2017.</w:t>
            </w:r>
          </w:p>
          <w:p w14:paraId="414E2470" w14:textId="77777777" w:rsidR="00AD7D3C" w:rsidRPr="00C61931" w:rsidRDefault="00AD7D3C" w:rsidP="004E4F95">
            <w:pPr>
              <w:pStyle w:val="BodyTextIndent"/>
              <w:ind w:left="567" w:hanging="567"/>
              <w:rPr>
                <w:rFonts w:ascii="Times New Roman" w:hAnsi="Times New Roman"/>
                <w:color w:val="000000"/>
              </w:rPr>
            </w:pPr>
          </w:p>
        </w:tc>
      </w:tr>
    </w:tbl>
    <w:p w14:paraId="30BD1AD3" w14:textId="77777777" w:rsidR="00AC0E72" w:rsidRDefault="006B2EE7" w:rsidP="006C4A0C">
      <w:pPr>
        <w:pStyle w:val="BodyTextIndent"/>
        <w:ind w:left="0" w:firstLine="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8071B6" w:rsidRPr="001E492D" w14:paraId="596CA4D5" w14:textId="77777777">
        <w:trPr>
          <w:tblHeader/>
        </w:trPr>
        <w:tc>
          <w:tcPr>
            <w:tcW w:w="9228" w:type="dxa"/>
          </w:tcPr>
          <w:p w14:paraId="61BAE193" w14:textId="77777777"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bl>
    <w:p w14:paraId="3D107923" w14:textId="506CB3D2" w:rsidR="00A64C3B" w:rsidRDefault="00A64C3B"/>
    <w:tbl>
      <w:tblPr>
        <w:tblW w:w="9228" w:type="dxa"/>
        <w:tblLook w:val="04A0" w:firstRow="1" w:lastRow="0" w:firstColumn="1" w:lastColumn="0" w:noHBand="0" w:noVBand="1"/>
      </w:tblPr>
      <w:tblGrid>
        <w:gridCol w:w="9228"/>
      </w:tblGrid>
      <w:tr w:rsidR="000A335E" w:rsidRPr="000A335E" w14:paraId="22DA1E37" w14:textId="77777777" w:rsidTr="001E59C1">
        <w:trPr>
          <w:trHeight w:val="1566"/>
        </w:trPr>
        <w:tc>
          <w:tcPr>
            <w:tcW w:w="9228" w:type="dxa"/>
          </w:tcPr>
          <w:p w14:paraId="72D4B2C8" w14:textId="6E5B3BC2" w:rsidR="00AC0E72" w:rsidRPr="000A335E" w:rsidRDefault="00AC0E72" w:rsidP="00D2300C">
            <w:pPr>
              <w:spacing w:before="120"/>
              <w:rPr>
                <w:rFonts w:ascii="Arial" w:hAnsi="Arial" w:cs="Arial"/>
                <w:sz w:val="20"/>
              </w:rPr>
            </w:pPr>
            <w:r w:rsidRPr="000A335E">
              <w:rPr>
                <w:b/>
              </w:rPr>
              <w:t>Annex:</w:t>
            </w:r>
            <w:r w:rsidRPr="000A335E">
              <w:rPr>
                <w:rFonts w:ascii="Arial" w:hAnsi="Arial" w:cs="Arial"/>
                <w:sz w:val="20"/>
              </w:rPr>
              <w:t xml:space="preserve"> </w:t>
            </w:r>
          </w:p>
          <w:p w14:paraId="2BE59D8E" w14:textId="3595A6A4" w:rsidR="001E59C1" w:rsidRPr="000A335E" w:rsidRDefault="006B2EE7" w:rsidP="00A64C3B">
            <w:pPr>
              <w:pStyle w:val="BodyTextIndent"/>
              <w:spacing w:after="120"/>
              <w:rPr>
                <w:rFonts w:ascii="Arial" w:hAnsi="Arial" w:cs="Arial"/>
                <w:sz w:val="20"/>
              </w:rPr>
            </w:pPr>
            <w:r w:rsidRPr="000A335E">
              <w:rPr>
                <w:rFonts w:ascii="Arial" w:hAnsi="Arial" w:cs="Arial"/>
                <w:sz w:val="20"/>
              </w:rPr>
              <w:t xml:space="preserve"> </w:t>
            </w:r>
          </w:p>
        </w:tc>
      </w:tr>
    </w:tbl>
    <w:p w14:paraId="5F39AB8A" w14:textId="5A93F2BA" w:rsidR="006C4A0C" w:rsidRPr="000A335E" w:rsidRDefault="000A335E" w:rsidP="00AC0E72">
      <w:pPr>
        <w:rPr>
          <w:lang w:val="en-GB"/>
        </w:rPr>
      </w:pPr>
      <w:r>
        <w:rPr>
          <w:noProof/>
          <w:lang w:val="en-GB" w:eastAsia="en-GB"/>
        </w:rPr>
        <w:drawing>
          <wp:inline distT="0" distB="0" distL="0" distR="0" wp14:anchorId="78D3AD86" wp14:editId="5296D2FF">
            <wp:extent cx="6007735" cy="359283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7735" cy="3592830"/>
                    </a:xfrm>
                    <a:prstGeom prst="rect">
                      <a:avLst/>
                    </a:prstGeom>
                    <a:noFill/>
                    <a:ln>
                      <a:noFill/>
                    </a:ln>
                  </pic:spPr>
                </pic:pic>
              </a:graphicData>
            </a:graphic>
          </wp:inline>
        </w:drawing>
      </w:r>
    </w:p>
    <w:p w14:paraId="4276AE2A" w14:textId="77777777" w:rsidR="006C4A0C" w:rsidRPr="000A335E" w:rsidRDefault="006C4A0C" w:rsidP="00AC0E72">
      <w:pPr>
        <w:rPr>
          <w:lang w:val="en-GB"/>
        </w:rPr>
      </w:pPr>
    </w:p>
    <w:p w14:paraId="5E0463B6" w14:textId="7F295BAC" w:rsidR="006C4A0C" w:rsidRPr="008B1AF9" w:rsidRDefault="006C1134" w:rsidP="008B0C66">
      <w:pPr>
        <w:jc w:val="both"/>
        <w:rPr>
          <w:lang w:val="en-GB"/>
        </w:rPr>
      </w:pPr>
      <w:r w:rsidRPr="006C1134">
        <w:rPr>
          <w:b/>
          <w:lang w:val="en-GB"/>
        </w:rPr>
        <w:t>Fig. 1</w:t>
      </w:r>
      <w:r>
        <w:rPr>
          <w:lang w:val="en-GB"/>
        </w:rPr>
        <w:t xml:space="preserve">. </w:t>
      </w:r>
      <w:r w:rsidR="008B0C66" w:rsidRPr="008B0C66">
        <w:rPr>
          <w:lang w:val="en-GB"/>
        </w:rPr>
        <w:t xml:space="preserve">Proposed taxonomy of the order </w:t>
      </w:r>
      <w:r w:rsidR="008B0C66" w:rsidRPr="008B0C66">
        <w:rPr>
          <w:i/>
          <w:lang w:val="en-GB"/>
        </w:rPr>
        <w:t>Nidovirales</w:t>
      </w:r>
      <w:r w:rsidR="008B0C66" w:rsidRPr="008B0C66">
        <w:rPr>
          <w:lang w:val="en-GB"/>
        </w:rPr>
        <w:t xml:space="preserve"> and sequences datasets analysed to produce it. </w:t>
      </w:r>
      <w:r w:rsidR="00447B6B">
        <w:rPr>
          <w:lang w:val="en-GB"/>
        </w:rPr>
        <w:t xml:space="preserve">The </w:t>
      </w:r>
      <w:proofErr w:type="spellStart"/>
      <w:r w:rsidR="00447B6B">
        <w:rPr>
          <w:lang w:val="en-GB"/>
        </w:rPr>
        <w:t>c</w:t>
      </w:r>
      <w:r w:rsidR="008B0C66" w:rsidRPr="008B0C66">
        <w:rPr>
          <w:lang w:val="en-GB"/>
        </w:rPr>
        <w:t>olor</w:t>
      </w:r>
      <w:proofErr w:type="spellEnd"/>
      <w:r w:rsidR="008B0C66" w:rsidRPr="008B0C66">
        <w:rPr>
          <w:lang w:val="en-GB"/>
        </w:rPr>
        <w:t xml:space="preserve"> panel depicts the proposed seven-rank taxonomy of the order </w:t>
      </w:r>
      <w:r w:rsidR="008B0C66" w:rsidRPr="008B0C66">
        <w:rPr>
          <w:i/>
          <w:lang w:val="en-GB"/>
        </w:rPr>
        <w:t>Nidovirales</w:t>
      </w:r>
      <w:r w:rsidR="008B0C66" w:rsidRPr="008B0C66">
        <w:rPr>
          <w:lang w:val="en-GB"/>
        </w:rPr>
        <w:t xml:space="preserve"> along with a monophyletic </w:t>
      </w:r>
      <w:r w:rsidR="00A5067E" w:rsidRPr="008B0C66">
        <w:rPr>
          <w:lang w:val="en-GB"/>
        </w:rPr>
        <w:t xml:space="preserve">sister </w:t>
      </w:r>
      <w:r w:rsidR="008B0C66" w:rsidRPr="008B0C66">
        <w:rPr>
          <w:lang w:val="en-GB"/>
        </w:rPr>
        <w:t xml:space="preserve">group of </w:t>
      </w:r>
      <w:r w:rsidR="00A5067E" w:rsidRPr="008B0C66">
        <w:rPr>
          <w:lang w:val="en-GB"/>
        </w:rPr>
        <w:t xml:space="preserve">unclassified </w:t>
      </w:r>
      <w:r w:rsidR="008B0C66" w:rsidRPr="008B0C66">
        <w:rPr>
          <w:lang w:val="en-GB"/>
        </w:rPr>
        <w:t xml:space="preserve">invertebrate viruses, and with each suborder </w:t>
      </w:r>
      <w:proofErr w:type="spellStart"/>
      <w:r w:rsidR="008B0C66" w:rsidRPr="008B0C66">
        <w:rPr>
          <w:lang w:val="en-GB"/>
        </w:rPr>
        <w:t>colored</w:t>
      </w:r>
      <w:proofErr w:type="spellEnd"/>
      <w:r w:rsidR="008B0C66" w:rsidRPr="008B0C66">
        <w:rPr>
          <w:lang w:val="en-GB"/>
        </w:rPr>
        <w:t xml:space="preserve"> differently. Each taxon at every rank is depicted with </w:t>
      </w:r>
      <w:r w:rsidR="006479C1">
        <w:rPr>
          <w:lang w:val="en-GB"/>
        </w:rPr>
        <w:t xml:space="preserve">a </w:t>
      </w:r>
      <w:r w:rsidR="008B0C66" w:rsidRPr="008B0C66">
        <w:rPr>
          <w:lang w:val="en-GB"/>
        </w:rPr>
        <w:t xml:space="preserve">black rhomb and acronyms are given for species. Genome sequences of nine groups of nidoviruses, depicted with acronyms, were used to generate </w:t>
      </w:r>
      <w:proofErr w:type="spellStart"/>
      <w:r w:rsidR="008B0C66" w:rsidRPr="008B0C66">
        <w:rPr>
          <w:lang w:val="en-GB"/>
        </w:rPr>
        <w:t>DEmARC</w:t>
      </w:r>
      <w:proofErr w:type="spellEnd"/>
      <w:r w:rsidR="008B0C66" w:rsidRPr="008B0C66">
        <w:rPr>
          <w:lang w:val="en-GB"/>
        </w:rPr>
        <w:t xml:space="preserve"> classifications that were merged to produce this taxonomy. PACTI, all viruses of order </w:t>
      </w:r>
      <w:r w:rsidR="008B0C66" w:rsidRPr="008B0C66">
        <w:rPr>
          <w:i/>
          <w:lang w:val="en-GB"/>
        </w:rPr>
        <w:t>Nidovirales</w:t>
      </w:r>
      <w:r w:rsidR="008B0C66" w:rsidRPr="008B0C66">
        <w:rPr>
          <w:lang w:val="en-GB"/>
        </w:rPr>
        <w:t xml:space="preserve"> plus three unclassified invertebrate viruses; ACTI, all viruses of </w:t>
      </w:r>
      <w:r w:rsidR="006479C1">
        <w:rPr>
          <w:lang w:val="en-GB"/>
        </w:rPr>
        <w:t xml:space="preserve">the </w:t>
      </w:r>
      <w:r w:rsidR="008B0C66" w:rsidRPr="008B0C66">
        <w:rPr>
          <w:lang w:val="en-GB"/>
        </w:rPr>
        <w:t xml:space="preserve">order </w:t>
      </w:r>
      <w:r w:rsidR="008B0C66" w:rsidRPr="008B0C66">
        <w:rPr>
          <w:i/>
          <w:lang w:val="en-GB"/>
        </w:rPr>
        <w:t>Nidovirales;</w:t>
      </w:r>
      <w:r w:rsidR="008B0C66" w:rsidRPr="008B0C66">
        <w:rPr>
          <w:lang w:val="en-GB"/>
        </w:rPr>
        <w:t xml:space="preserve"> CTI, </w:t>
      </w:r>
      <w:proofErr w:type="spellStart"/>
      <w:r w:rsidR="008B0C66" w:rsidRPr="008B0C66">
        <w:rPr>
          <w:lang w:val="en-GB"/>
        </w:rPr>
        <w:t>ExoN</w:t>
      </w:r>
      <w:proofErr w:type="spellEnd"/>
      <w:r w:rsidR="008B0C66" w:rsidRPr="008B0C66">
        <w:rPr>
          <w:lang w:val="en-GB"/>
        </w:rPr>
        <w:t xml:space="preserve">-encoding viruses of the order </w:t>
      </w:r>
      <w:r w:rsidR="008B0C66" w:rsidRPr="008B0C66">
        <w:rPr>
          <w:i/>
          <w:lang w:val="en-GB"/>
        </w:rPr>
        <w:t>Nidovirales</w:t>
      </w:r>
      <w:r w:rsidR="008B0C66" w:rsidRPr="008B0C66">
        <w:rPr>
          <w:lang w:val="en-GB"/>
        </w:rPr>
        <w:t xml:space="preserve"> (family </w:t>
      </w:r>
      <w:r w:rsidR="008B0C66" w:rsidRPr="008B0C66">
        <w:rPr>
          <w:i/>
          <w:lang w:val="en-GB"/>
        </w:rPr>
        <w:t>Coronaviridae</w:t>
      </w:r>
      <w:r w:rsidR="008B0C66" w:rsidRPr="008B0C66">
        <w:rPr>
          <w:lang w:val="en-GB"/>
        </w:rPr>
        <w:t xml:space="preserve"> + Invertebrate nidoviruses); </w:t>
      </w:r>
      <w:proofErr w:type="spellStart"/>
      <w:r w:rsidR="008B0C66" w:rsidRPr="008B0C66">
        <w:rPr>
          <w:lang w:val="en-GB"/>
        </w:rPr>
        <w:t>Inv</w:t>
      </w:r>
      <w:proofErr w:type="spellEnd"/>
      <w:r w:rsidR="008B0C66" w:rsidRPr="008B0C66">
        <w:rPr>
          <w:lang w:val="en-GB"/>
        </w:rPr>
        <w:t>, Invertebrate nidoviruses; Me,</w:t>
      </w:r>
      <w:r w:rsidR="006479C1">
        <w:rPr>
          <w:lang w:val="en-GB"/>
        </w:rPr>
        <w:t xml:space="preserve"> family</w:t>
      </w:r>
      <w:r w:rsidR="008B0C66" w:rsidRPr="008B0C66">
        <w:rPr>
          <w:lang w:val="en-GB"/>
        </w:rPr>
        <w:t xml:space="preserve"> </w:t>
      </w:r>
      <w:r w:rsidR="008B0C66" w:rsidRPr="008B0C66">
        <w:rPr>
          <w:i/>
          <w:lang w:val="en-GB"/>
        </w:rPr>
        <w:t>Mesoniviridae</w:t>
      </w:r>
      <w:r w:rsidR="008B0C66" w:rsidRPr="008B0C66">
        <w:rPr>
          <w:lang w:val="en-GB"/>
        </w:rPr>
        <w:t xml:space="preserve">; </w:t>
      </w:r>
      <w:proofErr w:type="spellStart"/>
      <w:r w:rsidR="008B0C66" w:rsidRPr="008B0C66">
        <w:rPr>
          <w:lang w:val="en-GB"/>
        </w:rPr>
        <w:t>CoTo</w:t>
      </w:r>
      <w:proofErr w:type="spellEnd"/>
      <w:r w:rsidR="008B0C66" w:rsidRPr="008B0C66">
        <w:rPr>
          <w:lang w:val="en-GB"/>
        </w:rPr>
        <w:t xml:space="preserve">, family </w:t>
      </w:r>
      <w:r w:rsidR="008B0C66" w:rsidRPr="008B0C66">
        <w:rPr>
          <w:i/>
          <w:lang w:val="en-GB"/>
        </w:rPr>
        <w:t>Coronaviridae;</w:t>
      </w:r>
      <w:r w:rsidR="008B0C66" w:rsidRPr="008B0C66">
        <w:rPr>
          <w:lang w:val="en-GB"/>
        </w:rPr>
        <w:t xml:space="preserve"> Co, subfamily </w:t>
      </w:r>
      <w:r w:rsidR="006479C1" w:rsidRPr="008B0C66">
        <w:rPr>
          <w:i/>
          <w:lang w:val="en-GB"/>
        </w:rPr>
        <w:t>Coronaviri</w:t>
      </w:r>
      <w:r w:rsidR="006479C1">
        <w:rPr>
          <w:i/>
          <w:lang w:val="en-GB"/>
        </w:rPr>
        <w:t>n</w:t>
      </w:r>
      <w:r w:rsidR="006479C1" w:rsidRPr="008B0C66">
        <w:rPr>
          <w:i/>
          <w:lang w:val="en-GB"/>
        </w:rPr>
        <w:t>ae</w:t>
      </w:r>
      <w:r w:rsidR="008B0C66" w:rsidRPr="008B0C66">
        <w:rPr>
          <w:lang w:val="en-GB"/>
        </w:rPr>
        <w:t xml:space="preserve">; To, subfamily </w:t>
      </w:r>
      <w:r w:rsidR="008B0C66" w:rsidRPr="008B0C66">
        <w:rPr>
          <w:i/>
          <w:lang w:val="en-GB"/>
        </w:rPr>
        <w:t>Torovirinae</w:t>
      </w:r>
      <w:r w:rsidR="008B0C66" w:rsidRPr="008B0C66">
        <w:rPr>
          <w:lang w:val="en-GB"/>
        </w:rPr>
        <w:t xml:space="preserve">; </w:t>
      </w:r>
      <w:proofErr w:type="spellStart"/>
      <w:r w:rsidR="008B0C66" w:rsidRPr="008B0C66">
        <w:rPr>
          <w:lang w:val="en-GB"/>
        </w:rPr>
        <w:t>Ar</w:t>
      </w:r>
      <w:proofErr w:type="spellEnd"/>
      <w:r w:rsidR="008B0C66" w:rsidRPr="008B0C66">
        <w:rPr>
          <w:lang w:val="en-GB"/>
        </w:rPr>
        <w:t xml:space="preserve">, family </w:t>
      </w:r>
      <w:r w:rsidR="008B0C66" w:rsidRPr="008B0C66">
        <w:rPr>
          <w:i/>
          <w:lang w:val="en-GB"/>
        </w:rPr>
        <w:t>Arteriviridae.</w:t>
      </w:r>
      <w:r w:rsidR="008B0C66" w:rsidRPr="008B0C66">
        <w:rPr>
          <w:lang w:val="en-GB"/>
        </w:rPr>
        <w:t xml:space="preserve"> </w:t>
      </w:r>
      <w:r w:rsidR="006479C1">
        <w:rPr>
          <w:lang w:val="en-GB"/>
        </w:rPr>
        <w:t>The b</w:t>
      </w:r>
      <w:r w:rsidR="008B0C66" w:rsidRPr="008B0C66">
        <w:rPr>
          <w:lang w:val="en-GB"/>
        </w:rPr>
        <w:t xml:space="preserve">ottom panel shows </w:t>
      </w:r>
      <w:r w:rsidR="006479C1">
        <w:rPr>
          <w:lang w:val="en-GB"/>
        </w:rPr>
        <w:t xml:space="preserve">the </w:t>
      </w:r>
      <w:r w:rsidR="008B0C66" w:rsidRPr="008B0C66">
        <w:rPr>
          <w:lang w:val="en-GB"/>
        </w:rPr>
        <w:t xml:space="preserve">taxa coverage of each group of sequences. </w:t>
      </w:r>
      <w:r w:rsidR="006479C1">
        <w:rPr>
          <w:lang w:val="en-GB"/>
        </w:rPr>
        <w:t>The l</w:t>
      </w:r>
      <w:r w:rsidR="008B0C66" w:rsidRPr="008B0C66">
        <w:rPr>
          <w:lang w:val="en-GB"/>
        </w:rPr>
        <w:t xml:space="preserve">eft panel specifies ranks that are </w:t>
      </w:r>
      <w:r w:rsidR="000A335E">
        <w:rPr>
          <w:lang w:val="en-GB"/>
        </w:rPr>
        <w:t xml:space="preserve">largely </w:t>
      </w:r>
      <w:r w:rsidR="008B0C66" w:rsidRPr="008B0C66">
        <w:rPr>
          <w:lang w:val="en-GB"/>
        </w:rPr>
        <w:t xml:space="preserve">supported by </w:t>
      </w:r>
      <w:proofErr w:type="spellStart"/>
      <w:r w:rsidR="008B0C66" w:rsidRPr="008B0C66">
        <w:rPr>
          <w:lang w:val="en-GB"/>
        </w:rPr>
        <w:t>DEmARC</w:t>
      </w:r>
      <w:proofErr w:type="spellEnd"/>
      <w:r w:rsidR="008B0C66" w:rsidRPr="008B0C66">
        <w:rPr>
          <w:lang w:val="en-GB"/>
        </w:rPr>
        <w:t xml:space="preserve"> classifications of </w:t>
      </w:r>
      <w:r w:rsidR="006479C1">
        <w:rPr>
          <w:lang w:val="en-GB"/>
        </w:rPr>
        <w:t xml:space="preserve">the </w:t>
      </w:r>
      <w:r w:rsidR="008B0C66" w:rsidRPr="008B0C66">
        <w:rPr>
          <w:lang w:val="en-GB"/>
        </w:rPr>
        <w:t>respective group of sequences.</w:t>
      </w:r>
    </w:p>
    <w:p w14:paraId="697230E1" w14:textId="77777777" w:rsidR="006C4A0C" w:rsidRDefault="006C4A0C" w:rsidP="00AC0E72">
      <w:pPr>
        <w:rPr>
          <w:lang w:val="en-GB"/>
        </w:rPr>
      </w:pPr>
    </w:p>
    <w:p w14:paraId="5CCA19ED" w14:textId="77777777" w:rsidR="00AC0E72" w:rsidRDefault="00AC0E72" w:rsidP="00D9423A"/>
    <w:p w14:paraId="646A7C8A" w14:textId="4957F9B2" w:rsidR="008B0C66" w:rsidRDefault="00B60106" w:rsidP="008B0C66">
      <w:r>
        <w:br w:type="page"/>
      </w:r>
      <w:r w:rsidR="00FD4188">
        <w:rPr>
          <w:noProof/>
          <w:lang w:val="en-GB" w:eastAsia="en-GB"/>
        </w:rPr>
        <w:drawing>
          <wp:inline distT="0" distB="0" distL="0" distR="0" wp14:anchorId="1277CFBA" wp14:editId="1968C5D3">
            <wp:extent cx="3716215" cy="2062873"/>
            <wp:effectExtent l="0" t="0" r="0" b="0"/>
            <wp:docPr id="5" name="Picture 5" descr="Arteri_domain_com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eri_domain_composition"/>
                    <pic:cNvPicPr>
                      <a:picLocks noChangeAspect="1" noChangeArrowheads="1"/>
                    </pic:cNvPicPr>
                  </pic:nvPicPr>
                  <pic:blipFill>
                    <a:blip r:embed="rId12">
                      <a:extLst>
                        <a:ext uri="{28A0092B-C50C-407E-A947-70E740481C1C}">
                          <a14:useLocalDpi xmlns:a14="http://schemas.microsoft.com/office/drawing/2010/main" val="0"/>
                        </a:ext>
                      </a:extLst>
                    </a:blip>
                    <a:srcRect r="46053"/>
                    <a:stretch>
                      <a:fillRect/>
                    </a:stretch>
                  </pic:blipFill>
                  <pic:spPr bwMode="auto">
                    <a:xfrm>
                      <a:off x="0" y="0"/>
                      <a:ext cx="3725891" cy="2068244"/>
                    </a:xfrm>
                    <a:prstGeom prst="rect">
                      <a:avLst/>
                    </a:prstGeom>
                    <a:noFill/>
                    <a:ln>
                      <a:noFill/>
                    </a:ln>
                  </pic:spPr>
                </pic:pic>
              </a:graphicData>
            </a:graphic>
          </wp:inline>
        </w:drawing>
      </w:r>
      <w:r w:rsidR="00FD4188">
        <w:rPr>
          <w:noProof/>
          <w:lang w:val="en-GB" w:eastAsia="en-GB"/>
        </w:rPr>
        <w:drawing>
          <wp:inline distT="0" distB="0" distL="0" distR="0" wp14:anchorId="5973BD33" wp14:editId="482E341B">
            <wp:extent cx="6011545" cy="1808480"/>
            <wp:effectExtent l="0" t="0" r="825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1545" cy="1808480"/>
                    </a:xfrm>
                    <a:prstGeom prst="rect">
                      <a:avLst/>
                    </a:prstGeom>
                    <a:noFill/>
                    <a:ln>
                      <a:noFill/>
                    </a:ln>
                  </pic:spPr>
                </pic:pic>
              </a:graphicData>
            </a:graphic>
          </wp:inline>
        </w:drawing>
      </w:r>
      <w:r w:rsidR="00FD4188">
        <w:rPr>
          <w:noProof/>
          <w:lang w:val="en-GB" w:eastAsia="en-GB"/>
        </w:rPr>
        <w:drawing>
          <wp:inline distT="0" distB="0" distL="0" distR="0" wp14:anchorId="4F130FA8" wp14:editId="294C92C0">
            <wp:extent cx="6002655" cy="1795145"/>
            <wp:effectExtent l="0" t="0" r="0" b="8255"/>
            <wp:docPr id="3" name="Bild 3" descr="Toro_domain_com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oro_domain_compositi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02655" cy="1795145"/>
                    </a:xfrm>
                    <a:prstGeom prst="rect">
                      <a:avLst/>
                    </a:prstGeom>
                    <a:noFill/>
                    <a:ln>
                      <a:noFill/>
                    </a:ln>
                  </pic:spPr>
                </pic:pic>
              </a:graphicData>
            </a:graphic>
          </wp:inline>
        </w:drawing>
      </w:r>
      <w:r w:rsidR="006F67E1">
        <w:rPr>
          <w:noProof/>
          <w:lang w:val="en-GB" w:eastAsia="en-GB"/>
        </w:rPr>
        <w:drawing>
          <wp:inline distT="0" distB="0" distL="0" distR="0" wp14:anchorId="16A2621F" wp14:editId="6E9AFE93">
            <wp:extent cx="6002655" cy="1795145"/>
            <wp:effectExtent l="0" t="0" r="0" b="8255"/>
            <wp:docPr id="4" name="Bild 4" descr="CoTo_domain_com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To_domain_compositi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2655" cy="1795145"/>
                    </a:xfrm>
                    <a:prstGeom prst="rect">
                      <a:avLst/>
                    </a:prstGeom>
                    <a:noFill/>
                    <a:ln>
                      <a:noFill/>
                    </a:ln>
                  </pic:spPr>
                </pic:pic>
              </a:graphicData>
            </a:graphic>
          </wp:inline>
        </w:drawing>
      </w:r>
    </w:p>
    <w:p w14:paraId="2DF30B9D" w14:textId="07CC0C6D" w:rsidR="006176ED" w:rsidRPr="00FD4188" w:rsidRDefault="008B0C66" w:rsidP="00FD4188">
      <w:pPr>
        <w:jc w:val="both"/>
        <w:rPr>
          <w:sz w:val="22"/>
          <w:szCs w:val="22"/>
        </w:rPr>
      </w:pPr>
      <w:r w:rsidRPr="008B0C66">
        <w:rPr>
          <w:b/>
        </w:rPr>
        <w:t>Fig. 2</w:t>
      </w:r>
      <w:r w:rsidRPr="008B0C66">
        <w:t xml:space="preserve">. </w:t>
      </w:r>
      <w:r w:rsidR="003E1660" w:rsidRPr="00FD4188">
        <w:rPr>
          <w:sz w:val="22"/>
          <w:szCs w:val="22"/>
        </w:rPr>
        <w:t>Domain combination</w:t>
      </w:r>
      <w:r w:rsidR="00136073" w:rsidRPr="00FD4188">
        <w:rPr>
          <w:sz w:val="22"/>
          <w:szCs w:val="22"/>
        </w:rPr>
        <w:t>s</w:t>
      </w:r>
      <w:r w:rsidRPr="00FD4188">
        <w:rPr>
          <w:sz w:val="22"/>
          <w:szCs w:val="22"/>
        </w:rPr>
        <w:t xml:space="preserve"> used for phylogenetic and </w:t>
      </w:r>
      <w:proofErr w:type="spellStart"/>
      <w:r w:rsidRPr="00FD4188">
        <w:rPr>
          <w:sz w:val="22"/>
          <w:szCs w:val="22"/>
        </w:rPr>
        <w:t>DEmARC</w:t>
      </w:r>
      <w:proofErr w:type="spellEnd"/>
      <w:r w:rsidRPr="00FD4188">
        <w:rPr>
          <w:sz w:val="22"/>
          <w:szCs w:val="22"/>
        </w:rPr>
        <w:t xml:space="preserve"> analyses </w:t>
      </w:r>
      <w:r w:rsidR="00296C3D" w:rsidRPr="00FD4188">
        <w:rPr>
          <w:sz w:val="22"/>
          <w:szCs w:val="22"/>
        </w:rPr>
        <w:t xml:space="preserve">to revise </w:t>
      </w:r>
      <w:r w:rsidR="00ED5B1D" w:rsidRPr="00FD4188">
        <w:rPr>
          <w:sz w:val="22"/>
          <w:szCs w:val="22"/>
        </w:rPr>
        <w:t xml:space="preserve">and/or establish </w:t>
      </w:r>
      <w:r w:rsidR="00296C3D" w:rsidRPr="00FD4188">
        <w:rPr>
          <w:sz w:val="22"/>
          <w:szCs w:val="22"/>
        </w:rPr>
        <w:t xml:space="preserve">the </w:t>
      </w:r>
      <w:r w:rsidR="00ED5B1D" w:rsidRPr="00FD4188">
        <w:rPr>
          <w:sz w:val="22"/>
          <w:szCs w:val="22"/>
        </w:rPr>
        <w:t xml:space="preserve">taxonomic structure below the </w:t>
      </w:r>
      <w:r w:rsidR="00296C3D" w:rsidRPr="00FD4188">
        <w:rPr>
          <w:sz w:val="22"/>
          <w:szCs w:val="22"/>
        </w:rPr>
        <w:t>family ran</w:t>
      </w:r>
      <w:r w:rsidR="00ED5B1D" w:rsidRPr="00FD4188">
        <w:rPr>
          <w:sz w:val="22"/>
          <w:szCs w:val="22"/>
        </w:rPr>
        <w:t>k</w:t>
      </w:r>
      <w:r w:rsidR="00296C3D" w:rsidRPr="00FD4188">
        <w:rPr>
          <w:sz w:val="22"/>
          <w:szCs w:val="22"/>
        </w:rPr>
        <w:t xml:space="preserve"> </w:t>
      </w:r>
      <w:r w:rsidR="00ED5B1D" w:rsidRPr="00FD4188">
        <w:rPr>
          <w:sz w:val="22"/>
          <w:szCs w:val="22"/>
        </w:rPr>
        <w:t>for invertebrate nidoviruses</w:t>
      </w:r>
      <w:r w:rsidRPr="00FD4188">
        <w:rPr>
          <w:sz w:val="22"/>
          <w:szCs w:val="22"/>
        </w:rPr>
        <w:t xml:space="preserve">. </w:t>
      </w:r>
      <w:r w:rsidR="00FD4188" w:rsidRPr="00FD4188">
        <w:rPr>
          <w:sz w:val="22"/>
          <w:szCs w:val="22"/>
        </w:rPr>
        <w:t>Shown are the domain compositions of three combinations of conserved replicative domains used in this analysis for four virus groups. They are depicted relative to the genome and open reading frames of the representative virus specified at the left and the virus group (see</w:t>
      </w:r>
      <w:r w:rsidR="00FD4188" w:rsidRPr="00FD4188">
        <w:rPr>
          <w:b/>
          <w:sz w:val="22"/>
          <w:szCs w:val="22"/>
        </w:rPr>
        <w:t xml:space="preserve"> Fig. 1</w:t>
      </w:r>
      <w:r w:rsidR="00FD4188" w:rsidRPr="00FD4188">
        <w:rPr>
          <w:sz w:val="22"/>
          <w:szCs w:val="22"/>
        </w:rPr>
        <w:t xml:space="preserve">) specified at the right. EAV, Equine arteritis virus; </w:t>
      </w:r>
      <w:proofErr w:type="spellStart"/>
      <w:r w:rsidR="00FD4188" w:rsidRPr="00FD4188">
        <w:rPr>
          <w:sz w:val="22"/>
          <w:szCs w:val="22"/>
        </w:rPr>
        <w:t>NDiV</w:t>
      </w:r>
      <w:proofErr w:type="spellEnd"/>
      <w:r w:rsidR="00FD4188" w:rsidRPr="00FD4188">
        <w:rPr>
          <w:sz w:val="22"/>
          <w:szCs w:val="22"/>
        </w:rPr>
        <w:t xml:space="preserve">, Nam </w:t>
      </w:r>
      <w:proofErr w:type="spellStart"/>
      <w:r w:rsidR="00FD4188" w:rsidRPr="00FD4188">
        <w:rPr>
          <w:sz w:val="22"/>
          <w:szCs w:val="22"/>
        </w:rPr>
        <w:t>Dinh</w:t>
      </w:r>
      <w:proofErr w:type="spellEnd"/>
      <w:r w:rsidR="00FD4188" w:rsidRPr="00FD4188">
        <w:rPr>
          <w:sz w:val="22"/>
          <w:szCs w:val="22"/>
        </w:rPr>
        <w:t xml:space="preserve"> virus; SARS-</w:t>
      </w:r>
      <w:proofErr w:type="spellStart"/>
      <w:r w:rsidR="00FD4188" w:rsidRPr="00FD4188">
        <w:rPr>
          <w:sz w:val="22"/>
          <w:szCs w:val="22"/>
        </w:rPr>
        <w:t>CoV</w:t>
      </w:r>
      <w:proofErr w:type="spellEnd"/>
      <w:r w:rsidR="00FD4188" w:rsidRPr="00FD4188">
        <w:rPr>
          <w:sz w:val="22"/>
          <w:szCs w:val="22"/>
        </w:rPr>
        <w:t xml:space="preserve">, SARS coronavirus; BRV, Breda torovirus. 13d, 12d, 9d, 7d, 5d, and 2d, respectively, indicate the respective numbers of concatenated domains whose locations are indicated by gray lines. </w:t>
      </w:r>
      <w:r w:rsidR="003E1660" w:rsidRPr="00FD4188">
        <w:rPr>
          <w:sz w:val="22"/>
          <w:szCs w:val="22"/>
        </w:rPr>
        <w:t xml:space="preserve">Results shown in </w:t>
      </w:r>
      <w:r w:rsidR="003E1660" w:rsidRPr="00FD4188">
        <w:rPr>
          <w:b/>
          <w:sz w:val="22"/>
          <w:szCs w:val="22"/>
        </w:rPr>
        <w:t>Figures 3-</w:t>
      </w:r>
      <w:r w:rsidR="00B66A28" w:rsidRPr="00FD4188">
        <w:rPr>
          <w:b/>
          <w:sz w:val="22"/>
          <w:szCs w:val="22"/>
        </w:rPr>
        <w:t>7</w:t>
      </w:r>
      <w:r w:rsidR="003E1660" w:rsidRPr="00FD4188">
        <w:rPr>
          <w:sz w:val="22"/>
          <w:szCs w:val="22"/>
        </w:rPr>
        <w:t xml:space="preserve"> were obtained for </w:t>
      </w:r>
      <w:r w:rsidR="00B66A28" w:rsidRPr="00FD4188">
        <w:rPr>
          <w:sz w:val="22"/>
          <w:szCs w:val="22"/>
        </w:rPr>
        <w:t>5</w:t>
      </w:r>
      <w:r w:rsidR="00146CA4" w:rsidRPr="00FD4188">
        <w:rPr>
          <w:sz w:val="22"/>
          <w:szCs w:val="22"/>
        </w:rPr>
        <w:t xml:space="preserve">d </w:t>
      </w:r>
      <w:r w:rsidR="003E1660" w:rsidRPr="00FD4188">
        <w:rPr>
          <w:sz w:val="22"/>
          <w:szCs w:val="22"/>
        </w:rPr>
        <w:t>combination</w:t>
      </w:r>
      <w:r w:rsidR="00B66A28" w:rsidRPr="00FD4188">
        <w:rPr>
          <w:sz w:val="22"/>
          <w:szCs w:val="22"/>
        </w:rPr>
        <w:t>s of two virus datasets</w:t>
      </w:r>
      <w:r w:rsidR="003E1660" w:rsidRPr="00FD4188">
        <w:rPr>
          <w:sz w:val="22"/>
          <w:szCs w:val="22"/>
        </w:rPr>
        <w:t xml:space="preserve"> </w:t>
      </w:r>
      <w:r w:rsidRPr="00FD4188">
        <w:rPr>
          <w:sz w:val="22"/>
          <w:szCs w:val="22"/>
        </w:rPr>
        <w:t>(</w:t>
      </w:r>
      <w:proofErr w:type="spellStart"/>
      <w:r w:rsidRPr="00FD4188">
        <w:rPr>
          <w:sz w:val="22"/>
          <w:szCs w:val="22"/>
        </w:rPr>
        <w:t>Gulyaeva</w:t>
      </w:r>
      <w:proofErr w:type="spellEnd"/>
      <w:r w:rsidRPr="00FD4188">
        <w:rPr>
          <w:sz w:val="22"/>
          <w:szCs w:val="22"/>
        </w:rPr>
        <w:t xml:space="preserve"> et al &amp; </w:t>
      </w:r>
      <w:proofErr w:type="spellStart"/>
      <w:r w:rsidRPr="00FD4188">
        <w:rPr>
          <w:sz w:val="22"/>
          <w:szCs w:val="22"/>
        </w:rPr>
        <w:t>Gorbalenya</w:t>
      </w:r>
      <w:proofErr w:type="spellEnd"/>
      <w:r w:rsidRPr="00FD4188">
        <w:rPr>
          <w:sz w:val="22"/>
          <w:szCs w:val="22"/>
        </w:rPr>
        <w:t>, unpublished).</w:t>
      </w:r>
      <w:r w:rsidRPr="00FD4188">
        <w:rPr>
          <w:sz w:val="22"/>
          <w:szCs w:val="22"/>
        </w:rPr>
        <w:br w:type="page"/>
      </w:r>
    </w:p>
    <w:p w14:paraId="054988C4" w14:textId="77777777" w:rsidR="006176ED" w:rsidRDefault="0090403D" w:rsidP="006176ED">
      <w:r>
        <w:rPr>
          <w:noProof/>
          <w:lang w:val="en-GB" w:eastAsia="en-GB"/>
        </w:rPr>
        <w:drawing>
          <wp:inline distT="0" distB="0" distL="0" distR="0" wp14:anchorId="791EC23B" wp14:editId="2C0E3C48">
            <wp:extent cx="6004687" cy="7334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_plots_for_proposal_Page_04.tiff"/>
                    <pic:cNvPicPr/>
                  </pic:nvPicPr>
                  <pic:blipFill rotWithShape="1">
                    <a:blip r:embed="rId16" cstate="print">
                      <a:extLst>
                        <a:ext uri="{28A0092B-C50C-407E-A947-70E740481C1C}">
                          <a14:useLocalDpi xmlns:a14="http://schemas.microsoft.com/office/drawing/2010/main" val="0"/>
                        </a:ext>
                      </a:extLst>
                    </a:blip>
                    <a:srcRect t="2285"/>
                    <a:stretch/>
                  </pic:blipFill>
                  <pic:spPr bwMode="auto">
                    <a:xfrm>
                      <a:off x="0" y="0"/>
                      <a:ext cx="6007735" cy="7337973"/>
                    </a:xfrm>
                    <a:prstGeom prst="rect">
                      <a:avLst/>
                    </a:prstGeom>
                    <a:ln>
                      <a:noFill/>
                    </a:ln>
                    <a:extLst>
                      <a:ext uri="{53640926-AAD7-44D8-BBD7-CCE9431645EC}">
                        <a14:shadowObscured xmlns:a14="http://schemas.microsoft.com/office/drawing/2010/main"/>
                      </a:ext>
                    </a:extLst>
                  </pic:spPr>
                </pic:pic>
              </a:graphicData>
            </a:graphic>
          </wp:inline>
        </w:drawing>
      </w:r>
    </w:p>
    <w:p w14:paraId="71106971" w14:textId="2136CF6C" w:rsidR="006176ED" w:rsidRPr="002E60D5" w:rsidRDefault="006176ED" w:rsidP="006176ED">
      <w:pPr>
        <w:jc w:val="both"/>
        <w:rPr>
          <w:sz w:val="22"/>
          <w:szCs w:val="22"/>
        </w:rPr>
      </w:pPr>
      <w:r w:rsidRPr="002E60D5">
        <w:rPr>
          <w:b/>
          <w:sz w:val="22"/>
          <w:szCs w:val="22"/>
        </w:rPr>
        <w:t xml:space="preserve">Fig. </w:t>
      </w:r>
      <w:r w:rsidR="00ED5B1D">
        <w:rPr>
          <w:b/>
          <w:sz w:val="22"/>
          <w:szCs w:val="22"/>
        </w:rPr>
        <w:t>3</w:t>
      </w:r>
      <w:r w:rsidRPr="002E60D5">
        <w:rPr>
          <w:sz w:val="22"/>
          <w:szCs w:val="22"/>
        </w:rPr>
        <w:t xml:space="preserve">. Cluster partitioning of the </w:t>
      </w:r>
      <w:r>
        <w:rPr>
          <w:sz w:val="22"/>
          <w:szCs w:val="22"/>
        </w:rPr>
        <w:t xml:space="preserve">phylogenetic tree of </w:t>
      </w:r>
      <w:r w:rsidR="00915548">
        <w:rPr>
          <w:sz w:val="22"/>
          <w:szCs w:val="22"/>
        </w:rPr>
        <w:t xml:space="preserve">invertebrate </w:t>
      </w:r>
      <w:r>
        <w:rPr>
          <w:sz w:val="22"/>
          <w:szCs w:val="22"/>
        </w:rPr>
        <w:t>nidoviruses</w:t>
      </w:r>
      <w:r w:rsidRPr="002E60D5">
        <w:rPr>
          <w:sz w:val="22"/>
          <w:szCs w:val="22"/>
        </w:rPr>
        <w:t xml:space="preserve"> by </w:t>
      </w:r>
      <w:proofErr w:type="spellStart"/>
      <w:r w:rsidRPr="002E60D5">
        <w:rPr>
          <w:sz w:val="22"/>
          <w:szCs w:val="22"/>
        </w:rPr>
        <w:t>DEmARC</w:t>
      </w:r>
      <w:proofErr w:type="spellEnd"/>
      <w:r w:rsidRPr="002E60D5">
        <w:rPr>
          <w:sz w:val="22"/>
          <w:szCs w:val="22"/>
        </w:rPr>
        <w:t>. Shown is the ML tree</w:t>
      </w:r>
      <w:r w:rsidR="0090403D" w:rsidRPr="0090403D">
        <w:rPr>
          <w:sz w:val="22"/>
          <w:szCs w:val="22"/>
        </w:rPr>
        <w:t xml:space="preserve"> </w:t>
      </w:r>
      <w:r w:rsidR="0090403D">
        <w:rPr>
          <w:sz w:val="22"/>
          <w:szCs w:val="22"/>
        </w:rPr>
        <w:t xml:space="preserve">of 18 invertebrate nidoviruses (one for each invertebrate nidovirus species delineated by </w:t>
      </w:r>
      <w:proofErr w:type="spellStart"/>
      <w:r w:rsidR="0090403D">
        <w:rPr>
          <w:sz w:val="22"/>
          <w:szCs w:val="22"/>
        </w:rPr>
        <w:t>DEmARC</w:t>
      </w:r>
      <w:proofErr w:type="spellEnd"/>
      <w:r w:rsidR="0090403D">
        <w:rPr>
          <w:sz w:val="22"/>
          <w:szCs w:val="22"/>
        </w:rPr>
        <w:t xml:space="preserve">) </w:t>
      </w:r>
      <w:r w:rsidR="00475B28" w:rsidRPr="00475B28">
        <w:rPr>
          <w:sz w:val="22"/>
          <w:szCs w:val="22"/>
        </w:rPr>
        <w:t>inferred by IQ-Tree 1.5.5 using concatenated MSAs of 3CLpro</w:t>
      </w:r>
      <w:r w:rsidR="0090403D">
        <w:rPr>
          <w:sz w:val="22"/>
          <w:szCs w:val="22"/>
        </w:rPr>
        <w:t xml:space="preserve">, </w:t>
      </w:r>
      <w:proofErr w:type="spellStart"/>
      <w:r w:rsidR="0090403D">
        <w:rPr>
          <w:sz w:val="22"/>
          <w:szCs w:val="22"/>
        </w:rPr>
        <w:t>NiRAN</w:t>
      </w:r>
      <w:proofErr w:type="spellEnd"/>
      <w:r w:rsidR="0090403D">
        <w:rPr>
          <w:sz w:val="22"/>
          <w:szCs w:val="22"/>
        </w:rPr>
        <w:t xml:space="preserve">, </w:t>
      </w:r>
      <w:proofErr w:type="spellStart"/>
      <w:r w:rsidR="0090403D">
        <w:rPr>
          <w:sz w:val="22"/>
          <w:szCs w:val="22"/>
        </w:rPr>
        <w:t>RdRp</w:t>
      </w:r>
      <w:proofErr w:type="spellEnd"/>
      <w:r w:rsidR="0090403D">
        <w:rPr>
          <w:sz w:val="22"/>
          <w:szCs w:val="22"/>
        </w:rPr>
        <w:t>, ZBD, HEL1 domains.</w:t>
      </w:r>
      <w:r w:rsidR="0090403D" w:rsidRPr="00E07CD0">
        <w:rPr>
          <w:sz w:val="22"/>
          <w:szCs w:val="22"/>
        </w:rPr>
        <w:t xml:space="preserve"> </w:t>
      </w:r>
      <w:r w:rsidR="007058F0" w:rsidRPr="007058F0">
        <w:rPr>
          <w:sz w:val="22"/>
          <w:szCs w:val="22"/>
        </w:rPr>
        <w:t>For the virus abbreviations, see the accompanying spreadsheet 2017.012-015S.N.v</w:t>
      </w:r>
      <w:r w:rsidR="00267340">
        <w:rPr>
          <w:sz w:val="22"/>
          <w:szCs w:val="22"/>
        </w:rPr>
        <w:t>3.Nidovirales_</w:t>
      </w:r>
      <w:r w:rsidR="007058F0" w:rsidRPr="007058F0">
        <w:rPr>
          <w:sz w:val="22"/>
          <w:szCs w:val="22"/>
        </w:rPr>
        <w:t xml:space="preserve">rev. </w:t>
      </w:r>
      <w:r w:rsidR="0090403D">
        <w:rPr>
          <w:sz w:val="22"/>
          <w:szCs w:val="22"/>
        </w:rPr>
        <w:t>T</w:t>
      </w:r>
      <w:r w:rsidR="006A4490">
        <w:rPr>
          <w:sz w:val="22"/>
          <w:szCs w:val="22"/>
        </w:rPr>
        <w:t>he t</w:t>
      </w:r>
      <w:r w:rsidR="0090403D">
        <w:rPr>
          <w:sz w:val="22"/>
          <w:szCs w:val="22"/>
        </w:rPr>
        <w:t>ree is</w:t>
      </w:r>
      <w:r>
        <w:rPr>
          <w:sz w:val="22"/>
          <w:szCs w:val="22"/>
        </w:rPr>
        <w:t xml:space="preserve"> </w:t>
      </w:r>
      <w:r w:rsidRPr="002E60D5">
        <w:rPr>
          <w:sz w:val="22"/>
          <w:szCs w:val="22"/>
        </w:rPr>
        <w:t xml:space="preserve">colored according to </w:t>
      </w:r>
      <w:r w:rsidR="0021150A">
        <w:rPr>
          <w:sz w:val="22"/>
          <w:szCs w:val="22"/>
        </w:rPr>
        <w:t xml:space="preserve">the </w:t>
      </w:r>
      <w:r w:rsidR="00D22B20">
        <w:rPr>
          <w:sz w:val="22"/>
          <w:szCs w:val="22"/>
        </w:rPr>
        <w:t>8</w:t>
      </w:r>
      <w:r w:rsidRPr="002E60D5">
        <w:rPr>
          <w:sz w:val="22"/>
          <w:szCs w:val="22"/>
        </w:rPr>
        <w:t xml:space="preserve"> clusters (</w:t>
      </w:r>
      <w:r>
        <w:rPr>
          <w:sz w:val="22"/>
          <w:szCs w:val="22"/>
        </w:rPr>
        <w:t>sub</w:t>
      </w:r>
      <w:r w:rsidR="00D22B20">
        <w:rPr>
          <w:sz w:val="22"/>
          <w:szCs w:val="22"/>
        </w:rPr>
        <w:t>family</w:t>
      </w:r>
      <w:r>
        <w:rPr>
          <w:sz w:val="22"/>
          <w:szCs w:val="22"/>
        </w:rPr>
        <w:t xml:space="preserve"> taxa</w:t>
      </w:r>
      <w:r w:rsidRPr="002E60D5">
        <w:rPr>
          <w:sz w:val="22"/>
          <w:szCs w:val="22"/>
        </w:rPr>
        <w:t xml:space="preserve">) at </w:t>
      </w:r>
      <w:r>
        <w:rPr>
          <w:sz w:val="22"/>
          <w:szCs w:val="22"/>
        </w:rPr>
        <w:t>level</w:t>
      </w:r>
      <w:r w:rsidRPr="002E60D5">
        <w:rPr>
          <w:sz w:val="22"/>
          <w:szCs w:val="22"/>
        </w:rPr>
        <w:t xml:space="preserve"> </w:t>
      </w:r>
      <w:r w:rsidR="0090403D">
        <w:rPr>
          <w:sz w:val="22"/>
          <w:szCs w:val="22"/>
        </w:rPr>
        <w:t>4</w:t>
      </w:r>
      <w:r w:rsidR="0090403D" w:rsidRPr="002E60D5">
        <w:rPr>
          <w:sz w:val="22"/>
          <w:szCs w:val="22"/>
        </w:rPr>
        <w:t xml:space="preserve"> </w:t>
      </w:r>
      <w:r>
        <w:rPr>
          <w:sz w:val="22"/>
          <w:szCs w:val="22"/>
        </w:rPr>
        <w:t>of</w:t>
      </w:r>
      <w:r w:rsidRPr="002E60D5">
        <w:rPr>
          <w:sz w:val="22"/>
          <w:szCs w:val="22"/>
        </w:rPr>
        <w:t xml:space="preserve"> </w:t>
      </w:r>
      <w:r w:rsidR="006A4490">
        <w:rPr>
          <w:sz w:val="22"/>
          <w:szCs w:val="22"/>
        </w:rPr>
        <w:t xml:space="preserve">the </w:t>
      </w:r>
      <w:proofErr w:type="spellStart"/>
      <w:r w:rsidRPr="002E60D5">
        <w:rPr>
          <w:sz w:val="22"/>
          <w:szCs w:val="22"/>
        </w:rPr>
        <w:t>DEmARC</w:t>
      </w:r>
      <w:proofErr w:type="spellEnd"/>
      <w:r w:rsidRPr="002E60D5">
        <w:rPr>
          <w:sz w:val="22"/>
          <w:szCs w:val="22"/>
        </w:rPr>
        <w:t xml:space="preserve"> </w:t>
      </w:r>
      <w:r>
        <w:rPr>
          <w:sz w:val="22"/>
          <w:szCs w:val="22"/>
        </w:rPr>
        <w:t>classification</w:t>
      </w:r>
      <w:r w:rsidR="0090403D">
        <w:rPr>
          <w:sz w:val="22"/>
          <w:szCs w:val="22"/>
        </w:rPr>
        <w:t xml:space="preserve"> of </w:t>
      </w:r>
      <w:r w:rsidR="006A4490">
        <w:rPr>
          <w:sz w:val="22"/>
          <w:szCs w:val="22"/>
        </w:rPr>
        <w:t xml:space="preserve">the </w:t>
      </w:r>
      <w:r w:rsidR="0090403D">
        <w:rPr>
          <w:sz w:val="22"/>
          <w:szCs w:val="22"/>
        </w:rPr>
        <w:t xml:space="preserve">ACTI </w:t>
      </w:r>
      <w:r w:rsidR="00293AFE">
        <w:rPr>
          <w:sz w:val="22"/>
          <w:szCs w:val="22"/>
        </w:rPr>
        <w:t>5</w:t>
      </w:r>
      <w:r w:rsidR="0090403D">
        <w:rPr>
          <w:sz w:val="22"/>
          <w:szCs w:val="22"/>
        </w:rPr>
        <w:t>d dataset</w:t>
      </w:r>
      <w:r>
        <w:rPr>
          <w:sz w:val="22"/>
          <w:szCs w:val="22"/>
        </w:rPr>
        <w:t xml:space="preserve"> (see </w:t>
      </w:r>
      <w:r w:rsidRPr="00C439FD">
        <w:rPr>
          <w:b/>
          <w:sz w:val="22"/>
          <w:szCs w:val="22"/>
        </w:rPr>
        <w:t>Fig. 1</w:t>
      </w:r>
      <w:r>
        <w:rPr>
          <w:sz w:val="22"/>
          <w:szCs w:val="22"/>
        </w:rPr>
        <w:t>)</w:t>
      </w:r>
      <w:r w:rsidRPr="002E60D5">
        <w:rPr>
          <w:sz w:val="22"/>
          <w:szCs w:val="22"/>
        </w:rPr>
        <w:t xml:space="preserve">. The </w:t>
      </w:r>
      <w:r>
        <w:rPr>
          <w:sz w:val="22"/>
          <w:szCs w:val="22"/>
        </w:rPr>
        <w:t xml:space="preserve">current and </w:t>
      </w:r>
      <w:r w:rsidRPr="002E60D5">
        <w:rPr>
          <w:sz w:val="22"/>
          <w:szCs w:val="22"/>
        </w:rPr>
        <w:t xml:space="preserve">proposed </w:t>
      </w:r>
      <w:r>
        <w:rPr>
          <w:sz w:val="22"/>
          <w:szCs w:val="22"/>
        </w:rPr>
        <w:t>sub</w:t>
      </w:r>
      <w:r w:rsidR="00D22B20">
        <w:rPr>
          <w:sz w:val="22"/>
          <w:szCs w:val="22"/>
        </w:rPr>
        <w:t>family</w:t>
      </w:r>
      <w:r w:rsidRPr="002E60D5">
        <w:rPr>
          <w:sz w:val="22"/>
          <w:szCs w:val="22"/>
        </w:rPr>
        <w:t xml:space="preserve"> structure</w:t>
      </w:r>
      <w:r w:rsidR="006A4490">
        <w:rPr>
          <w:sz w:val="22"/>
          <w:szCs w:val="22"/>
        </w:rPr>
        <w:t>s</w:t>
      </w:r>
      <w:r w:rsidRPr="002E60D5">
        <w:rPr>
          <w:sz w:val="22"/>
          <w:szCs w:val="22"/>
        </w:rPr>
        <w:t xml:space="preserve"> </w:t>
      </w:r>
      <w:r>
        <w:rPr>
          <w:sz w:val="22"/>
          <w:szCs w:val="22"/>
        </w:rPr>
        <w:t xml:space="preserve">of </w:t>
      </w:r>
      <w:r w:rsidR="00D22B20">
        <w:rPr>
          <w:sz w:val="22"/>
          <w:szCs w:val="22"/>
        </w:rPr>
        <w:t xml:space="preserve">invertebrate nidoviruses </w:t>
      </w:r>
      <w:r>
        <w:rPr>
          <w:sz w:val="22"/>
          <w:szCs w:val="22"/>
        </w:rPr>
        <w:t>are</w:t>
      </w:r>
      <w:r w:rsidRPr="002E60D5">
        <w:rPr>
          <w:sz w:val="22"/>
          <w:szCs w:val="22"/>
        </w:rPr>
        <w:t xml:space="preserve"> detailed at the right of the virus names. (</w:t>
      </w:r>
      <w:proofErr w:type="spellStart"/>
      <w:r w:rsidRPr="002E60D5">
        <w:rPr>
          <w:sz w:val="22"/>
          <w:szCs w:val="22"/>
        </w:rPr>
        <w:t>Gulyaeva</w:t>
      </w:r>
      <w:proofErr w:type="spellEnd"/>
      <w:r w:rsidRPr="002E60D5">
        <w:rPr>
          <w:sz w:val="22"/>
          <w:szCs w:val="22"/>
        </w:rPr>
        <w:t xml:space="preserve"> et al &amp; </w:t>
      </w:r>
      <w:proofErr w:type="spellStart"/>
      <w:r w:rsidRPr="002E60D5">
        <w:rPr>
          <w:sz w:val="22"/>
          <w:szCs w:val="22"/>
        </w:rPr>
        <w:t>Gorbalenya</w:t>
      </w:r>
      <w:proofErr w:type="spellEnd"/>
      <w:r w:rsidRPr="002E60D5">
        <w:rPr>
          <w:sz w:val="22"/>
          <w:szCs w:val="22"/>
        </w:rPr>
        <w:t xml:space="preserve">, unpublished). </w:t>
      </w:r>
    </w:p>
    <w:p w14:paraId="3A31825D" w14:textId="77777777" w:rsidR="006176ED" w:rsidRDefault="006176ED" w:rsidP="006176ED">
      <w:pPr>
        <w:rPr>
          <w:lang w:val="en-GB"/>
        </w:rPr>
      </w:pPr>
      <w:r>
        <w:br w:type="page"/>
      </w:r>
    </w:p>
    <w:p w14:paraId="2819339C" w14:textId="5426FEB7" w:rsidR="005A057E" w:rsidRDefault="00697681" w:rsidP="006176ED">
      <w:pPr>
        <w:rPr>
          <w:lang w:val="en-GB"/>
        </w:rPr>
      </w:pPr>
      <w:r>
        <w:rPr>
          <w:noProof/>
          <w:lang w:val="en-GB" w:eastAsia="en-GB"/>
        </w:rPr>
        <w:drawing>
          <wp:inline distT="0" distB="0" distL="0" distR="0" wp14:anchorId="392B70E5" wp14:editId="5296D9C1">
            <wp:extent cx="6004687" cy="73437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_plots_for_proposal_Page_05.tiff"/>
                    <pic:cNvPicPr/>
                  </pic:nvPicPr>
                  <pic:blipFill rotWithShape="1">
                    <a:blip r:embed="rId17" cstate="print">
                      <a:extLst>
                        <a:ext uri="{28A0092B-C50C-407E-A947-70E740481C1C}">
                          <a14:useLocalDpi xmlns:a14="http://schemas.microsoft.com/office/drawing/2010/main" val="0"/>
                        </a:ext>
                      </a:extLst>
                    </a:blip>
                    <a:srcRect t="2157"/>
                    <a:stretch/>
                  </pic:blipFill>
                  <pic:spPr bwMode="auto">
                    <a:xfrm>
                      <a:off x="0" y="0"/>
                      <a:ext cx="6007735" cy="7347503"/>
                    </a:xfrm>
                    <a:prstGeom prst="rect">
                      <a:avLst/>
                    </a:prstGeom>
                    <a:ln>
                      <a:noFill/>
                    </a:ln>
                    <a:extLst>
                      <a:ext uri="{53640926-AAD7-44D8-BBD7-CCE9431645EC}">
                        <a14:shadowObscured xmlns:a14="http://schemas.microsoft.com/office/drawing/2010/main"/>
                      </a:ext>
                    </a:extLst>
                  </pic:spPr>
                </pic:pic>
              </a:graphicData>
            </a:graphic>
          </wp:inline>
        </w:drawing>
      </w:r>
    </w:p>
    <w:p w14:paraId="69DDBFB6" w14:textId="56F6C66C" w:rsidR="006176ED" w:rsidRPr="002E60D5" w:rsidRDefault="006176ED" w:rsidP="006176ED">
      <w:pPr>
        <w:jc w:val="both"/>
        <w:rPr>
          <w:sz w:val="22"/>
          <w:szCs w:val="22"/>
        </w:rPr>
      </w:pPr>
      <w:r w:rsidRPr="002E60D5">
        <w:rPr>
          <w:b/>
          <w:sz w:val="22"/>
          <w:szCs w:val="22"/>
        </w:rPr>
        <w:t xml:space="preserve">Fig. </w:t>
      </w:r>
      <w:r w:rsidR="00ED5B1D">
        <w:rPr>
          <w:b/>
          <w:sz w:val="22"/>
          <w:szCs w:val="22"/>
        </w:rPr>
        <w:t>4</w:t>
      </w:r>
      <w:r w:rsidRPr="002E60D5">
        <w:rPr>
          <w:sz w:val="22"/>
          <w:szCs w:val="22"/>
        </w:rPr>
        <w:t xml:space="preserve">. </w:t>
      </w:r>
      <w:r w:rsidR="00516D49" w:rsidRPr="002E60D5">
        <w:rPr>
          <w:sz w:val="22"/>
          <w:szCs w:val="22"/>
        </w:rPr>
        <w:t xml:space="preserve">Cluster partitioning of the </w:t>
      </w:r>
      <w:r w:rsidR="00516D49">
        <w:rPr>
          <w:sz w:val="22"/>
          <w:szCs w:val="22"/>
        </w:rPr>
        <w:t xml:space="preserve">phylogenetic tree of </w:t>
      </w:r>
      <w:r w:rsidR="00915548">
        <w:rPr>
          <w:sz w:val="22"/>
          <w:szCs w:val="22"/>
        </w:rPr>
        <w:t xml:space="preserve">invertebrate </w:t>
      </w:r>
      <w:r w:rsidR="00516D49">
        <w:rPr>
          <w:sz w:val="22"/>
          <w:szCs w:val="22"/>
        </w:rPr>
        <w:t>nidoviruses</w:t>
      </w:r>
      <w:r w:rsidR="00516D49" w:rsidRPr="002E60D5">
        <w:rPr>
          <w:sz w:val="22"/>
          <w:szCs w:val="22"/>
        </w:rPr>
        <w:t xml:space="preserve"> by </w:t>
      </w:r>
      <w:proofErr w:type="spellStart"/>
      <w:r w:rsidR="00516D49" w:rsidRPr="002E60D5">
        <w:rPr>
          <w:sz w:val="22"/>
          <w:szCs w:val="22"/>
        </w:rPr>
        <w:t>DEmARC</w:t>
      </w:r>
      <w:proofErr w:type="spellEnd"/>
      <w:r w:rsidR="00516D49" w:rsidRPr="002E60D5">
        <w:rPr>
          <w:sz w:val="22"/>
          <w:szCs w:val="22"/>
        </w:rPr>
        <w:t xml:space="preserve">. Shown is the ML tree </w:t>
      </w:r>
      <w:r w:rsidR="005163CD">
        <w:rPr>
          <w:sz w:val="22"/>
          <w:szCs w:val="22"/>
        </w:rPr>
        <w:t xml:space="preserve">of 18 invertebrate nidoviruses (one for each invertebrate nidovirus species delineated by </w:t>
      </w:r>
      <w:proofErr w:type="spellStart"/>
      <w:r w:rsidR="005163CD">
        <w:rPr>
          <w:sz w:val="22"/>
          <w:szCs w:val="22"/>
        </w:rPr>
        <w:t>DEmARC</w:t>
      </w:r>
      <w:proofErr w:type="spellEnd"/>
      <w:r w:rsidR="005163CD">
        <w:rPr>
          <w:sz w:val="22"/>
          <w:szCs w:val="22"/>
        </w:rPr>
        <w:t xml:space="preserve">) </w:t>
      </w:r>
      <w:r w:rsidR="00475B28" w:rsidRPr="00475B28">
        <w:rPr>
          <w:sz w:val="22"/>
          <w:szCs w:val="22"/>
        </w:rPr>
        <w:t>inferred by IQ-Tree 1.5.5 using concatenated MSAs of 3CLpro</w:t>
      </w:r>
      <w:r w:rsidR="005163CD">
        <w:rPr>
          <w:sz w:val="22"/>
          <w:szCs w:val="22"/>
        </w:rPr>
        <w:t xml:space="preserve">, </w:t>
      </w:r>
      <w:proofErr w:type="spellStart"/>
      <w:r w:rsidR="005163CD">
        <w:rPr>
          <w:sz w:val="22"/>
          <w:szCs w:val="22"/>
        </w:rPr>
        <w:t>NiRAN</w:t>
      </w:r>
      <w:proofErr w:type="spellEnd"/>
      <w:r w:rsidR="005163CD">
        <w:rPr>
          <w:sz w:val="22"/>
          <w:szCs w:val="22"/>
        </w:rPr>
        <w:t xml:space="preserve">, </w:t>
      </w:r>
      <w:proofErr w:type="spellStart"/>
      <w:r w:rsidR="005163CD">
        <w:rPr>
          <w:sz w:val="22"/>
          <w:szCs w:val="22"/>
        </w:rPr>
        <w:t>RdRp</w:t>
      </w:r>
      <w:proofErr w:type="spellEnd"/>
      <w:r w:rsidR="005163CD">
        <w:rPr>
          <w:sz w:val="22"/>
          <w:szCs w:val="22"/>
        </w:rPr>
        <w:t>, ZBD, HEL1 domains.</w:t>
      </w:r>
      <w:r w:rsidR="005163CD" w:rsidRPr="00E07CD0">
        <w:rPr>
          <w:sz w:val="22"/>
          <w:szCs w:val="22"/>
        </w:rPr>
        <w:t xml:space="preserve"> </w:t>
      </w:r>
      <w:r w:rsidR="007058F0" w:rsidRPr="007058F0">
        <w:rPr>
          <w:sz w:val="22"/>
          <w:szCs w:val="22"/>
        </w:rPr>
        <w:t>For the virus abbreviations, see the accompanying spreadsheet 2017.012-015S.N.v</w:t>
      </w:r>
      <w:r w:rsidR="00267340">
        <w:rPr>
          <w:sz w:val="22"/>
          <w:szCs w:val="22"/>
        </w:rPr>
        <w:t>3.Nidovirales_</w:t>
      </w:r>
      <w:r w:rsidR="007058F0" w:rsidRPr="007058F0">
        <w:rPr>
          <w:sz w:val="22"/>
          <w:szCs w:val="22"/>
        </w:rPr>
        <w:t xml:space="preserve">rev. </w:t>
      </w:r>
      <w:r w:rsidR="005163CD">
        <w:rPr>
          <w:sz w:val="22"/>
          <w:szCs w:val="22"/>
        </w:rPr>
        <w:t>T</w:t>
      </w:r>
      <w:r w:rsidR="006A4490">
        <w:rPr>
          <w:sz w:val="22"/>
          <w:szCs w:val="22"/>
        </w:rPr>
        <w:t>he t</w:t>
      </w:r>
      <w:r w:rsidR="005163CD">
        <w:rPr>
          <w:sz w:val="22"/>
          <w:szCs w:val="22"/>
        </w:rPr>
        <w:t>ree is</w:t>
      </w:r>
      <w:r w:rsidR="00516D49">
        <w:rPr>
          <w:sz w:val="22"/>
          <w:szCs w:val="22"/>
        </w:rPr>
        <w:t xml:space="preserve"> </w:t>
      </w:r>
      <w:r w:rsidR="00516D49" w:rsidRPr="002E60D5">
        <w:rPr>
          <w:sz w:val="22"/>
          <w:szCs w:val="22"/>
        </w:rPr>
        <w:t xml:space="preserve">colored according to </w:t>
      </w:r>
      <w:r w:rsidR="0021150A">
        <w:rPr>
          <w:sz w:val="22"/>
          <w:szCs w:val="22"/>
        </w:rPr>
        <w:t xml:space="preserve">the </w:t>
      </w:r>
      <w:r w:rsidR="005163CD">
        <w:rPr>
          <w:sz w:val="22"/>
          <w:szCs w:val="22"/>
        </w:rPr>
        <w:t>8</w:t>
      </w:r>
      <w:r w:rsidR="005163CD" w:rsidRPr="002E60D5">
        <w:rPr>
          <w:sz w:val="22"/>
          <w:szCs w:val="22"/>
        </w:rPr>
        <w:t xml:space="preserve"> </w:t>
      </w:r>
      <w:r w:rsidR="00516D49" w:rsidRPr="002E60D5">
        <w:rPr>
          <w:sz w:val="22"/>
          <w:szCs w:val="22"/>
        </w:rPr>
        <w:t>clusters (</w:t>
      </w:r>
      <w:r w:rsidR="00516D49">
        <w:rPr>
          <w:sz w:val="22"/>
          <w:szCs w:val="22"/>
        </w:rPr>
        <w:t>genera taxa</w:t>
      </w:r>
      <w:r w:rsidR="00516D49" w:rsidRPr="002E60D5">
        <w:rPr>
          <w:sz w:val="22"/>
          <w:szCs w:val="22"/>
        </w:rPr>
        <w:t xml:space="preserve">) at </w:t>
      </w:r>
      <w:r w:rsidR="00516D49">
        <w:rPr>
          <w:sz w:val="22"/>
          <w:szCs w:val="22"/>
        </w:rPr>
        <w:t>level</w:t>
      </w:r>
      <w:r w:rsidR="00516D49" w:rsidRPr="002E60D5">
        <w:rPr>
          <w:sz w:val="22"/>
          <w:szCs w:val="22"/>
        </w:rPr>
        <w:t xml:space="preserve"> </w:t>
      </w:r>
      <w:r w:rsidR="005163CD">
        <w:rPr>
          <w:sz w:val="22"/>
          <w:szCs w:val="22"/>
        </w:rPr>
        <w:t>3</w:t>
      </w:r>
      <w:r w:rsidR="005163CD" w:rsidRPr="002E60D5">
        <w:rPr>
          <w:sz w:val="22"/>
          <w:szCs w:val="22"/>
        </w:rPr>
        <w:t xml:space="preserve"> </w:t>
      </w:r>
      <w:r w:rsidR="00516D49">
        <w:rPr>
          <w:sz w:val="22"/>
          <w:szCs w:val="22"/>
        </w:rPr>
        <w:t>of</w:t>
      </w:r>
      <w:r w:rsidR="00516D49" w:rsidRPr="002E60D5">
        <w:rPr>
          <w:sz w:val="22"/>
          <w:szCs w:val="22"/>
        </w:rPr>
        <w:t xml:space="preserve"> </w:t>
      </w:r>
      <w:r w:rsidR="006A4490">
        <w:rPr>
          <w:sz w:val="22"/>
          <w:szCs w:val="22"/>
        </w:rPr>
        <w:t xml:space="preserve">the </w:t>
      </w:r>
      <w:proofErr w:type="spellStart"/>
      <w:r w:rsidR="00516D49" w:rsidRPr="002E60D5">
        <w:rPr>
          <w:sz w:val="22"/>
          <w:szCs w:val="22"/>
        </w:rPr>
        <w:t>DEmARC</w:t>
      </w:r>
      <w:proofErr w:type="spellEnd"/>
      <w:r w:rsidR="00516D49" w:rsidRPr="002E60D5">
        <w:rPr>
          <w:sz w:val="22"/>
          <w:szCs w:val="22"/>
        </w:rPr>
        <w:t xml:space="preserve"> </w:t>
      </w:r>
      <w:r w:rsidR="00516D49">
        <w:rPr>
          <w:sz w:val="22"/>
          <w:szCs w:val="22"/>
        </w:rPr>
        <w:t>classification</w:t>
      </w:r>
      <w:r w:rsidR="005163CD">
        <w:rPr>
          <w:sz w:val="22"/>
          <w:szCs w:val="22"/>
        </w:rPr>
        <w:t xml:space="preserve"> of </w:t>
      </w:r>
      <w:r w:rsidR="006A4490">
        <w:rPr>
          <w:sz w:val="22"/>
          <w:szCs w:val="22"/>
        </w:rPr>
        <w:t xml:space="preserve">the </w:t>
      </w:r>
      <w:r w:rsidR="00DB7C34">
        <w:rPr>
          <w:sz w:val="22"/>
          <w:szCs w:val="22"/>
        </w:rPr>
        <w:t>ACTI</w:t>
      </w:r>
      <w:r w:rsidR="005163CD">
        <w:rPr>
          <w:sz w:val="22"/>
          <w:szCs w:val="22"/>
        </w:rPr>
        <w:t xml:space="preserve"> </w:t>
      </w:r>
      <w:r w:rsidR="00293AFE">
        <w:rPr>
          <w:sz w:val="22"/>
          <w:szCs w:val="22"/>
        </w:rPr>
        <w:t>5</w:t>
      </w:r>
      <w:r w:rsidR="005163CD">
        <w:rPr>
          <w:sz w:val="22"/>
          <w:szCs w:val="22"/>
        </w:rPr>
        <w:t>d dataset</w:t>
      </w:r>
      <w:r w:rsidR="00516D49">
        <w:rPr>
          <w:sz w:val="22"/>
          <w:szCs w:val="22"/>
        </w:rPr>
        <w:t xml:space="preserve"> (see </w:t>
      </w:r>
      <w:r w:rsidR="00516D49" w:rsidRPr="00C439FD">
        <w:rPr>
          <w:b/>
          <w:sz w:val="22"/>
          <w:szCs w:val="22"/>
        </w:rPr>
        <w:t>Fig. 1</w:t>
      </w:r>
      <w:r w:rsidR="00516D49">
        <w:rPr>
          <w:sz w:val="22"/>
          <w:szCs w:val="22"/>
        </w:rPr>
        <w:t>)</w:t>
      </w:r>
      <w:r w:rsidR="00516D49" w:rsidRPr="002E60D5">
        <w:rPr>
          <w:sz w:val="22"/>
          <w:szCs w:val="22"/>
        </w:rPr>
        <w:t xml:space="preserve">. </w:t>
      </w:r>
      <w:r w:rsidRPr="002E60D5">
        <w:rPr>
          <w:sz w:val="22"/>
          <w:szCs w:val="22"/>
        </w:rPr>
        <w:t xml:space="preserve">The </w:t>
      </w:r>
      <w:r>
        <w:rPr>
          <w:sz w:val="22"/>
          <w:szCs w:val="22"/>
        </w:rPr>
        <w:t xml:space="preserve">current and </w:t>
      </w:r>
      <w:r w:rsidRPr="002E60D5">
        <w:rPr>
          <w:sz w:val="22"/>
          <w:szCs w:val="22"/>
        </w:rPr>
        <w:t xml:space="preserve">proposed </w:t>
      </w:r>
      <w:r w:rsidR="005163CD">
        <w:rPr>
          <w:sz w:val="22"/>
          <w:szCs w:val="22"/>
        </w:rPr>
        <w:t>genus</w:t>
      </w:r>
      <w:r w:rsidR="005163CD" w:rsidRPr="002E60D5">
        <w:rPr>
          <w:sz w:val="22"/>
          <w:szCs w:val="22"/>
        </w:rPr>
        <w:t xml:space="preserve"> </w:t>
      </w:r>
      <w:r w:rsidRPr="002E60D5">
        <w:rPr>
          <w:sz w:val="22"/>
          <w:szCs w:val="22"/>
        </w:rPr>
        <w:t>structure</w:t>
      </w:r>
      <w:r w:rsidR="006A4490">
        <w:rPr>
          <w:sz w:val="22"/>
          <w:szCs w:val="22"/>
        </w:rPr>
        <w:t>s</w:t>
      </w:r>
      <w:r w:rsidRPr="002E60D5">
        <w:rPr>
          <w:sz w:val="22"/>
          <w:szCs w:val="22"/>
        </w:rPr>
        <w:t xml:space="preserve"> </w:t>
      </w:r>
      <w:r>
        <w:rPr>
          <w:sz w:val="22"/>
          <w:szCs w:val="22"/>
        </w:rPr>
        <w:t xml:space="preserve">of </w:t>
      </w:r>
      <w:r w:rsidR="008569EA">
        <w:rPr>
          <w:sz w:val="22"/>
          <w:szCs w:val="22"/>
        </w:rPr>
        <w:t>invertebrate nidoviruses</w:t>
      </w:r>
      <w:r>
        <w:rPr>
          <w:sz w:val="22"/>
          <w:szCs w:val="22"/>
        </w:rPr>
        <w:t xml:space="preserve"> are</w:t>
      </w:r>
      <w:r w:rsidRPr="002E60D5">
        <w:rPr>
          <w:sz w:val="22"/>
          <w:szCs w:val="22"/>
        </w:rPr>
        <w:t xml:space="preserve"> detailed at the right of the virus names. (</w:t>
      </w:r>
      <w:proofErr w:type="spellStart"/>
      <w:r w:rsidRPr="002E60D5">
        <w:rPr>
          <w:sz w:val="22"/>
          <w:szCs w:val="22"/>
        </w:rPr>
        <w:t>Gulyaeva</w:t>
      </w:r>
      <w:proofErr w:type="spellEnd"/>
      <w:r w:rsidRPr="002E60D5">
        <w:rPr>
          <w:sz w:val="22"/>
          <w:szCs w:val="22"/>
        </w:rPr>
        <w:t xml:space="preserve"> et al &amp; </w:t>
      </w:r>
      <w:proofErr w:type="spellStart"/>
      <w:r w:rsidRPr="002E60D5">
        <w:rPr>
          <w:sz w:val="22"/>
          <w:szCs w:val="22"/>
        </w:rPr>
        <w:t>Gorbalenya</w:t>
      </w:r>
      <w:proofErr w:type="spellEnd"/>
      <w:r w:rsidRPr="002E60D5">
        <w:rPr>
          <w:sz w:val="22"/>
          <w:szCs w:val="22"/>
        </w:rPr>
        <w:t xml:space="preserve">, unpublished). </w:t>
      </w:r>
    </w:p>
    <w:p w14:paraId="7B10935D" w14:textId="77777777" w:rsidR="005A057E" w:rsidRDefault="005A057E" w:rsidP="005A057E">
      <w:pPr>
        <w:rPr>
          <w:color w:val="000000"/>
          <w:sz w:val="22"/>
          <w:szCs w:val="22"/>
        </w:rPr>
      </w:pPr>
      <w:r>
        <w:rPr>
          <w:color w:val="000000"/>
          <w:sz w:val="22"/>
          <w:szCs w:val="22"/>
        </w:rPr>
        <w:br w:type="page"/>
      </w:r>
    </w:p>
    <w:p w14:paraId="45F2465A" w14:textId="77777777" w:rsidR="005A057E" w:rsidRDefault="008A79A4" w:rsidP="005A057E">
      <w:pPr>
        <w:rPr>
          <w:color w:val="000000"/>
          <w:sz w:val="22"/>
          <w:szCs w:val="22"/>
        </w:rPr>
      </w:pPr>
      <w:r>
        <w:rPr>
          <w:noProof/>
          <w:color w:val="000000"/>
          <w:sz w:val="22"/>
          <w:szCs w:val="22"/>
          <w:lang w:val="en-GB" w:eastAsia="en-GB"/>
        </w:rPr>
        <w:drawing>
          <wp:inline distT="0" distB="0" distL="0" distR="0" wp14:anchorId="002CB5C8" wp14:editId="4E466603">
            <wp:extent cx="6004687" cy="73342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_plots_for_proposal_Page_06.tiff"/>
                    <pic:cNvPicPr/>
                  </pic:nvPicPr>
                  <pic:blipFill rotWithShape="1">
                    <a:blip r:embed="rId18" cstate="print">
                      <a:extLst>
                        <a:ext uri="{28A0092B-C50C-407E-A947-70E740481C1C}">
                          <a14:useLocalDpi xmlns:a14="http://schemas.microsoft.com/office/drawing/2010/main" val="0"/>
                        </a:ext>
                      </a:extLst>
                    </a:blip>
                    <a:srcRect t="2285"/>
                    <a:stretch/>
                  </pic:blipFill>
                  <pic:spPr bwMode="auto">
                    <a:xfrm>
                      <a:off x="0" y="0"/>
                      <a:ext cx="6007735" cy="7337973"/>
                    </a:xfrm>
                    <a:prstGeom prst="rect">
                      <a:avLst/>
                    </a:prstGeom>
                    <a:ln>
                      <a:noFill/>
                    </a:ln>
                    <a:extLst>
                      <a:ext uri="{53640926-AAD7-44D8-BBD7-CCE9431645EC}">
                        <a14:shadowObscured xmlns:a14="http://schemas.microsoft.com/office/drawing/2010/main"/>
                      </a:ext>
                    </a:extLst>
                  </pic:spPr>
                </pic:pic>
              </a:graphicData>
            </a:graphic>
          </wp:inline>
        </w:drawing>
      </w:r>
    </w:p>
    <w:p w14:paraId="7A81D65D" w14:textId="77777777" w:rsidR="005A057E" w:rsidRDefault="005A057E" w:rsidP="005A057E">
      <w:pPr>
        <w:rPr>
          <w:lang w:val="en-GB"/>
        </w:rPr>
      </w:pPr>
    </w:p>
    <w:p w14:paraId="161EAA8A" w14:textId="521E68DF" w:rsidR="00461366" w:rsidRPr="007058F0" w:rsidRDefault="005A057E" w:rsidP="007058F0">
      <w:pPr>
        <w:jc w:val="both"/>
        <w:rPr>
          <w:sz w:val="22"/>
          <w:szCs w:val="22"/>
        </w:rPr>
      </w:pPr>
      <w:r w:rsidRPr="002E60D5">
        <w:rPr>
          <w:b/>
          <w:sz w:val="22"/>
          <w:szCs w:val="22"/>
        </w:rPr>
        <w:t xml:space="preserve">Fig. </w:t>
      </w:r>
      <w:r w:rsidR="00ED5B1D">
        <w:rPr>
          <w:b/>
          <w:sz w:val="22"/>
          <w:szCs w:val="22"/>
        </w:rPr>
        <w:t>5</w:t>
      </w:r>
      <w:r w:rsidRPr="002E60D5">
        <w:rPr>
          <w:sz w:val="22"/>
          <w:szCs w:val="22"/>
        </w:rPr>
        <w:t xml:space="preserve">. Cluster partitioning of the </w:t>
      </w:r>
      <w:r>
        <w:rPr>
          <w:sz w:val="22"/>
          <w:szCs w:val="22"/>
        </w:rPr>
        <w:t xml:space="preserve">phylogenetic tree of </w:t>
      </w:r>
      <w:r w:rsidR="00915548">
        <w:rPr>
          <w:sz w:val="22"/>
          <w:szCs w:val="22"/>
        </w:rPr>
        <w:t xml:space="preserve">invertebrate </w:t>
      </w:r>
      <w:r>
        <w:rPr>
          <w:sz w:val="22"/>
          <w:szCs w:val="22"/>
        </w:rPr>
        <w:t>nidoviruses</w:t>
      </w:r>
      <w:r w:rsidRPr="002E60D5">
        <w:rPr>
          <w:sz w:val="22"/>
          <w:szCs w:val="22"/>
        </w:rPr>
        <w:t xml:space="preserve"> by </w:t>
      </w:r>
      <w:proofErr w:type="spellStart"/>
      <w:r w:rsidRPr="002E60D5">
        <w:rPr>
          <w:sz w:val="22"/>
          <w:szCs w:val="22"/>
        </w:rPr>
        <w:t>DEmARC</w:t>
      </w:r>
      <w:proofErr w:type="spellEnd"/>
      <w:r w:rsidRPr="002E60D5">
        <w:rPr>
          <w:sz w:val="22"/>
          <w:szCs w:val="22"/>
        </w:rPr>
        <w:t>. Shown is the ML tree</w:t>
      </w:r>
      <w:r w:rsidR="008A79A4" w:rsidRPr="0090403D">
        <w:rPr>
          <w:sz w:val="22"/>
          <w:szCs w:val="22"/>
        </w:rPr>
        <w:t xml:space="preserve"> </w:t>
      </w:r>
      <w:r w:rsidR="008A79A4">
        <w:rPr>
          <w:sz w:val="22"/>
          <w:szCs w:val="22"/>
        </w:rPr>
        <w:t xml:space="preserve">of 18 invertebrate nidoviruses (one for each invertebrate nidovirus species delineated by </w:t>
      </w:r>
      <w:proofErr w:type="spellStart"/>
      <w:r w:rsidR="008A79A4">
        <w:rPr>
          <w:sz w:val="22"/>
          <w:szCs w:val="22"/>
        </w:rPr>
        <w:t>DEmARC</w:t>
      </w:r>
      <w:proofErr w:type="spellEnd"/>
      <w:r w:rsidR="008A79A4">
        <w:rPr>
          <w:sz w:val="22"/>
          <w:szCs w:val="22"/>
        </w:rPr>
        <w:t xml:space="preserve">) </w:t>
      </w:r>
      <w:r w:rsidR="00475B28" w:rsidRPr="00475B28">
        <w:rPr>
          <w:sz w:val="22"/>
          <w:szCs w:val="22"/>
        </w:rPr>
        <w:t>inferred by IQ-Tree 1.5.5 using concatenated MSAs of 3CLpro</w:t>
      </w:r>
      <w:r w:rsidR="008A79A4">
        <w:rPr>
          <w:sz w:val="22"/>
          <w:szCs w:val="22"/>
        </w:rPr>
        <w:t xml:space="preserve">, </w:t>
      </w:r>
      <w:proofErr w:type="spellStart"/>
      <w:r w:rsidR="008A79A4">
        <w:rPr>
          <w:sz w:val="22"/>
          <w:szCs w:val="22"/>
        </w:rPr>
        <w:t>NiRAN</w:t>
      </w:r>
      <w:proofErr w:type="spellEnd"/>
      <w:r w:rsidR="008A79A4">
        <w:rPr>
          <w:sz w:val="22"/>
          <w:szCs w:val="22"/>
        </w:rPr>
        <w:t xml:space="preserve">, </w:t>
      </w:r>
      <w:proofErr w:type="spellStart"/>
      <w:r w:rsidR="008A79A4">
        <w:rPr>
          <w:sz w:val="22"/>
          <w:szCs w:val="22"/>
        </w:rPr>
        <w:t>RdRp</w:t>
      </w:r>
      <w:proofErr w:type="spellEnd"/>
      <w:r w:rsidR="008A79A4">
        <w:rPr>
          <w:sz w:val="22"/>
          <w:szCs w:val="22"/>
        </w:rPr>
        <w:t>, ZBD, HEL1 domains.</w:t>
      </w:r>
      <w:r w:rsidR="009C5148">
        <w:rPr>
          <w:sz w:val="22"/>
          <w:szCs w:val="22"/>
        </w:rPr>
        <w:t xml:space="preserve"> </w:t>
      </w:r>
      <w:r w:rsidR="007058F0" w:rsidRPr="007058F0">
        <w:rPr>
          <w:sz w:val="22"/>
          <w:szCs w:val="22"/>
        </w:rPr>
        <w:t>For the virus abbreviations, see the accompanying spreadsheet 2017.012-015S.N.v</w:t>
      </w:r>
      <w:r w:rsidR="00267340">
        <w:rPr>
          <w:sz w:val="22"/>
          <w:szCs w:val="22"/>
        </w:rPr>
        <w:t>3</w:t>
      </w:r>
      <w:r w:rsidR="007058F0" w:rsidRPr="007058F0">
        <w:rPr>
          <w:sz w:val="22"/>
          <w:szCs w:val="22"/>
        </w:rPr>
        <w:t>.Nid</w:t>
      </w:r>
      <w:r w:rsidR="00267340">
        <w:rPr>
          <w:sz w:val="22"/>
          <w:szCs w:val="22"/>
        </w:rPr>
        <w:t>ovirales_</w:t>
      </w:r>
      <w:r w:rsidR="007058F0" w:rsidRPr="007058F0">
        <w:rPr>
          <w:sz w:val="22"/>
          <w:szCs w:val="22"/>
        </w:rPr>
        <w:t xml:space="preserve">rev. </w:t>
      </w:r>
      <w:r w:rsidR="009C5148">
        <w:rPr>
          <w:sz w:val="22"/>
          <w:szCs w:val="22"/>
        </w:rPr>
        <w:t>The t</w:t>
      </w:r>
      <w:r w:rsidR="008A79A4">
        <w:rPr>
          <w:sz w:val="22"/>
          <w:szCs w:val="22"/>
        </w:rPr>
        <w:t>ree is</w:t>
      </w:r>
      <w:r>
        <w:rPr>
          <w:sz w:val="22"/>
          <w:szCs w:val="22"/>
        </w:rPr>
        <w:t xml:space="preserve"> </w:t>
      </w:r>
      <w:r w:rsidRPr="002E60D5">
        <w:rPr>
          <w:sz w:val="22"/>
          <w:szCs w:val="22"/>
        </w:rPr>
        <w:t xml:space="preserve">colored according to </w:t>
      </w:r>
      <w:r w:rsidR="00C95E1A">
        <w:rPr>
          <w:sz w:val="22"/>
          <w:szCs w:val="22"/>
        </w:rPr>
        <w:t xml:space="preserve">the </w:t>
      </w:r>
      <w:r>
        <w:rPr>
          <w:sz w:val="22"/>
          <w:szCs w:val="22"/>
        </w:rPr>
        <w:t>1</w:t>
      </w:r>
      <w:r w:rsidR="00DE37E6">
        <w:rPr>
          <w:sz w:val="22"/>
          <w:szCs w:val="22"/>
        </w:rPr>
        <w:t>6</w:t>
      </w:r>
      <w:r w:rsidRPr="002E60D5">
        <w:rPr>
          <w:sz w:val="22"/>
          <w:szCs w:val="22"/>
        </w:rPr>
        <w:t xml:space="preserve"> clusters (</w:t>
      </w:r>
      <w:r>
        <w:rPr>
          <w:sz w:val="22"/>
          <w:szCs w:val="22"/>
        </w:rPr>
        <w:t>subgenera taxa</w:t>
      </w:r>
      <w:r w:rsidRPr="002E60D5">
        <w:rPr>
          <w:sz w:val="22"/>
          <w:szCs w:val="22"/>
        </w:rPr>
        <w:t xml:space="preserve">) at </w:t>
      </w:r>
      <w:r>
        <w:rPr>
          <w:sz w:val="22"/>
          <w:szCs w:val="22"/>
        </w:rPr>
        <w:t>level</w:t>
      </w:r>
      <w:r w:rsidRPr="002E60D5">
        <w:rPr>
          <w:sz w:val="22"/>
          <w:szCs w:val="22"/>
        </w:rPr>
        <w:t xml:space="preserve"> </w:t>
      </w:r>
      <w:r w:rsidR="008A2FC7">
        <w:rPr>
          <w:sz w:val="22"/>
          <w:szCs w:val="22"/>
        </w:rPr>
        <w:t>5</w:t>
      </w:r>
      <w:r w:rsidRPr="002E60D5">
        <w:rPr>
          <w:sz w:val="22"/>
          <w:szCs w:val="22"/>
        </w:rPr>
        <w:t xml:space="preserve"> </w:t>
      </w:r>
      <w:r>
        <w:rPr>
          <w:sz w:val="22"/>
          <w:szCs w:val="22"/>
        </w:rPr>
        <w:t>of</w:t>
      </w:r>
      <w:r w:rsidRPr="002E60D5">
        <w:rPr>
          <w:sz w:val="22"/>
          <w:szCs w:val="22"/>
        </w:rPr>
        <w:t xml:space="preserve"> </w:t>
      </w:r>
      <w:r w:rsidR="00C95E1A">
        <w:rPr>
          <w:sz w:val="22"/>
          <w:szCs w:val="22"/>
        </w:rPr>
        <w:t xml:space="preserve">the </w:t>
      </w:r>
      <w:proofErr w:type="spellStart"/>
      <w:r w:rsidRPr="002E60D5">
        <w:rPr>
          <w:sz w:val="22"/>
          <w:szCs w:val="22"/>
        </w:rPr>
        <w:t>DEmARC</w:t>
      </w:r>
      <w:proofErr w:type="spellEnd"/>
      <w:r w:rsidRPr="002E60D5">
        <w:rPr>
          <w:sz w:val="22"/>
          <w:szCs w:val="22"/>
        </w:rPr>
        <w:t xml:space="preserve"> </w:t>
      </w:r>
      <w:r>
        <w:rPr>
          <w:sz w:val="22"/>
          <w:szCs w:val="22"/>
        </w:rPr>
        <w:t>classification</w:t>
      </w:r>
      <w:r w:rsidR="008A79A4">
        <w:rPr>
          <w:sz w:val="22"/>
          <w:szCs w:val="22"/>
        </w:rPr>
        <w:t xml:space="preserve"> of </w:t>
      </w:r>
      <w:r w:rsidR="00C95E1A">
        <w:rPr>
          <w:sz w:val="22"/>
          <w:szCs w:val="22"/>
        </w:rPr>
        <w:t xml:space="preserve">the </w:t>
      </w:r>
      <w:proofErr w:type="spellStart"/>
      <w:r w:rsidR="008A79A4">
        <w:rPr>
          <w:sz w:val="22"/>
          <w:szCs w:val="22"/>
        </w:rPr>
        <w:t>Inv</w:t>
      </w:r>
      <w:proofErr w:type="spellEnd"/>
      <w:r w:rsidR="008A79A4">
        <w:rPr>
          <w:sz w:val="22"/>
          <w:szCs w:val="22"/>
        </w:rPr>
        <w:t xml:space="preserve"> 5d dataset</w:t>
      </w:r>
      <w:r>
        <w:rPr>
          <w:sz w:val="22"/>
          <w:szCs w:val="22"/>
        </w:rPr>
        <w:t xml:space="preserve"> (see </w:t>
      </w:r>
      <w:r w:rsidRPr="00C439FD">
        <w:rPr>
          <w:b/>
          <w:sz w:val="22"/>
          <w:szCs w:val="22"/>
        </w:rPr>
        <w:t>Fig. 1</w:t>
      </w:r>
      <w:r>
        <w:rPr>
          <w:sz w:val="22"/>
          <w:szCs w:val="22"/>
        </w:rPr>
        <w:t>)</w:t>
      </w:r>
      <w:r w:rsidRPr="002E60D5">
        <w:rPr>
          <w:sz w:val="22"/>
          <w:szCs w:val="22"/>
        </w:rPr>
        <w:t xml:space="preserve">. The </w:t>
      </w:r>
      <w:r>
        <w:rPr>
          <w:sz w:val="22"/>
          <w:szCs w:val="22"/>
        </w:rPr>
        <w:t xml:space="preserve">current and </w:t>
      </w:r>
      <w:r w:rsidRPr="002E60D5">
        <w:rPr>
          <w:sz w:val="22"/>
          <w:szCs w:val="22"/>
        </w:rPr>
        <w:t xml:space="preserve">proposed </w:t>
      </w:r>
      <w:r w:rsidR="008A79A4">
        <w:rPr>
          <w:sz w:val="22"/>
          <w:szCs w:val="22"/>
        </w:rPr>
        <w:t>subgenus</w:t>
      </w:r>
      <w:r w:rsidR="008A79A4" w:rsidRPr="002E60D5">
        <w:rPr>
          <w:sz w:val="22"/>
          <w:szCs w:val="22"/>
        </w:rPr>
        <w:t xml:space="preserve"> </w:t>
      </w:r>
      <w:r w:rsidRPr="002E60D5">
        <w:rPr>
          <w:sz w:val="22"/>
          <w:szCs w:val="22"/>
        </w:rPr>
        <w:t>structure</w:t>
      </w:r>
      <w:r w:rsidR="00C95E1A">
        <w:rPr>
          <w:sz w:val="22"/>
          <w:szCs w:val="22"/>
        </w:rPr>
        <w:t>s</w:t>
      </w:r>
      <w:r w:rsidRPr="002E60D5">
        <w:rPr>
          <w:sz w:val="22"/>
          <w:szCs w:val="22"/>
        </w:rPr>
        <w:t xml:space="preserve"> </w:t>
      </w:r>
      <w:r>
        <w:rPr>
          <w:sz w:val="22"/>
          <w:szCs w:val="22"/>
        </w:rPr>
        <w:t xml:space="preserve">of </w:t>
      </w:r>
      <w:r w:rsidR="008A79A4">
        <w:rPr>
          <w:sz w:val="22"/>
          <w:szCs w:val="22"/>
        </w:rPr>
        <w:t>invertebrate nidoviruses</w:t>
      </w:r>
      <w:r>
        <w:rPr>
          <w:sz w:val="22"/>
          <w:szCs w:val="22"/>
        </w:rPr>
        <w:t xml:space="preserve"> are</w:t>
      </w:r>
      <w:r w:rsidRPr="002E60D5">
        <w:rPr>
          <w:sz w:val="22"/>
          <w:szCs w:val="22"/>
        </w:rPr>
        <w:t xml:space="preserve"> detailed at the right of the virus names. (</w:t>
      </w:r>
      <w:proofErr w:type="spellStart"/>
      <w:r w:rsidRPr="002E60D5">
        <w:rPr>
          <w:sz w:val="22"/>
          <w:szCs w:val="22"/>
        </w:rPr>
        <w:t>Gulyaeva</w:t>
      </w:r>
      <w:proofErr w:type="spellEnd"/>
      <w:r w:rsidRPr="002E60D5">
        <w:rPr>
          <w:sz w:val="22"/>
          <w:szCs w:val="22"/>
        </w:rPr>
        <w:t xml:space="preserve"> et al &amp; </w:t>
      </w:r>
      <w:proofErr w:type="spellStart"/>
      <w:r w:rsidRPr="002E60D5">
        <w:rPr>
          <w:sz w:val="22"/>
          <w:szCs w:val="22"/>
        </w:rPr>
        <w:t>Gorbalenya</w:t>
      </w:r>
      <w:proofErr w:type="spellEnd"/>
      <w:r w:rsidRPr="002E60D5">
        <w:rPr>
          <w:sz w:val="22"/>
          <w:szCs w:val="22"/>
        </w:rPr>
        <w:t xml:space="preserve">, unpublished). </w:t>
      </w:r>
      <w:r w:rsidR="00461366">
        <w:rPr>
          <w:color w:val="000000"/>
          <w:sz w:val="22"/>
          <w:szCs w:val="22"/>
        </w:rPr>
        <w:br w:type="page"/>
      </w:r>
    </w:p>
    <w:p w14:paraId="31811B5E" w14:textId="77777777" w:rsidR="008A681E" w:rsidRDefault="007D5179" w:rsidP="00461366">
      <w:pPr>
        <w:rPr>
          <w:color w:val="000000"/>
          <w:sz w:val="22"/>
          <w:szCs w:val="22"/>
        </w:rPr>
      </w:pPr>
      <w:r>
        <w:rPr>
          <w:noProof/>
          <w:color w:val="000000"/>
          <w:sz w:val="22"/>
          <w:szCs w:val="22"/>
          <w:lang w:val="en-GB" w:eastAsia="en-GB"/>
        </w:rPr>
        <w:drawing>
          <wp:inline distT="0" distB="0" distL="0" distR="0" wp14:anchorId="7DC46F4F" wp14:editId="73EF1957">
            <wp:extent cx="6004687" cy="73533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_plots_for_proposal_Page_07.tiff"/>
                    <pic:cNvPicPr/>
                  </pic:nvPicPr>
                  <pic:blipFill rotWithShape="1">
                    <a:blip r:embed="rId19" cstate="print">
                      <a:extLst>
                        <a:ext uri="{28A0092B-C50C-407E-A947-70E740481C1C}">
                          <a14:useLocalDpi xmlns:a14="http://schemas.microsoft.com/office/drawing/2010/main" val="0"/>
                        </a:ext>
                      </a:extLst>
                    </a:blip>
                    <a:srcRect t="2030"/>
                    <a:stretch/>
                  </pic:blipFill>
                  <pic:spPr bwMode="auto">
                    <a:xfrm>
                      <a:off x="0" y="0"/>
                      <a:ext cx="6007735" cy="7357033"/>
                    </a:xfrm>
                    <a:prstGeom prst="rect">
                      <a:avLst/>
                    </a:prstGeom>
                    <a:ln>
                      <a:noFill/>
                    </a:ln>
                    <a:extLst>
                      <a:ext uri="{53640926-AAD7-44D8-BBD7-CCE9431645EC}">
                        <a14:shadowObscured xmlns:a14="http://schemas.microsoft.com/office/drawing/2010/main"/>
                      </a:ext>
                    </a:extLst>
                  </pic:spPr>
                </pic:pic>
              </a:graphicData>
            </a:graphic>
          </wp:inline>
        </w:drawing>
      </w:r>
    </w:p>
    <w:p w14:paraId="4103B792" w14:textId="77777777" w:rsidR="008A681E" w:rsidRDefault="008A681E" w:rsidP="00461366">
      <w:pPr>
        <w:rPr>
          <w:lang w:val="en-GB"/>
        </w:rPr>
      </w:pPr>
    </w:p>
    <w:p w14:paraId="08799A79" w14:textId="68021083" w:rsidR="00D9423A" w:rsidRPr="00267340" w:rsidRDefault="00461366" w:rsidP="00267340">
      <w:pPr>
        <w:jc w:val="both"/>
        <w:rPr>
          <w:sz w:val="22"/>
          <w:szCs w:val="22"/>
        </w:rPr>
      </w:pPr>
      <w:r w:rsidRPr="002E60D5">
        <w:rPr>
          <w:b/>
          <w:sz w:val="22"/>
          <w:szCs w:val="22"/>
        </w:rPr>
        <w:t xml:space="preserve">Fig. </w:t>
      </w:r>
      <w:r w:rsidR="00ED5B1D">
        <w:rPr>
          <w:b/>
          <w:sz w:val="22"/>
          <w:szCs w:val="22"/>
        </w:rPr>
        <w:t>6</w:t>
      </w:r>
      <w:r w:rsidRPr="002E60D5">
        <w:rPr>
          <w:sz w:val="22"/>
          <w:szCs w:val="22"/>
        </w:rPr>
        <w:t xml:space="preserve">. Cluster partitioning of the </w:t>
      </w:r>
      <w:r>
        <w:rPr>
          <w:sz w:val="22"/>
          <w:szCs w:val="22"/>
        </w:rPr>
        <w:t xml:space="preserve">phylogenetic tree of </w:t>
      </w:r>
      <w:r w:rsidR="00915548">
        <w:rPr>
          <w:sz w:val="22"/>
          <w:szCs w:val="22"/>
        </w:rPr>
        <w:t xml:space="preserve">invertebrate </w:t>
      </w:r>
      <w:r>
        <w:rPr>
          <w:sz w:val="22"/>
          <w:szCs w:val="22"/>
        </w:rPr>
        <w:t>nidoviruses</w:t>
      </w:r>
      <w:r w:rsidRPr="002E60D5">
        <w:rPr>
          <w:sz w:val="22"/>
          <w:szCs w:val="22"/>
        </w:rPr>
        <w:t xml:space="preserve"> by </w:t>
      </w:r>
      <w:proofErr w:type="spellStart"/>
      <w:r w:rsidRPr="002E60D5">
        <w:rPr>
          <w:sz w:val="22"/>
          <w:szCs w:val="22"/>
        </w:rPr>
        <w:t>DEmARC</w:t>
      </w:r>
      <w:proofErr w:type="spellEnd"/>
      <w:r w:rsidRPr="002E60D5">
        <w:rPr>
          <w:sz w:val="22"/>
          <w:szCs w:val="22"/>
        </w:rPr>
        <w:t>. Shown is the ML tree</w:t>
      </w:r>
      <w:r w:rsidR="00B83925" w:rsidRPr="0090403D">
        <w:rPr>
          <w:sz w:val="22"/>
          <w:szCs w:val="22"/>
        </w:rPr>
        <w:t xml:space="preserve"> </w:t>
      </w:r>
      <w:r w:rsidR="00B83925">
        <w:rPr>
          <w:sz w:val="22"/>
          <w:szCs w:val="22"/>
        </w:rPr>
        <w:t xml:space="preserve">of 18 invertebrate nidoviruses (one for each invertebrate nidovirus species delineated by </w:t>
      </w:r>
      <w:proofErr w:type="spellStart"/>
      <w:r w:rsidR="00B83925">
        <w:rPr>
          <w:sz w:val="22"/>
          <w:szCs w:val="22"/>
        </w:rPr>
        <w:t>DEmARC</w:t>
      </w:r>
      <w:proofErr w:type="spellEnd"/>
      <w:r w:rsidR="00B83925">
        <w:rPr>
          <w:sz w:val="22"/>
          <w:szCs w:val="22"/>
        </w:rPr>
        <w:t xml:space="preserve">) </w:t>
      </w:r>
      <w:r w:rsidR="00475B28" w:rsidRPr="00475B28">
        <w:rPr>
          <w:sz w:val="22"/>
          <w:szCs w:val="22"/>
        </w:rPr>
        <w:t>inferred by IQ-Tree 1.5.5 using concatenated MSAs of 3CLpro</w:t>
      </w:r>
      <w:r w:rsidR="00B83925">
        <w:rPr>
          <w:sz w:val="22"/>
          <w:szCs w:val="22"/>
        </w:rPr>
        <w:t xml:space="preserve">, </w:t>
      </w:r>
      <w:proofErr w:type="spellStart"/>
      <w:r w:rsidR="00B83925">
        <w:rPr>
          <w:sz w:val="22"/>
          <w:szCs w:val="22"/>
        </w:rPr>
        <w:t>NiRAN</w:t>
      </w:r>
      <w:proofErr w:type="spellEnd"/>
      <w:r w:rsidR="00B83925">
        <w:rPr>
          <w:sz w:val="22"/>
          <w:szCs w:val="22"/>
        </w:rPr>
        <w:t xml:space="preserve">, </w:t>
      </w:r>
      <w:proofErr w:type="spellStart"/>
      <w:r w:rsidR="00B83925">
        <w:rPr>
          <w:sz w:val="22"/>
          <w:szCs w:val="22"/>
        </w:rPr>
        <w:t>RdRp</w:t>
      </w:r>
      <w:proofErr w:type="spellEnd"/>
      <w:r w:rsidR="00B83925">
        <w:rPr>
          <w:sz w:val="22"/>
          <w:szCs w:val="22"/>
        </w:rPr>
        <w:t>, ZBD, HEL1 domains.</w:t>
      </w:r>
      <w:r w:rsidR="00475B28">
        <w:rPr>
          <w:sz w:val="22"/>
          <w:szCs w:val="22"/>
        </w:rPr>
        <w:t xml:space="preserve"> </w:t>
      </w:r>
      <w:r w:rsidR="007058F0" w:rsidRPr="007058F0">
        <w:rPr>
          <w:sz w:val="22"/>
          <w:szCs w:val="22"/>
        </w:rPr>
        <w:t>For the virus abbreviations, see the accompanying spreadsheet 2017.012-015S.N.v</w:t>
      </w:r>
      <w:r w:rsidR="00267340">
        <w:rPr>
          <w:sz w:val="22"/>
          <w:szCs w:val="22"/>
        </w:rPr>
        <w:t>3.Nidovirales_</w:t>
      </w:r>
      <w:r w:rsidR="007058F0" w:rsidRPr="007058F0">
        <w:rPr>
          <w:sz w:val="22"/>
          <w:szCs w:val="22"/>
        </w:rPr>
        <w:t xml:space="preserve">rev. </w:t>
      </w:r>
      <w:r w:rsidR="00B83925">
        <w:rPr>
          <w:sz w:val="22"/>
          <w:szCs w:val="22"/>
        </w:rPr>
        <w:t>T</w:t>
      </w:r>
      <w:r w:rsidR="00C95E1A">
        <w:rPr>
          <w:sz w:val="22"/>
          <w:szCs w:val="22"/>
        </w:rPr>
        <w:t>he t</w:t>
      </w:r>
      <w:r w:rsidR="00B83925">
        <w:rPr>
          <w:sz w:val="22"/>
          <w:szCs w:val="22"/>
        </w:rPr>
        <w:t>ree is</w:t>
      </w:r>
      <w:r>
        <w:rPr>
          <w:sz w:val="22"/>
          <w:szCs w:val="22"/>
        </w:rPr>
        <w:t xml:space="preserve"> </w:t>
      </w:r>
      <w:r w:rsidRPr="002E60D5">
        <w:rPr>
          <w:sz w:val="22"/>
          <w:szCs w:val="22"/>
        </w:rPr>
        <w:t xml:space="preserve">colored according to </w:t>
      </w:r>
      <w:r w:rsidR="00C95E1A">
        <w:rPr>
          <w:sz w:val="22"/>
          <w:szCs w:val="22"/>
        </w:rPr>
        <w:t xml:space="preserve">the </w:t>
      </w:r>
      <w:r w:rsidR="00B83925">
        <w:rPr>
          <w:sz w:val="22"/>
          <w:szCs w:val="22"/>
        </w:rPr>
        <w:t>18</w:t>
      </w:r>
      <w:r w:rsidR="00B83925" w:rsidRPr="002E60D5">
        <w:rPr>
          <w:sz w:val="22"/>
          <w:szCs w:val="22"/>
        </w:rPr>
        <w:t xml:space="preserve"> </w:t>
      </w:r>
      <w:r w:rsidRPr="002E60D5">
        <w:rPr>
          <w:sz w:val="22"/>
          <w:szCs w:val="22"/>
        </w:rPr>
        <w:t>clusters (</w:t>
      </w:r>
      <w:r>
        <w:rPr>
          <w:sz w:val="22"/>
          <w:szCs w:val="22"/>
        </w:rPr>
        <w:t>species taxa</w:t>
      </w:r>
      <w:r w:rsidRPr="002E60D5">
        <w:rPr>
          <w:sz w:val="22"/>
          <w:szCs w:val="22"/>
        </w:rPr>
        <w:t xml:space="preserve">) at </w:t>
      </w:r>
      <w:r>
        <w:rPr>
          <w:sz w:val="22"/>
          <w:szCs w:val="22"/>
        </w:rPr>
        <w:t>level</w:t>
      </w:r>
      <w:r w:rsidRPr="002E60D5">
        <w:rPr>
          <w:sz w:val="22"/>
          <w:szCs w:val="22"/>
        </w:rPr>
        <w:t xml:space="preserve"> </w:t>
      </w:r>
      <w:r w:rsidR="00B83925">
        <w:rPr>
          <w:sz w:val="22"/>
          <w:szCs w:val="22"/>
        </w:rPr>
        <w:t>3</w:t>
      </w:r>
      <w:r w:rsidR="00B83925" w:rsidRPr="002E60D5">
        <w:rPr>
          <w:sz w:val="22"/>
          <w:szCs w:val="22"/>
        </w:rPr>
        <w:t xml:space="preserve"> </w:t>
      </w:r>
      <w:r>
        <w:rPr>
          <w:sz w:val="22"/>
          <w:szCs w:val="22"/>
        </w:rPr>
        <w:t>of</w:t>
      </w:r>
      <w:r w:rsidRPr="002E60D5">
        <w:rPr>
          <w:sz w:val="22"/>
          <w:szCs w:val="22"/>
        </w:rPr>
        <w:t xml:space="preserve"> </w:t>
      </w:r>
      <w:r w:rsidR="00C95E1A">
        <w:rPr>
          <w:sz w:val="22"/>
          <w:szCs w:val="22"/>
        </w:rPr>
        <w:t xml:space="preserve">the </w:t>
      </w:r>
      <w:proofErr w:type="spellStart"/>
      <w:r w:rsidRPr="002E60D5">
        <w:rPr>
          <w:sz w:val="22"/>
          <w:szCs w:val="22"/>
        </w:rPr>
        <w:t>DEmARC</w:t>
      </w:r>
      <w:proofErr w:type="spellEnd"/>
      <w:r w:rsidRPr="002E60D5">
        <w:rPr>
          <w:sz w:val="22"/>
          <w:szCs w:val="22"/>
        </w:rPr>
        <w:t xml:space="preserve"> </w:t>
      </w:r>
      <w:r>
        <w:rPr>
          <w:sz w:val="22"/>
          <w:szCs w:val="22"/>
        </w:rPr>
        <w:t>classification</w:t>
      </w:r>
      <w:r w:rsidR="00B83925">
        <w:rPr>
          <w:sz w:val="22"/>
          <w:szCs w:val="22"/>
        </w:rPr>
        <w:t xml:space="preserve"> of </w:t>
      </w:r>
      <w:r w:rsidR="00C95E1A">
        <w:rPr>
          <w:sz w:val="22"/>
          <w:szCs w:val="22"/>
        </w:rPr>
        <w:t xml:space="preserve">the </w:t>
      </w:r>
      <w:proofErr w:type="spellStart"/>
      <w:r w:rsidR="00B83925">
        <w:rPr>
          <w:sz w:val="22"/>
          <w:szCs w:val="22"/>
        </w:rPr>
        <w:t>Inv</w:t>
      </w:r>
      <w:proofErr w:type="spellEnd"/>
      <w:r w:rsidR="00B83925">
        <w:rPr>
          <w:sz w:val="22"/>
          <w:szCs w:val="22"/>
        </w:rPr>
        <w:t xml:space="preserve"> 5d dataset</w:t>
      </w:r>
      <w:r>
        <w:rPr>
          <w:sz w:val="22"/>
          <w:szCs w:val="22"/>
        </w:rPr>
        <w:t xml:space="preserve"> (see </w:t>
      </w:r>
      <w:r w:rsidRPr="00C439FD">
        <w:rPr>
          <w:b/>
          <w:sz w:val="22"/>
          <w:szCs w:val="22"/>
        </w:rPr>
        <w:t>Fig. 1</w:t>
      </w:r>
      <w:r>
        <w:rPr>
          <w:sz w:val="22"/>
          <w:szCs w:val="22"/>
        </w:rPr>
        <w:t>)</w:t>
      </w:r>
      <w:r w:rsidRPr="002E60D5">
        <w:rPr>
          <w:sz w:val="22"/>
          <w:szCs w:val="22"/>
        </w:rPr>
        <w:t xml:space="preserve">. The </w:t>
      </w:r>
      <w:r>
        <w:rPr>
          <w:sz w:val="22"/>
          <w:szCs w:val="22"/>
        </w:rPr>
        <w:t xml:space="preserve">current and </w:t>
      </w:r>
      <w:r w:rsidRPr="002E60D5">
        <w:rPr>
          <w:sz w:val="22"/>
          <w:szCs w:val="22"/>
        </w:rPr>
        <w:t xml:space="preserve">proposed </w:t>
      </w:r>
      <w:r w:rsidR="008A681E">
        <w:rPr>
          <w:sz w:val="22"/>
          <w:szCs w:val="22"/>
        </w:rPr>
        <w:t xml:space="preserve">species </w:t>
      </w:r>
      <w:r w:rsidR="00B83925" w:rsidRPr="002E60D5">
        <w:rPr>
          <w:sz w:val="22"/>
          <w:szCs w:val="22"/>
        </w:rPr>
        <w:t>structure</w:t>
      </w:r>
      <w:r w:rsidR="00C95E1A">
        <w:rPr>
          <w:sz w:val="22"/>
          <w:szCs w:val="22"/>
        </w:rPr>
        <w:t>s</w:t>
      </w:r>
      <w:r w:rsidR="00B83925" w:rsidRPr="002E60D5">
        <w:rPr>
          <w:sz w:val="22"/>
          <w:szCs w:val="22"/>
        </w:rPr>
        <w:t xml:space="preserve"> </w:t>
      </w:r>
      <w:r w:rsidR="00B83925">
        <w:rPr>
          <w:sz w:val="22"/>
          <w:szCs w:val="22"/>
        </w:rPr>
        <w:t>of invertebrate nidoviruses are</w:t>
      </w:r>
      <w:r w:rsidR="00B83925" w:rsidRPr="002E60D5">
        <w:rPr>
          <w:sz w:val="22"/>
          <w:szCs w:val="22"/>
        </w:rPr>
        <w:t xml:space="preserve"> detailed</w:t>
      </w:r>
      <w:r w:rsidRPr="002E60D5">
        <w:rPr>
          <w:sz w:val="22"/>
          <w:szCs w:val="22"/>
        </w:rPr>
        <w:t xml:space="preserve"> at the right of the virus names. (</w:t>
      </w:r>
      <w:proofErr w:type="spellStart"/>
      <w:r w:rsidRPr="002E60D5">
        <w:rPr>
          <w:sz w:val="22"/>
          <w:szCs w:val="22"/>
        </w:rPr>
        <w:t>Gulyaeva</w:t>
      </w:r>
      <w:proofErr w:type="spellEnd"/>
      <w:r w:rsidRPr="002E60D5">
        <w:rPr>
          <w:sz w:val="22"/>
          <w:szCs w:val="22"/>
        </w:rPr>
        <w:t xml:space="preserve"> et al &amp; </w:t>
      </w:r>
      <w:proofErr w:type="spellStart"/>
      <w:r w:rsidRPr="002E60D5">
        <w:rPr>
          <w:sz w:val="22"/>
          <w:szCs w:val="22"/>
        </w:rPr>
        <w:t>Gorbalenya</w:t>
      </w:r>
      <w:proofErr w:type="spellEnd"/>
      <w:r w:rsidRPr="002E60D5">
        <w:rPr>
          <w:sz w:val="22"/>
          <w:szCs w:val="22"/>
        </w:rPr>
        <w:t xml:space="preserve">, unpublished). </w:t>
      </w:r>
      <w:r w:rsidR="006176ED">
        <w:rPr>
          <w:color w:val="000000"/>
          <w:sz w:val="22"/>
          <w:szCs w:val="22"/>
        </w:rPr>
        <w:br w:type="page"/>
      </w:r>
    </w:p>
    <w:p w14:paraId="3C27BCCB" w14:textId="77777777" w:rsidR="008A2FC7" w:rsidRDefault="000B2DB3" w:rsidP="006176ED">
      <w:pPr>
        <w:rPr>
          <w:color w:val="000000"/>
          <w:sz w:val="22"/>
          <w:szCs w:val="22"/>
        </w:rPr>
      </w:pPr>
      <w:r>
        <w:rPr>
          <w:noProof/>
          <w:lang w:val="en-GB" w:eastAsia="en-GB"/>
        </w:rPr>
        <w:drawing>
          <wp:inline distT="0" distB="0" distL="0" distR="0" wp14:anchorId="36AC1152" wp14:editId="0221543B">
            <wp:extent cx="4550400" cy="6598800"/>
            <wp:effectExtent l="0" t="0" r="3175" b="0"/>
            <wp:docPr id="21" name="Picture 21" descr="http://veb.lumc.nl/DEmARC/sessions/517f4efccad2720bffaa29dd3949a6d3/shared_DEmARC_projects_InvNido.2017-06-13_5d__20_19_18_17_16_13_12_11_9_8_7_6_3/fig.Boxes1.png?random=8426d7d7ccd91752dea5ab8465d474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eb.lumc.nl/DEmARC/sessions/517f4efccad2720bffaa29dd3949a6d3/shared_DEmARC_projects_InvNido.2017-06-13_5d__20_19_18_17_16_13_12_11_9_8_7_6_3/fig.Boxes1.png?random=8426d7d7ccd91752dea5ab8465d474a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50400" cy="6598800"/>
                    </a:xfrm>
                    <a:prstGeom prst="rect">
                      <a:avLst/>
                    </a:prstGeom>
                    <a:noFill/>
                    <a:ln>
                      <a:noFill/>
                    </a:ln>
                  </pic:spPr>
                </pic:pic>
              </a:graphicData>
            </a:graphic>
          </wp:inline>
        </w:drawing>
      </w:r>
    </w:p>
    <w:p w14:paraId="5B82915C" w14:textId="77777777" w:rsidR="008A2FC7" w:rsidRDefault="008A2FC7" w:rsidP="006176ED">
      <w:pPr>
        <w:rPr>
          <w:lang w:val="en-GB"/>
        </w:rPr>
      </w:pPr>
    </w:p>
    <w:p w14:paraId="3B0F598D" w14:textId="278C82EB" w:rsidR="00CE0DE4" w:rsidRPr="00991A82" w:rsidRDefault="003C53FE" w:rsidP="00635B3B">
      <w:pPr>
        <w:jc w:val="both"/>
        <w:rPr>
          <w:color w:val="000000"/>
          <w:sz w:val="22"/>
          <w:szCs w:val="22"/>
        </w:rPr>
      </w:pPr>
      <w:r>
        <w:rPr>
          <w:noProof/>
          <w:lang w:val="en-GB" w:eastAsia="en-GB"/>
        </w:rPr>
        <mc:AlternateContent>
          <mc:Choice Requires="wps">
            <w:drawing>
              <wp:anchor distT="0" distB="0" distL="114300" distR="114300" simplePos="0" relativeHeight="5" behindDoc="0" locked="0" layoutInCell="1" allowOverlap="1" wp14:anchorId="53A8FBF4" wp14:editId="14D6930B">
                <wp:simplePos x="0" y="0"/>
                <wp:positionH relativeFrom="column">
                  <wp:posOffset>-109220</wp:posOffset>
                </wp:positionH>
                <wp:positionV relativeFrom="paragraph">
                  <wp:posOffset>2379980</wp:posOffset>
                </wp:positionV>
                <wp:extent cx="5601600" cy="0"/>
                <wp:effectExtent l="0" t="0" r="18415" b="19050"/>
                <wp:wrapNone/>
                <wp:docPr id="9"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16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BED9C8" id="Line 14" o:spid="_x0000_s1026" style="position:absolute;z-index: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pt,187.4pt" to="432.45pt,1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" strokecolor="navy" strokeweight="2pt"/>
            </w:pict>
          </mc:Fallback>
        </mc:AlternateContent>
      </w:r>
      <w:r w:rsidR="00D9423A" w:rsidRPr="007C2E61">
        <w:rPr>
          <w:b/>
        </w:rPr>
        <w:t xml:space="preserve">Fig. </w:t>
      </w:r>
      <w:r w:rsidR="00ED5B1D">
        <w:rPr>
          <w:b/>
        </w:rPr>
        <w:t>7</w:t>
      </w:r>
      <w:r w:rsidR="00D9423A" w:rsidRPr="007C2E61">
        <w:rPr>
          <w:b/>
        </w:rPr>
        <w:t>.</w:t>
      </w:r>
      <w:r w:rsidR="00D9423A" w:rsidRPr="007C2E61">
        <w:t xml:space="preserve"> Intra-group genetic divergence in </w:t>
      </w:r>
      <w:r w:rsidR="00447B6B">
        <w:t xml:space="preserve">the </w:t>
      </w:r>
      <w:r w:rsidR="00D9423A" w:rsidRPr="007C2E61">
        <w:t xml:space="preserve">hierarchical clustering of </w:t>
      </w:r>
      <w:r w:rsidR="00D9423A">
        <w:t xml:space="preserve">all </w:t>
      </w:r>
      <w:r w:rsidR="008A2FC7">
        <w:t xml:space="preserve">invertebrate </w:t>
      </w:r>
      <w:r w:rsidR="00D9423A">
        <w:t>nidoviruses</w:t>
      </w:r>
      <w:r w:rsidR="00D9423A" w:rsidRPr="007C2E61">
        <w:t xml:space="preserve"> </w:t>
      </w:r>
      <w:r w:rsidR="00D9423A">
        <w:t>(</w:t>
      </w:r>
      <w:proofErr w:type="spellStart"/>
      <w:r w:rsidR="008A2FC7">
        <w:t>Inv</w:t>
      </w:r>
      <w:proofErr w:type="spellEnd"/>
      <w:r w:rsidR="008A2FC7">
        <w:t xml:space="preserve"> </w:t>
      </w:r>
      <w:r w:rsidR="000B2DB3">
        <w:t>5d dataset</w:t>
      </w:r>
      <w:r w:rsidR="00D9423A">
        <w:t xml:space="preserve">, </w:t>
      </w:r>
      <w:r w:rsidR="00D9423A" w:rsidRPr="000B2DB3">
        <w:rPr>
          <w:b/>
        </w:rPr>
        <w:t>Fig. 1</w:t>
      </w:r>
      <w:r w:rsidR="00D9423A">
        <w:t xml:space="preserve">) </w:t>
      </w:r>
      <w:r w:rsidR="00D9423A" w:rsidRPr="007C2E61">
        <w:t xml:space="preserve">by </w:t>
      </w:r>
      <w:proofErr w:type="spellStart"/>
      <w:r w:rsidR="00D9423A" w:rsidRPr="007C2E61">
        <w:t>DEmARC</w:t>
      </w:r>
      <w:proofErr w:type="spellEnd"/>
      <w:r w:rsidR="00D9423A" w:rsidRPr="007C2E61">
        <w:t xml:space="preserve">. Levels are defined by the </w:t>
      </w:r>
      <w:r w:rsidR="008A2FC7">
        <w:t>thirteen</w:t>
      </w:r>
      <w:r w:rsidR="00D9423A" w:rsidRPr="007C2E61">
        <w:t xml:space="preserve"> strongest PPD thresholds. For simplicity, </w:t>
      </w:r>
      <w:r w:rsidR="000B2DB3">
        <w:t>identities of clusters at the lowest level</w:t>
      </w:r>
      <w:r w:rsidR="00D9423A" w:rsidRPr="007C2E61">
        <w:t xml:space="preserve"> are indicated via </w:t>
      </w:r>
      <w:r w:rsidR="00D9423A">
        <w:t>arbitrary acronyms</w:t>
      </w:r>
      <w:r w:rsidR="00D9423A" w:rsidRPr="007C2E61">
        <w:t xml:space="preserve"> (left axis); the number of viruses in the identified clusters are shown in brackets. All identified clusters correspond to monophyletic groups</w:t>
      </w:r>
      <w:r w:rsidR="000B2DB3" w:rsidRPr="000B2DB3">
        <w:t xml:space="preserve"> </w:t>
      </w:r>
      <w:r w:rsidR="000B2DB3">
        <w:t>on the phylogenetic tree</w:t>
      </w:r>
      <w:r w:rsidR="00D9423A" w:rsidRPr="007C2E61">
        <w:t xml:space="preserve">. Box-and-whisker graphs were used to plot distributions of distances between viruses </w:t>
      </w:r>
      <w:r w:rsidR="000B2DB3">
        <w:t xml:space="preserve">belonging to the </w:t>
      </w:r>
      <w:r w:rsidR="00D9423A" w:rsidRPr="007C2E61">
        <w:t>same taxon</w:t>
      </w:r>
      <w:r w:rsidR="000B2DB3">
        <w:t xml:space="preserve"> on the candidate classification level under consideration, but different taxa on the previous level</w:t>
      </w:r>
      <w:r w:rsidR="00D9423A" w:rsidRPr="007C2E61">
        <w:t xml:space="preserve">. The boxes span from the first to the third quartile and include the median (bold line), and the whiskers (dashed lines) extend to the extreme values. The corresponding part of the PPD distribution is depicted </w:t>
      </w:r>
      <w:r w:rsidR="00D9423A">
        <w:t xml:space="preserve">at </w:t>
      </w:r>
      <w:r w:rsidR="00447B6B">
        <w:t xml:space="preserve">the </w:t>
      </w:r>
      <w:r w:rsidR="00D9423A">
        <w:t>bottom</w:t>
      </w:r>
      <w:r w:rsidR="00D9423A" w:rsidRPr="007C2E61">
        <w:t xml:space="preserve">. </w:t>
      </w:r>
      <w:r w:rsidR="000B2DB3">
        <w:t>Thresholds for species and subgen</w:t>
      </w:r>
      <w:r w:rsidR="00D54395">
        <w:t>us</w:t>
      </w:r>
      <w:r w:rsidR="000B2DB3">
        <w:t xml:space="preserve"> ranks correspond to </w:t>
      </w:r>
      <w:r w:rsidR="00447B6B">
        <w:t xml:space="preserve">the </w:t>
      </w:r>
      <w:r w:rsidR="000B2DB3">
        <w:t>third (</w:t>
      </w:r>
      <w:r w:rsidR="00622AF3">
        <w:t>left-most violet</w:t>
      </w:r>
      <w:r w:rsidR="000B2DB3">
        <w:t>) and fifth (</w:t>
      </w:r>
      <w:r w:rsidR="00622AF3">
        <w:t>left-most green</w:t>
      </w:r>
      <w:r w:rsidR="000B2DB3">
        <w:t>) levels, respectively, of this classification</w:t>
      </w:r>
      <w:r w:rsidR="000B2DB3" w:rsidRPr="007C2E61">
        <w:t xml:space="preserve"> </w:t>
      </w:r>
      <w:r w:rsidR="00D9423A" w:rsidRPr="007C2E61">
        <w:t>(</w:t>
      </w:r>
      <w:proofErr w:type="spellStart"/>
      <w:r w:rsidR="00D9423A" w:rsidRPr="007C2E61">
        <w:t>Gulyaeva</w:t>
      </w:r>
      <w:proofErr w:type="spellEnd"/>
      <w:r w:rsidR="00D9423A" w:rsidRPr="007C2E61">
        <w:t xml:space="preserve"> et al. &amp; </w:t>
      </w:r>
      <w:proofErr w:type="spellStart"/>
      <w:r w:rsidR="00D9423A" w:rsidRPr="007C2E61">
        <w:t>Gorbalenya</w:t>
      </w:r>
      <w:proofErr w:type="spellEnd"/>
      <w:r w:rsidR="00D9423A" w:rsidRPr="007C2E61">
        <w:t>, unpublished).</w:t>
      </w:r>
      <w:r w:rsidR="00D9423A">
        <w:rPr>
          <w:noProof/>
          <w:lang w:val="en-GB"/>
        </w:rPr>
        <w:t xml:space="preserve"> </w:t>
      </w:r>
    </w:p>
    <w:sectPr w:rsidR="00CE0DE4" w:rsidRPr="00991A82" w:rsidSect="00991A82">
      <w:headerReference w:type="default" r:id="rId21"/>
      <w:footerReference w:type="default" r:id="rId2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80305E" w14:textId="77777777" w:rsidR="00E427F4" w:rsidRDefault="00E427F4" w:rsidP="000A016C">
      <w:pPr>
        <w:pStyle w:val="Header"/>
      </w:pPr>
      <w:r>
        <w:separator/>
      </w:r>
    </w:p>
  </w:endnote>
  <w:endnote w:type="continuationSeparator" w:id="0">
    <w:p w14:paraId="67249CC9" w14:textId="77777777" w:rsidR="00E427F4" w:rsidRDefault="00E427F4" w:rsidP="000A016C">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9A584" w14:textId="77777777" w:rsidR="006A4490" w:rsidRPr="002E52B9" w:rsidRDefault="006A4490"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FE2042">
      <w:rPr>
        <w:rFonts w:ascii="Arial" w:hAnsi="Arial" w:cs="Arial"/>
        <w:noProof/>
        <w:color w:val="808080"/>
        <w:sz w:val="20"/>
      </w:rPr>
      <w:t>10</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FE2042">
      <w:rPr>
        <w:rFonts w:ascii="Arial" w:hAnsi="Arial" w:cs="Arial"/>
        <w:noProof/>
        <w:color w:val="808080"/>
        <w:sz w:val="20"/>
      </w:rPr>
      <w:t>10</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3861CA" w14:textId="77777777" w:rsidR="00E427F4" w:rsidRDefault="00E427F4" w:rsidP="000A016C">
      <w:pPr>
        <w:pStyle w:val="Header"/>
      </w:pPr>
      <w:r>
        <w:separator/>
      </w:r>
    </w:p>
  </w:footnote>
  <w:footnote w:type="continuationSeparator" w:id="0">
    <w:p w14:paraId="34DE49FD" w14:textId="77777777" w:rsidR="00E427F4" w:rsidRDefault="00E427F4" w:rsidP="000A016C">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4AE0F4" w14:textId="77777777" w:rsidR="006A4490" w:rsidRPr="00F369A4" w:rsidRDefault="006A4490"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4B5744"/>
    <w:multiLevelType w:val="hybridMultilevel"/>
    <w:tmpl w:val="6E22A6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785"/>
    <w:rsid w:val="00004F39"/>
    <w:rsid w:val="00006C40"/>
    <w:rsid w:val="00016519"/>
    <w:rsid w:val="00024051"/>
    <w:rsid w:val="00024708"/>
    <w:rsid w:val="000315E5"/>
    <w:rsid w:val="00034DE5"/>
    <w:rsid w:val="000360CB"/>
    <w:rsid w:val="000420CB"/>
    <w:rsid w:val="0004304B"/>
    <w:rsid w:val="00053D84"/>
    <w:rsid w:val="00072CC5"/>
    <w:rsid w:val="00083711"/>
    <w:rsid w:val="0008787B"/>
    <w:rsid w:val="00093DD3"/>
    <w:rsid w:val="000A016C"/>
    <w:rsid w:val="000A335E"/>
    <w:rsid w:val="000A6DE3"/>
    <w:rsid w:val="000A7F1C"/>
    <w:rsid w:val="000B2052"/>
    <w:rsid w:val="000B2DB3"/>
    <w:rsid w:val="000C0126"/>
    <w:rsid w:val="000C32A9"/>
    <w:rsid w:val="000D2F03"/>
    <w:rsid w:val="000F5890"/>
    <w:rsid w:val="000F5A87"/>
    <w:rsid w:val="00100092"/>
    <w:rsid w:val="00104A4B"/>
    <w:rsid w:val="0010595F"/>
    <w:rsid w:val="00114BD4"/>
    <w:rsid w:val="0012008F"/>
    <w:rsid w:val="00121260"/>
    <w:rsid w:val="00125560"/>
    <w:rsid w:val="0012796D"/>
    <w:rsid w:val="00136073"/>
    <w:rsid w:val="00146CA4"/>
    <w:rsid w:val="001551A8"/>
    <w:rsid w:val="001578A6"/>
    <w:rsid w:val="001656AF"/>
    <w:rsid w:val="001664DF"/>
    <w:rsid w:val="0017329D"/>
    <w:rsid w:val="00173983"/>
    <w:rsid w:val="0017739A"/>
    <w:rsid w:val="001808FB"/>
    <w:rsid w:val="001811B7"/>
    <w:rsid w:val="00182A4F"/>
    <w:rsid w:val="00185699"/>
    <w:rsid w:val="001919F2"/>
    <w:rsid w:val="001946B2"/>
    <w:rsid w:val="001B15E2"/>
    <w:rsid w:val="001C5EE1"/>
    <w:rsid w:val="001C7979"/>
    <w:rsid w:val="001D4043"/>
    <w:rsid w:val="001E59C1"/>
    <w:rsid w:val="001E7FD5"/>
    <w:rsid w:val="001F4031"/>
    <w:rsid w:val="00201048"/>
    <w:rsid w:val="00202BB3"/>
    <w:rsid w:val="00207821"/>
    <w:rsid w:val="00210B49"/>
    <w:rsid w:val="0021150A"/>
    <w:rsid w:val="00212269"/>
    <w:rsid w:val="002129A8"/>
    <w:rsid w:val="0022566F"/>
    <w:rsid w:val="0023568F"/>
    <w:rsid w:val="002361B7"/>
    <w:rsid w:val="00236673"/>
    <w:rsid w:val="00237DB4"/>
    <w:rsid w:val="002539A7"/>
    <w:rsid w:val="00260377"/>
    <w:rsid w:val="00261097"/>
    <w:rsid w:val="00265E5A"/>
    <w:rsid w:val="00267340"/>
    <w:rsid w:val="002732D1"/>
    <w:rsid w:val="00275425"/>
    <w:rsid w:val="002777A3"/>
    <w:rsid w:val="0028367A"/>
    <w:rsid w:val="00283FE0"/>
    <w:rsid w:val="002841AB"/>
    <w:rsid w:val="0028627E"/>
    <w:rsid w:val="00291213"/>
    <w:rsid w:val="002930D6"/>
    <w:rsid w:val="00293AFE"/>
    <w:rsid w:val="00295698"/>
    <w:rsid w:val="00296C3D"/>
    <w:rsid w:val="002978A6"/>
    <w:rsid w:val="002A4018"/>
    <w:rsid w:val="002A65C5"/>
    <w:rsid w:val="002A7D6D"/>
    <w:rsid w:val="002B1502"/>
    <w:rsid w:val="002B75AB"/>
    <w:rsid w:val="002C0DE8"/>
    <w:rsid w:val="002E36D5"/>
    <w:rsid w:val="002E60D5"/>
    <w:rsid w:val="00304104"/>
    <w:rsid w:val="00306A5E"/>
    <w:rsid w:val="00311B79"/>
    <w:rsid w:val="00315AEE"/>
    <w:rsid w:val="00331055"/>
    <w:rsid w:val="003419B9"/>
    <w:rsid w:val="00342A81"/>
    <w:rsid w:val="00342D4D"/>
    <w:rsid w:val="003433D8"/>
    <w:rsid w:val="0034563C"/>
    <w:rsid w:val="00351887"/>
    <w:rsid w:val="003538F3"/>
    <w:rsid w:val="003563FA"/>
    <w:rsid w:val="00356746"/>
    <w:rsid w:val="003623D9"/>
    <w:rsid w:val="00364F36"/>
    <w:rsid w:val="003676E2"/>
    <w:rsid w:val="003678B4"/>
    <w:rsid w:val="00372618"/>
    <w:rsid w:val="00377A06"/>
    <w:rsid w:val="0039706E"/>
    <w:rsid w:val="003A0BE4"/>
    <w:rsid w:val="003A48CF"/>
    <w:rsid w:val="003A4E70"/>
    <w:rsid w:val="003A6C76"/>
    <w:rsid w:val="003B0CBB"/>
    <w:rsid w:val="003B1954"/>
    <w:rsid w:val="003B2C49"/>
    <w:rsid w:val="003B7125"/>
    <w:rsid w:val="003C53FE"/>
    <w:rsid w:val="003D08E5"/>
    <w:rsid w:val="003D10C7"/>
    <w:rsid w:val="003E02C3"/>
    <w:rsid w:val="003E1660"/>
    <w:rsid w:val="003E3AB2"/>
    <w:rsid w:val="003E7EEC"/>
    <w:rsid w:val="003F0180"/>
    <w:rsid w:val="003F3FEA"/>
    <w:rsid w:val="00402B0B"/>
    <w:rsid w:val="00404ECA"/>
    <w:rsid w:val="00413670"/>
    <w:rsid w:val="004152C9"/>
    <w:rsid w:val="00422FF0"/>
    <w:rsid w:val="00431C1D"/>
    <w:rsid w:val="004435EC"/>
    <w:rsid w:val="00444E1E"/>
    <w:rsid w:val="00447321"/>
    <w:rsid w:val="0044774D"/>
    <w:rsid w:val="00447B6B"/>
    <w:rsid w:val="00461366"/>
    <w:rsid w:val="004642B4"/>
    <w:rsid w:val="0047500D"/>
    <w:rsid w:val="00475B28"/>
    <w:rsid w:val="00493160"/>
    <w:rsid w:val="004937AC"/>
    <w:rsid w:val="00494623"/>
    <w:rsid w:val="004A350D"/>
    <w:rsid w:val="004A3DAC"/>
    <w:rsid w:val="004A6F2D"/>
    <w:rsid w:val="004B0C50"/>
    <w:rsid w:val="004B5D02"/>
    <w:rsid w:val="004C30A2"/>
    <w:rsid w:val="004C7BA9"/>
    <w:rsid w:val="004D0C17"/>
    <w:rsid w:val="004D1DAD"/>
    <w:rsid w:val="004D21E1"/>
    <w:rsid w:val="004D5AE7"/>
    <w:rsid w:val="004D748F"/>
    <w:rsid w:val="004E339C"/>
    <w:rsid w:val="004F23EA"/>
    <w:rsid w:val="004F433F"/>
    <w:rsid w:val="004F771E"/>
    <w:rsid w:val="0050228B"/>
    <w:rsid w:val="005027EF"/>
    <w:rsid w:val="00503E8B"/>
    <w:rsid w:val="00505D9F"/>
    <w:rsid w:val="0050662A"/>
    <w:rsid w:val="005163CD"/>
    <w:rsid w:val="00516D49"/>
    <w:rsid w:val="00516D9F"/>
    <w:rsid w:val="005201AD"/>
    <w:rsid w:val="00521073"/>
    <w:rsid w:val="005217E7"/>
    <w:rsid w:val="00522E71"/>
    <w:rsid w:val="00530EFE"/>
    <w:rsid w:val="00534EED"/>
    <w:rsid w:val="005364E1"/>
    <w:rsid w:val="005368BD"/>
    <w:rsid w:val="00572A16"/>
    <w:rsid w:val="00581ED1"/>
    <w:rsid w:val="005929A4"/>
    <w:rsid w:val="005953F1"/>
    <w:rsid w:val="005A057E"/>
    <w:rsid w:val="005B600C"/>
    <w:rsid w:val="005D0BFD"/>
    <w:rsid w:val="005D19C9"/>
    <w:rsid w:val="005D7EC4"/>
    <w:rsid w:val="005D7F24"/>
    <w:rsid w:val="005F4309"/>
    <w:rsid w:val="005F53C1"/>
    <w:rsid w:val="00603CFD"/>
    <w:rsid w:val="006071CA"/>
    <w:rsid w:val="0061592E"/>
    <w:rsid w:val="00616487"/>
    <w:rsid w:val="006176ED"/>
    <w:rsid w:val="00617899"/>
    <w:rsid w:val="00617B84"/>
    <w:rsid w:val="00622AF3"/>
    <w:rsid w:val="00623274"/>
    <w:rsid w:val="006253D6"/>
    <w:rsid w:val="00633947"/>
    <w:rsid w:val="00635404"/>
    <w:rsid w:val="00635746"/>
    <w:rsid w:val="00635B3B"/>
    <w:rsid w:val="00636B14"/>
    <w:rsid w:val="00637004"/>
    <w:rsid w:val="00637223"/>
    <w:rsid w:val="006479C1"/>
    <w:rsid w:val="00650171"/>
    <w:rsid w:val="00661D09"/>
    <w:rsid w:val="00667C55"/>
    <w:rsid w:val="00684626"/>
    <w:rsid w:val="00692BE3"/>
    <w:rsid w:val="0069409C"/>
    <w:rsid w:val="00697681"/>
    <w:rsid w:val="006A1735"/>
    <w:rsid w:val="006A4490"/>
    <w:rsid w:val="006B2EE7"/>
    <w:rsid w:val="006C1134"/>
    <w:rsid w:val="006C4A0C"/>
    <w:rsid w:val="006D1B4E"/>
    <w:rsid w:val="006D4132"/>
    <w:rsid w:val="006D59EF"/>
    <w:rsid w:val="006E0B7B"/>
    <w:rsid w:val="006E399D"/>
    <w:rsid w:val="006E6010"/>
    <w:rsid w:val="006F1ADE"/>
    <w:rsid w:val="006F44A4"/>
    <w:rsid w:val="006F67E1"/>
    <w:rsid w:val="007016DD"/>
    <w:rsid w:val="00702CCD"/>
    <w:rsid w:val="00704198"/>
    <w:rsid w:val="007058F0"/>
    <w:rsid w:val="007135C0"/>
    <w:rsid w:val="00715B64"/>
    <w:rsid w:val="00720D17"/>
    <w:rsid w:val="00724281"/>
    <w:rsid w:val="00724490"/>
    <w:rsid w:val="00727159"/>
    <w:rsid w:val="00735624"/>
    <w:rsid w:val="00736F49"/>
    <w:rsid w:val="00746025"/>
    <w:rsid w:val="007473B2"/>
    <w:rsid w:val="00750D76"/>
    <w:rsid w:val="00751194"/>
    <w:rsid w:val="00752D7B"/>
    <w:rsid w:val="007602A2"/>
    <w:rsid w:val="0076759D"/>
    <w:rsid w:val="00774CB4"/>
    <w:rsid w:val="007772C2"/>
    <w:rsid w:val="00782295"/>
    <w:rsid w:val="007878DB"/>
    <w:rsid w:val="00792B22"/>
    <w:rsid w:val="0079318D"/>
    <w:rsid w:val="007A5735"/>
    <w:rsid w:val="007C1657"/>
    <w:rsid w:val="007C2E61"/>
    <w:rsid w:val="007C793A"/>
    <w:rsid w:val="007C7E0E"/>
    <w:rsid w:val="007D246C"/>
    <w:rsid w:val="007D4C57"/>
    <w:rsid w:val="007D5179"/>
    <w:rsid w:val="007D6DB6"/>
    <w:rsid w:val="007E6C07"/>
    <w:rsid w:val="007F5109"/>
    <w:rsid w:val="0080060B"/>
    <w:rsid w:val="00800BFD"/>
    <w:rsid w:val="00801148"/>
    <w:rsid w:val="00802D02"/>
    <w:rsid w:val="0080650B"/>
    <w:rsid w:val="008071B6"/>
    <w:rsid w:val="008277F3"/>
    <w:rsid w:val="00830785"/>
    <w:rsid w:val="00835B67"/>
    <w:rsid w:val="008418CD"/>
    <w:rsid w:val="008442CB"/>
    <w:rsid w:val="0084530B"/>
    <w:rsid w:val="008569EA"/>
    <w:rsid w:val="008655D6"/>
    <w:rsid w:val="008745FC"/>
    <w:rsid w:val="008762E5"/>
    <w:rsid w:val="00890FAF"/>
    <w:rsid w:val="00891C67"/>
    <w:rsid w:val="008A2FC7"/>
    <w:rsid w:val="008A681E"/>
    <w:rsid w:val="008A79A4"/>
    <w:rsid w:val="008B0C66"/>
    <w:rsid w:val="008B1AF9"/>
    <w:rsid w:val="008B6D5E"/>
    <w:rsid w:val="008B7FAE"/>
    <w:rsid w:val="008C2CC4"/>
    <w:rsid w:val="008C397F"/>
    <w:rsid w:val="008C7B86"/>
    <w:rsid w:val="008E10B7"/>
    <w:rsid w:val="008E2333"/>
    <w:rsid w:val="008E4E0F"/>
    <w:rsid w:val="008E736E"/>
    <w:rsid w:val="008F03D2"/>
    <w:rsid w:val="008F4957"/>
    <w:rsid w:val="008F5FB1"/>
    <w:rsid w:val="008F6DE4"/>
    <w:rsid w:val="0090403D"/>
    <w:rsid w:val="009062EF"/>
    <w:rsid w:val="00912D8B"/>
    <w:rsid w:val="00915548"/>
    <w:rsid w:val="00926A4D"/>
    <w:rsid w:val="0093622B"/>
    <w:rsid w:val="009551D6"/>
    <w:rsid w:val="009564E3"/>
    <w:rsid w:val="0096368E"/>
    <w:rsid w:val="00963FA9"/>
    <w:rsid w:val="00965805"/>
    <w:rsid w:val="00966B2E"/>
    <w:rsid w:val="00973680"/>
    <w:rsid w:val="009761BE"/>
    <w:rsid w:val="009845DD"/>
    <w:rsid w:val="009864D7"/>
    <w:rsid w:val="00986F6A"/>
    <w:rsid w:val="00987C77"/>
    <w:rsid w:val="009903E2"/>
    <w:rsid w:val="0099185C"/>
    <w:rsid w:val="00991A82"/>
    <w:rsid w:val="0099268F"/>
    <w:rsid w:val="00993BF6"/>
    <w:rsid w:val="00995425"/>
    <w:rsid w:val="009A0F8D"/>
    <w:rsid w:val="009A3DE5"/>
    <w:rsid w:val="009A6C98"/>
    <w:rsid w:val="009B1712"/>
    <w:rsid w:val="009C1EBB"/>
    <w:rsid w:val="009C463B"/>
    <w:rsid w:val="009C5148"/>
    <w:rsid w:val="009D29FA"/>
    <w:rsid w:val="009E036E"/>
    <w:rsid w:val="009E2E22"/>
    <w:rsid w:val="009F602F"/>
    <w:rsid w:val="00A03AA4"/>
    <w:rsid w:val="00A11449"/>
    <w:rsid w:val="00A118DB"/>
    <w:rsid w:val="00A11ACF"/>
    <w:rsid w:val="00A25D97"/>
    <w:rsid w:val="00A26EB0"/>
    <w:rsid w:val="00A27567"/>
    <w:rsid w:val="00A36B4E"/>
    <w:rsid w:val="00A430CB"/>
    <w:rsid w:val="00A5067E"/>
    <w:rsid w:val="00A52629"/>
    <w:rsid w:val="00A56BC8"/>
    <w:rsid w:val="00A64C3B"/>
    <w:rsid w:val="00A724DF"/>
    <w:rsid w:val="00A77BC1"/>
    <w:rsid w:val="00A80214"/>
    <w:rsid w:val="00A84D14"/>
    <w:rsid w:val="00A91DF9"/>
    <w:rsid w:val="00AA1E2F"/>
    <w:rsid w:val="00AA304E"/>
    <w:rsid w:val="00AA308A"/>
    <w:rsid w:val="00AA3952"/>
    <w:rsid w:val="00AB16CA"/>
    <w:rsid w:val="00AC0E72"/>
    <w:rsid w:val="00AD11F4"/>
    <w:rsid w:val="00AD3814"/>
    <w:rsid w:val="00AD3BCA"/>
    <w:rsid w:val="00AD7D3C"/>
    <w:rsid w:val="00AE2858"/>
    <w:rsid w:val="00AF63CD"/>
    <w:rsid w:val="00AF65C7"/>
    <w:rsid w:val="00B04CD6"/>
    <w:rsid w:val="00B06BA8"/>
    <w:rsid w:val="00B12A01"/>
    <w:rsid w:val="00B12D76"/>
    <w:rsid w:val="00B14EC4"/>
    <w:rsid w:val="00B156A4"/>
    <w:rsid w:val="00B216A1"/>
    <w:rsid w:val="00B2254A"/>
    <w:rsid w:val="00B245C5"/>
    <w:rsid w:val="00B261D6"/>
    <w:rsid w:val="00B34F6A"/>
    <w:rsid w:val="00B45888"/>
    <w:rsid w:val="00B5488B"/>
    <w:rsid w:val="00B60106"/>
    <w:rsid w:val="00B63708"/>
    <w:rsid w:val="00B66A28"/>
    <w:rsid w:val="00B83925"/>
    <w:rsid w:val="00B845E3"/>
    <w:rsid w:val="00B84AA0"/>
    <w:rsid w:val="00B85D62"/>
    <w:rsid w:val="00B86BE8"/>
    <w:rsid w:val="00B91D87"/>
    <w:rsid w:val="00B94E8E"/>
    <w:rsid w:val="00BA3080"/>
    <w:rsid w:val="00BA5081"/>
    <w:rsid w:val="00BB7D24"/>
    <w:rsid w:val="00BC7912"/>
    <w:rsid w:val="00BD4541"/>
    <w:rsid w:val="00BD47D7"/>
    <w:rsid w:val="00BE06F9"/>
    <w:rsid w:val="00BE18E9"/>
    <w:rsid w:val="00BF7AA8"/>
    <w:rsid w:val="00C06EE4"/>
    <w:rsid w:val="00C0714E"/>
    <w:rsid w:val="00C12C1B"/>
    <w:rsid w:val="00C15EC4"/>
    <w:rsid w:val="00C165C2"/>
    <w:rsid w:val="00C245DB"/>
    <w:rsid w:val="00C24ADB"/>
    <w:rsid w:val="00C2517C"/>
    <w:rsid w:val="00C3224F"/>
    <w:rsid w:val="00C3292D"/>
    <w:rsid w:val="00C439FD"/>
    <w:rsid w:val="00C44DF4"/>
    <w:rsid w:val="00C46C65"/>
    <w:rsid w:val="00C5030E"/>
    <w:rsid w:val="00C55862"/>
    <w:rsid w:val="00C632ED"/>
    <w:rsid w:val="00C64F92"/>
    <w:rsid w:val="00C65CC1"/>
    <w:rsid w:val="00C67A98"/>
    <w:rsid w:val="00C67B84"/>
    <w:rsid w:val="00C75039"/>
    <w:rsid w:val="00C762C9"/>
    <w:rsid w:val="00C80265"/>
    <w:rsid w:val="00C93C72"/>
    <w:rsid w:val="00C946A3"/>
    <w:rsid w:val="00C94A0B"/>
    <w:rsid w:val="00C94DE5"/>
    <w:rsid w:val="00C95E1A"/>
    <w:rsid w:val="00C967D2"/>
    <w:rsid w:val="00CA56E9"/>
    <w:rsid w:val="00CB3A13"/>
    <w:rsid w:val="00CB434C"/>
    <w:rsid w:val="00CB7C39"/>
    <w:rsid w:val="00CC7A3E"/>
    <w:rsid w:val="00CE0DE4"/>
    <w:rsid w:val="00CE2AB3"/>
    <w:rsid w:val="00CE408B"/>
    <w:rsid w:val="00CE5ECF"/>
    <w:rsid w:val="00CF3890"/>
    <w:rsid w:val="00CF5168"/>
    <w:rsid w:val="00D0602A"/>
    <w:rsid w:val="00D109E6"/>
    <w:rsid w:val="00D13294"/>
    <w:rsid w:val="00D15256"/>
    <w:rsid w:val="00D157F5"/>
    <w:rsid w:val="00D15A4D"/>
    <w:rsid w:val="00D16093"/>
    <w:rsid w:val="00D1634C"/>
    <w:rsid w:val="00D16A8B"/>
    <w:rsid w:val="00D22B20"/>
    <w:rsid w:val="00D2300C"/>
    <w:rsid w:val="00D23CE8"/>
    <w:rsid w:val="00D37044"/>
    <w:rsid w:val="00D45CE9"/>
    <w:rsid w:val="00D4648E"/>
    <w:rsid w:val="00D47AC6"/>
    <w:rsid w:val="00D54395"/>
    <w:rsid w:val="00D6107E"/>
    <w:rsid w:val="00D62298"/>
    <w:rsid w:val="00D66F24"/>
    <w:rsid w:val="00D70DF3"/>
    <w:rsid w:val="00D74CE3"/>
    <w:rsid w:val="00D87539"/>
    <w:rsid w:val="00D925EC"/>
    <w:rsid w:val="00D9423A"/>
    <w:rsid w:val="00DA5352"/>
    <w:rsid w:val="00DA5E5A"/>
    <w:rsid w:val="00DA71AC"/>
    <w:rsid w:val="00DA7AE7"/>
    <w:rsid w:val="00DB3CB3"/>
    <w:rsid w:val="00DB4BB2"/>
    <w:rsid w:val="00DB7C34"/>
    <w:rsid w:val="00DC6415"/>
    <w:rsid w:val="00DD00F3"/>
    <w:rsid w:val="00DD65CA"/>
    <w:rsid w:val="00DE105D"/>
    <w:rsid w:val="00DE1FCF"/>
    <w:rsid w:val="00DE21CE"/>
    <w:rsid w:val="00DE37E6"/>
    <w:rsid w:val="00DE3E25"/>
    <w:rsid w:val="00DE73A3"/>
    <w:rsid w:val="00DF41B2"/>
    <w:rsid w:val="00E03681"/>
    <w:rsid w:val="00E07CD0"/>
    <w:rsid w:val="00E11C94"/>
    <w:rsid w:val="00E11F4F"/>
    <w:rsid w:val="00E347C2"/>
    <w:rsid w:val="00E3685C"/>
    <w:rsid w:val="00E36F9D"/>
    <w:rsid w:val="00E427F4"/>
    <w:rsid w:val="00E4413A"/>
    <w:rsid w:val="00E46876"/>
    <w:rsid w:val="00E57A0B"/>
    <w:rsid w:val="00E60228"/>
    <w:rsid w:val="00E66C21"/>
    <w:rsid w:val="00E73301"/>
    <w:rsid w:val="00E73F9A"/>
    <w:rsid w:val="00E741F5"/>
    <w:rsid w:val="00E946A5"/>
    <w:rsid w:val="00EA06D0"/>
    <w:rsid w:val="00EA1332"/>
    <w:rsid w:val="00EA5C82"/>
    <w:rsid w:val="00EA6CA5"/>
    <w:rsid w:val="00EB0413"/>
    <w:rsid w:val="00EB5BAF"/>
    <w:rsid w:val="00EB6AF9"/>
    <w:rsid w:val="00EC11F1"/>
    <w:rsid w:val="00EC2B98"/>
    <w:rsid w:val="00EC4F18"/>
    <w:rsid w:val="00EC7946"/>
    <w:rsid w:val="00ED4E2E"/>
    <w:rsid w:val="00ED5B1D"/>
    <w:rsid w:val="00EF6615"/>
    <w:rsid w:val="00F0025E"/>
    <w:rsid w:val="00F00D95"/>
    <w:rsid w:val="00F038BC"/>
    <w:rsid w:val="00F050DB"/>
    <w:rsid w:val="00F06506"/>
    <w:rsid w:val="00F071D8"/>
    <w:rsid w:val="00F31A99"/>
    <w:rsid w:val="00F343F2"/>
    <w:rsid w:val="00F369A4"/>
    <w:rsid w:val="00F41198"/>
    <w:rsid w:val="00F41F8B"/>
    <w:rsid w:val="00F42095"/>
    <w:rsid w:val="00F435B1"/>
    <w:rsid w:val="00F44D53"/>
    <w:rsid w:val="00F4759E"/>
    <w:rsid w:val="00F51B71"/>
    <w:rsid w:val="00F54496"/>
    <w:rsid w:val="00F60789"/>
    <w:rsid w:val="00F60BB5"/>
    <w:rsid w:val="00F61D7C"/>
    <w:rsid w:val="00F657DF"/>
    <w:rsid w:val="00F66DA7"/>
    <w:rsid w:val="00F74991"/>
    <w:rsid w:val="00F74D87"/>
    <w:rsid w:val="00F77F5F"/>
    <w:rsid w:val="00F80D0D"/>
    <w:rsid w:val="00F81990"/>
    <w:rsid w:val="00F81D03"/>
    <w:rsid w:val="00F85A70"/>
    <w:rsid w:val="00F912D1"/>
    <w:rsid w:val="00F93153"/>
    <w:rsid w:val="00F937C6"/>
    <w:rsid w:val="00F95CC4"/>
    <w:rsid w:val="00FA2D02"/>
    <w:rsid w:val="00FA43E3"/>
    <w:rsid w:val="00FC22F7"/>
    <w:rsid w:val="00FC5620"/>
    <w:rsid w:val="00FC636D"/>
    <w:rsid w:val="00FC66D8"/>
    <w:rsid w:val="00FD1731"/>
    <w:rsid w:val="00FD4188"/>
    <w:rsid w:val="00FE11B0"/>
    <w:rsid w:val="00FE2042"/>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174C0504"/>
  <w15:docId w15:val="{DF9D60C1-BBE1-47B0-9CBC-27D3C7EF79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Revision">
    <w:name w:val="Revision"/>
    <w:hidden/>
    <w:uiPriority w:val="99"/>
    <w:semiHidden/>
    <w:rsid w:val="0090403D"/>
    <w:rPr>
      <w:sz w:val="24"/>
      <w:szCs w:val="24"/>
      <w:lang w:val="en-US" w:eastAsia="en-US"/>
    </w:rPr>
  </w:style>
  <w:style w:type="table" w:styleId="TableGrid">
    <w:name w:val="Table Grid"/>
    <w:basedOn w:val="TableNormal"/>
    <w:uiPriority w:val="59"/>
    <w:rsid w:val="001919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tif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tiff"/><Relationship Id="rId2" Type="http://schemas.openxmlformats.org/officeDocument/2006/relationships/numbering" Target="numbering.xml"/><Relationship Id="rId16" Type="http://schemas.openxmlformats.org/officeDocument/2006/relationships/image" Target="media/image7.tiff"/><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hyperlink" Target="http://veb.lumc.nl/HAYGENS/" TargetMode="External"/><Relationship Id="rId19" Type="http://schemas.openxmlformats.org/officeDocument/2006/relationships/image" Target="media/image10.tiff"/><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557A5B-373F-4611-91FE-56F381C55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10</Pages>
  <Words>2538</Words>
  <Characters>14468</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16973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Nick Knowles</cp:lastModifiedBy>
  <cp:revision>11</cp:revision>
  <cp:lastPrinted>2017-07-11T21:23:00Z</cp:lastPrinted>
  <dcterms:created xsi:type="dcterms:W3CDTF">2018-08-07T16:27:00Z</dcterms:created>
  <dcterms:modified xsi:type="dcterms:W3CDTF">2018-08-20T10:17:00Z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