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F63250" w14:textId="77777777" w:rsidR="00AA601F" w:rsidRDefault="007F03D8"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1C67648F" wp14:editId="4589768D">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1F4F6F0"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6DB220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65A0C9C9"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646A0D24"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5387183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00B8AC4F"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B6FA43"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2E8BFA0A" w14:textId="77777777" w:rsidTr="00EF7D67">
        <w:tc>
          <w:tcPr>
            <w:tcW w:w="2518" w:type="dxa"/>
            <w:tcBorders>
              <w:top w:val="double" w:sz="4" w:space="0" w:color="auto"/>
              <w:left w:val="double" w:sz="4" w:space="0" w:color="auto"/>
              <w:right w:val="single" w:sz="4" w:space="0" w:color="auto"/>
            </w:tcBorders>
            <w:vAlign w:val="center"/>
          </w:tcPr>
          <w:p w14:paraId="51ABB295"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42EEE60E" w14:textId="7C5F7EEE" w:rsidR="006D1B4E" w:rsidRPr="009320C8" w:rsidRDefault="002952F6" w:rsidP="00291213">
            <w:pPr>
              <w:pStyle w:val="BodyTextIndent"/>
              <w:ind w:left="0" w:firstLine="0"/>
              <w:rPr>
                <w:rFonts w:ascii="Arial" w:hAnsi="Arial" w:cs="Arial"/>
                <w:b/>
                <w:i/>
                <w:sz w:val="36"/>
                <w:szCs w:val="36"/>
              </w:rPr>
            </w:pPr>
            <w:r w:rsidRPr="002952F6">
              <w:rPr>
                <w:rFonts w:ascii="Arial" w:hAnsi="Arial" w:cs="Arial"/>
                <w:b/>
                <w:i/>
                <w:sz w:val="36"/>
                <w:szCs w:val="36"/>
              </w:rPr>
              <w:t>2018.011P</w:t>
            </w:r>
          </w:p>
        </w:tc>
        <w:tc>
          <w:tcPr>
            <w:tcW w:w="3682" w:type="dxa"/>
            <w:tcBorders>
              <w:top w:val="double" w:sz="4" w:space="0" w:color="auto"/>
              <w:left w:val="single" w:sz="4" w:space="0" w:color="auto"/>
              <w:right w:val="double" w:sz="4" w:space="0" w:color="auto"/>
            </w:tcBorders>
            <w:vAlign w:val="center"/>
          </w:tcPr>
          <w:p w14:paraId="61FC7E73"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BF53D2" w14:paraId="7BB4BCA6" w14:textId="77777777">
        <w:tc>
          <w:tcPr>
            <w:tcW w:w="9468" w:type="dxa"/>
            <w:gridSpan w:val="4"/>
            <w:tcBorders>
              <w:left w:val="double" w:sz="4" w:space="0" w:color="auto"/>
              <w:right w:val="double" w:sz="4" w:space="0" w:color="auto"/>
            </w:tcBorders>
          </w:tcPr>
          <w:p w14:paraId="4B041990" w14:textId="4003BF9E" w:rsidR="00CF0A9B" w:rsidRPr="002969DA" w:rsidRDefault="006D1B4E" w:rsidP="00CF0A9B">
            <w:pPr>
              <w:spacing w:before="120"/>
              <w:rPr>
                <w:rFonts w:ascii="Arial" w:hAnsi="Arial" w:cs="Arial"/>
              </w:rPr>
            </w:pPr>
            <w:r w:rsidRPr="002969DA">
              <w:rPr>
                <w:rFonts w:ascii="Arial" w:hAnsi="Arial" w:cs="Arial"/>
                <w:b/>
              </w:rPr>
              <w:t>Short title:</w:t>
            </w:r>
            <w:r w:rsidR="00AA3952" w:rsidRPr="002969DA">
              <w:rPr>
                <w:rFonts w:ascii="Arial" w:hAnsi="Arial" w:cs="Arial"/>
                <w:b/>
              </w:rPr>
              <w:t xml:space="preserve"> </w:t>
            </w:r>
            <w:r w:rsidR="00C1035E" w:rsidRPr="002969DA">
              <w:rPr>
                <w:rFonts w:ascii="Arial" w:hAnsi="Arial" w:cs="Arial"/>
                <w:lang w:val="fr-FR"/>
              </w:rPr>
              <w:t>Grapevine virus G</w:t>
            </w:r>
            <w:r w:rsidR="00C1035E">
              <w:rPr>
                <w:rFonts w:ascii="Arial" w:hAnsi="Arial" w:cs="Arial"/>
                <w:lang w:val="fr-FR"/>
              </w:rPr>
              <w:t>,</w:t>
            </w:r>
            <w:r w:rsidR="00C1035E" w:rsidRPr="002969DA">
              <w:rPr>
                <w:rFonts w:ascii="Arial" w:hAnsi="Arial" w:cs="Arial"/>
              </w:rPr>
              <w:t xml:space="preserve"> </w:t>
            </w:r>
            <w:r w:rsidR="00C1035E">
              <w:rPr>
                <w:rFonts w:ascii="Arial" w:hAnsi="Arial" w:cs="Arial"/>
              </w:rPr>
              <w:t>a</w:t>
            </w:r>
            <w:r w:rsidR="00C1035E" w:rsidRPr="002969DA">
              <w:rPr>
                <w:rFonts w:ascii="Arial" w:hAnsi="Arial" w:cs="Arial"/>
              </w:rPr>
              <w:t xml:space="preserve"> </w:t>
            </w:r>
            <w:r w:rsidR="00B0741E" w:rsidRPr="002969DA">
              <w:rPr>
                <w:rFonts w:ascii="Arial" w:hAnsi="Arial" w:cs="Arial"/>
              </w:rPr>
              <w:t>new</w:t>
            </w:r>
            <w:r w:rsidR="00D70DF3" w:rsidRPr="002969DA">
              <w:rPr>
                <w:rFonts w:ascii="Arial" w:hAnsi="Arial" w:cs="Arial"/>
              </w:rPr>
              <w:t xml:space="preserve"> species in the genus </w:t>
            </w:r>
            <w:r w:rsidR="00B0741E" w:rsidRPr="002969DA">
              <w:rPr>
                <w:rFonts w:ascii="Arial" w:hAnsi="Arial" w:cs="Arial"/>
                <w:i/>
              </w:rPr>
              <w:t>Viti</w:t>
            </w:r>
            <w:r w:rsidR="00D70DF3" w:rsidRPr="002969DA">
              <w:rPr>
                <w:rFonts w:ascii="Arial" w:hAnsi="Arial" w:cs="Arial"/>
                <w:i/>
              </w:rPr>
              <w:t>virus</w:t>
            </w:r>
          </w:p>
          <w:p w14:paraId="77559189" w14:textId="04E2EFCA" w:rsidR="00773999" w:rsidRPr="002969DA" w:rsidRDefault="00773999" w:rsidP="00CF0A9B">
            <w:pPr>
              <w:spacing w:before="120"/>
              <w:rPr>
                <w:rFonts w:ascii="Arial" w:hAnsi="Arial" w:cs="Arial"/>
                <w:lang w:val="fr-FR"/>
              </w:rPr>
            </w:pPr>
          </w:p>
          <w:p w14:paraId="28BD2803" w14:textId="77777777" w:rsidR="00CF0A9B" w:rsidRPr="00FD0B63" w:rsidRDefault="00CF0A9B" w:rsidP="002969DA">
            <w:pPr>
              <w:spacing w:before="120"/>
              <w:rPr>
                <w:rFonts w:ascii="Arial" w:hAnsi="Arial" w:cs="Arial"/>
                <w:b/>
                <w:lang w:val="fr-FR"/>
              </w:rPr>
            </w:pPr>
          </w:p>
        </w:tc>
      </w:tr>
      <w:tr w:rsidR="00CF0A9B" w:rsidRPr="00BF53D2" w14:paraId="6A776D50"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5FB62A08" w14:textId="77777777" w:rsidR="00CF0A9B" w:rsidRPr="00FD0B63" w:rsidRDefault="00CF0A9B" w:rsidP="004B5D02">
            <w:pPr>
              <w:rPr>
                <w:rFonts w:ascii="Arial" w:hAnsi="Arial" w:cs="Arial"/>
                <w:b/>
                <w:lang w:val="fr-FR"/>
              </w:rPr>
            </w:pPr>
            <w:r w:rsidRPr="00FD0B63">
              <w:rPr>
                <w:rFonts w:ascii="Arial" w:hAnsi="Arial" w:cs="Arial"/>
                <w:b/>
                <w:lang w:val="fr-FR"/>
              </w:rPr>
              <w:t xml:space="preserve">  </w:t>
            </w:r>
          </w:p>
        </w:tc>
      </w:tr>
      <w:tr w:rsidR="00636B14" w:rsidRPr="009320C8" w14:paraId="3E5E273B" w14:textId="77777777">
        <w:tc>
          <w:tcPr>
            <w:tcW w:w="9468" w:type="dxa"/>
            <w:gridSpan w:val="4"/>
          </w:tcPr>
          <w:p w14:paraId="02A9924C"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3C21C72F"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3D13D010" w14:textId="77777777" w:rsidR="00636B14" w:rsidRPr="002969DA" w:rsidRDefault="00E22D82" w:rsidP="00BD6804">
            <w:pPr>
              <w:pStyle w:val="BodyTextIndent"/>
              <w:ind w:left="0" w:firstLine="0"/>
              <w:rPr>
                <w:rFonts w:ascii="Arial" w:hAnsi="Arial" w:cs="Arial"/>
                <w:color w:val="000000"/>
              </w:rPr>
            </w:pPr>
            <w:r w:rsidRPr="002969DA">
              <w:rPr>
                <w:rFonts w:ascii="Arial" w:hAnsi="Arial" w:cs="Arial"/>
                <w:color w:val="000000"/>
              </w:rPr>
              <w:t>Arnaud G Blouin</w:t>
            </w:r>
            <w:r w:rsidR="00BD6804" w:rsidRPr="002969DA">
              <w:rPr>
                <w:rFonts w:ascii="Arial" w:hAnsi="Arial" w:cs="Arial"/>
                <w:color w:val="000000"/>
              </w:rPr>
              <w:t>,</w:t>
            </w:r>
            <w:r w:rsidR="00BD6804" w:rsidRPr="002969DA">
              <w:rPr>
                <w:rFonts w:ascii="Arial" w:hAnsi="Arial" w:cs="Arial"/>
              </w:rPr>
              <w:t xml:space="preserve"> Kar Mun Chooi, Ben Warren, Kathryn R. Napier, Roberto A. Barrero, Robin M. MacDiarmid</w:t>
            </w:r>
          </w:p>
        </w:tc>
      </w:tr>
      <w:tr w:rsidR="00CE5ECF" w:rsidRPr="009320C8" w14:paraId="0633245B" w14:textId="77777777" w:rsidTr="003B1954">
        <w:tc>
          <w:tcPr>
            <w:tcW w:w="9468" w:type="dxa"/>
            <w:gridSpan w:val="4"/>
          </w:tcPr>
          <w:p w14:paraId="76E339F3"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55DBF657"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3065AF2" w14:textId="77777777" w:rsidR="00CE5ECF" w:rsidRPr="009320C8" w:rsidRDefault="000555B3" w:rsidP="003B1954">
            <w:pPr>
              <w:pStyle w:val="BodyTextIndent"/>
              <w:ind w:left="0" w:firstLine="0"/>
              <w:rPr>
                <w:rFonts w:ascii="Arial" w:hAnsi="Arial" w:cs="Arial"/>
                <w:color w:val="000000"/>
              </w:rPr>
            </w:pPr>
            <w:hyperlink r:id="rId8" w:history="1">
              <w:r w:rsidR="002969DA" w:rsidRPr="008E494D">
                <w:rPr>
                  <w:rStyle w:val="Hyperlink"/>
                  <w:rFonts w:ascii="Arial" w:hAnsi="Arial" w:cs="Arial"/>
                </w:rPr>
                <w:t>Arnaud.blouin@plantandfood.co.nz</w:t>
              </w:r>
            </w:hyperlink>
          </w:p>
        </w:tc>
      </w:tr>
      <w:tr w:rsidR="00D1634C" w:rsidRPr="009320C8" w14:paraId="2577EDD8" w14:textId="77777777">
        <w:tc>
          <w:tcPr>
            <w:tcW w:w="9468" w:type="dxa"/>
            <w:gridSpan w:val="4"/>
          </w:tcPr>
          <w:p w14:paraId="72864E5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0C222205"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04EC3EBB"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762F3571" w14:textId="1FAC277A" w:rsidR="00D1634C" w:rsidRPr="009320C8" w:rsidRDefault="00C1035E" w:rsidP="00C1035E">
            <w:pPr>
              <w:rPr>
                <w:rFonts w:ascii="Arial" w:hAnsi="Arial" w:cs="Arial"/>
                <w:b/>
              </w:rPr>
            </w:pPr>
            <w:r w:rsidRPr="001B041C">
              <w:rPr>
                <w:rFonts w:ascii="Arial" w:hAnsi="Arial" w:cs="Arial"/>
                <w:i/>
              </w:rPr>
              <w:t>Beta</w:t>
            </w:r>
            <w:r w:rsidRPr="001B041C">
              <w:rPr>
                <w:rFonts w:ascii="Arial" w:hAnsi="Arial" w:cs="Arial"/>
              </w:rPr>
              <w:t xml:space="preserve">-, </w:t>
            </w:r>
            <w:r w:rsidRPr="001B041C">
              <w:rPr>
                <w:rFonts w:ascii="Arial" w:hAnsi="Arial" w:cs="Arial"/>
                <w:i/>
              </w:rPr>
              <w:t>Gamma</w:t>
            </w:r>
            <w:r w:rsidRPr="001B041C">
              <w:rPr>
                <w:rFonts w:ascii="Arial" w:hAnsi="Arial" w:cs="Arial"/>
              </w:rPr>
              <w:t xml:space="preserve">-, and </w:t>
            </w:r>
            <w:r w:rsidRPr="001B041C">
              <w:rPr>
                <w:rFonts w:ascii="Arial" w:hAnsi="Arial" w:cs="Arial"/>
                <w:i/>
              </w:rPr>
              <w:t>Deltaflexiviridae</w:t>
            </w:r>
            <w:r w:rsidRPr="001B041C">
              <w:rPr>
                <w:rFonts w:ascii="Arial" w:hAnsi="Arial" w:cs="Arial"/>
              </w:rPr>
              <w:t xml:space="preserve"> Study Group (Chair: Ioannis Tzanetakis)</w:t>
            </w:r>
          </w:p>
        </w:tc>
      </w:tr>
      <w:tr w:rsidR="00AA3952" w:rsidRPr="009320C8" w14:paraId="078BB58F" w14:textId="77777777">
        <w:trPr>
          <w:tblHeader/>
        </w:trPr>
        <w:tc>
          <w:tcPr>
            <w:tcW w:w="9468" w:type="dxa"/>
            <w:gridSpan w:val="4"/>
          </w:tcPr>
          <w:p w14:paraId="147FD7EF"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3452DC" w14:textId="77777777" w:rsidTr="004D236F">
        <w:trPr>
          <w:trHeight w:val="428"/>
        </w:trPr>
        <w:tc>
          <w:tcPr>
            <w:tcW w:w="9468" w:type="dxa"/>
            <w:gridSpan w:val="4"/>
            <w:tcBorders>
              <w:top w:val="single" w:sz="4" w:space="0" w:color="auto"/>
              <w:bottom w:val="single" w:sz="4" w:space="0" w:color="auto"/>
            </w:tcBorders>
          </w:tcPr>
          <w:p w14:paraId="15C0D83D"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233426" w14:textId="77777777">
        <w:trPr>
          <w:trHeight w:val="270"/>
        </w:trPr>
        <w:tc>
          <w:tcPr>
            <w:tcW w:w="9468" w:type="dxa"/>
            <w:gridSpan w:val="4"/>
            <w:tcBorders>
              <w:top w:val="single" w:sz="4" w:space="0" w:color="auto"/>
            </w:tcBorders>
          </w:tcPr>
          <w:p w14:paraId="4C5B8C53" w14:textId="77777777" w:rsidR="00422FF0" w:rsidRPr="009320C8" w:rsidRDefault="00422FF0" w:rsidP="00291213">
            <w:pPr>
              <w:pStyle w:val="BodyTextIndent"/>
              <w:ind w:left="0" w:firstLine="0"/>
              <w:rPr>
                <w:rFonts w:ascii="Arial" w:hAnsi="Arial" w:cs="Arial"/>
                <w:color w:val="000000"/>
              </w:rPr>
            </w:pPr>
          </w:p>
        </w:tc>
      </w:tr>
      <w:tr w:rsidR="00422FF0" w:rsidRPr="009320C8" w14:paraId="1F3F7FC2" w14:textId="77777777" w:rsidTr="00C15EC4">
        <w:trPr>
          <w:trHeight w:val="270"/>
        </w:trPr>
        <w:tc>
          <w:tcPr>
            <w:tcW w:w="5786" w:type="dxa"/>
            <w:gridSpan w:val="3"/>
          </w:tcPr>
          <w:p w14:paraId="34949A81"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43F814B7" w14:textId="77777777" w:rsidR="00422FF0" w:rsidRPr="009320C8" w:rsidRDefault="00446A20" w:rsidP="006F44A4">
            <w:pPr>
              <w:pStyle w:val="BodyTextIndent"/>
              <w:ind w:left="0" w:firstLine="0"/>
              <w:rPr>
                <w:rFonts w:ascii="Arial" w:hAnsi="Arial" w:cs="Arial"/>
                <w:color w:val="000000"/>
              </w:rPr>
            </w:pPr>
            <w:r>
              <w:rPr>
                <w:rFonts w:ascii="Arial" w:hAnsi="Arial" w:cs="Arial"/>
                <w:color w:val="000000"/>
              </w:rPr>
              <w:t>May 4</w:t>
            </w:r>
            <w:r w:rsidRPr="00446A20">
              <w:rPr>
                <w:rFonts w:ascii="Arial" w:hAnsi="Arial" w:cs="Arial"/>
                <w:color w:val="000000"/>
                <w:vertAlign w:val="superscript"/>
              </w:rPr>
              <w:t>th</w:t>
            </w:r>
            <w:r>
              <w:rPr>
                <w:rFonts w:ascii="Arial" w:hAnsi="Arial" w:cs="Arial"/>
                <w:color w:val="000000"/>
              </w:rPr>
              <w:t xml:space="preserve"> 2018</w:t>
            </w:r>
          </w:p>
        </w:tc>
      </w:tr>
      <w:tr w:rsidR="00422FF0" w:rsidRPr="009320C8" w14:paraId="1F08D29D" w14:textId="77777777" w:rsidTr="00C15EC4">
        <w:trPr>
          <w:trHeight w:val="270"/>
        </w:trPr>
        <w:tc>
          <w:tcPr>
            <w:tcW w:w="5786" w:type="dxa"/>
            <w:gridSpan w:val="3"/>
            <w:tcBorders>
              <w:bottom w:val="single" w:sz="4" w:space="0" w:color="auto"/>
            </w:tcBorders>
          </w:tcPr>
          <w:p w14:paraId="6214EFB2"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583C5EAC"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0849A9E"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4396547A" w14:textId="77777777" w:rsidTr="003B1954">
        <w:tc>
          <w:tcPr>
            <w:tcW w:w="9468" w:type="dxa"/>
          </w:tcPr>
          <w:p w14:paraId="6A2C611C"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B0D6080"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793395F9"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5B3BEFD5" w14:textId="77777777" w:rsidR="004D236F" w:rsidRDefault="004D236F" w:rsidP="00D2300C">
      <w:pPr>
        <w:pStyle w:val="BodyTextIndent"/>
        <w:spacing w:after="120"/>
        <w:ind w:left="0" w:firstLine="0"/>
        <w:rPr>
          <w:rFonts w:ascii="Arial" w:hAnsi="Arial" w:cs="Arial"/>
          <w:b/>
          <w:color w:val="000000"/>
          <w:sz w:val="20"/>
        </w:rPr>
      </w:pPr>
    </w:p>
    <w:p w14:paraId="256C965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51D0913F"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2BEC1FA0" w14:textId="77777777" w:rsidTr="00ED3B51">
        <w:trPr>
          <w:tblHeader/>
        </w:trPr>
        <w:tc>
          <w:tcPr>
            <w:tcW w:w="9468" w:type="dxa"/>
            <w:tcBorders>
              <w:bottom w:val="single" w:sz="8" w:space="0" w:color="auto"/>
            </w:tcBorders>
          </w:tcPr>
          <w:p w14:paraId="49611193"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1A76F023" w14:textId="77777777" w:rsidTr="00ED3B51">
        <w:trPr>
          <w:trHeight w:val="60"/>
        </w:trPr>
        <w:tc>
          <w:tcPr>
            <w:tcW w:w="9468" w:type="dxa"/>
            <w:tcBorders>
              <w:top w:val="single" w:sz="8" w:space="0" w:color="auto"/>
              <w:left w:val="single" w:sz="8" w:space="0" w:color="auto"/>
              <w:right w:val="single" w:sz="8" w:space="0" w:color="auto"/>
            </w:tcBorders>
          </w:tcPr>
          <w:p w14:paraId="6A2B4EB2" w14:textId="77777777" w:rsidR="00024051" w:rsidRPr="00C61931" w:rsidRDefault="00024051" w:rsidP="00C1035E">
            <w:pPr>
              <w:rPr>
                <w:color w:val="000000"/>
              </w:rPr>
            </w:pPr>
          </w:p>
        </w:tc>
      </w:tr>
      <w:tr w:rsidR="003F3710" w:rsidRPr="001E492D" w14:paraId="43424A83" w14:textId="77777777" w:rsidTr="00ED3B51">
        <w:trPr>
          <w:trHeight w:val="60"/>
        </w:trPr>
        <w:tc>
          <w:tcPr>
            <w:tcW w:w="9468" w:type="dxa"/>
            <w:tcBorders>
              <w:left w:val="single" w:sz="8" w:space="0" w:color="auto"/>
              <w:bottom w:val="single" w:sz="8" w:space="0" w:color="auto"/>
              <w:right w:val="single" w:sz="8" w:space="0" w:color="auto"/>
            </w:tcBorders>
          </w:tcPr>
          <w:p w14:paraId="5FE730A6" w14:textId="77777777" w:rsidR="003F3710" w:rsidRDefault="003F3710" w:rsidP="00D87539">
            <w:pPr>
              <w:rPr>
                <w:rFonts w:ascii="Calibri" w:hAnsi="Calibri"/>
              </w:rPr>
            </w:pPr>
          </w:p>
        </w:tc>
      </w:tr>
    </w:tbl>
    <w:p w14:paraId="6131673E" w14:textId="77777777" w:rsidR="00991A82" w:rsidRDefault="00991A82" w:rsidP="00603CFD">
      <w:pPr>
        <w:pStyle w:val="BodyTextIndent"/>
        <w:ind w:left="0" w:firstLine="0"/>
        <w:rPr>
          <w:rFonts w:ascii="Arial" w:hAnsi="Arial" w:cs="Arial"/>
          <w:color w:val="000000"/>
          <w:sz w:val="20"/>
        </w:rPr>
      </w:pPr>
    </w:p>
    <w:p w14:paraId="3F52A5B1" w14:textId="77777777" w:rsidR="00534EED" w:rsidRDefault="00534EED" w:rsidP="00603CFD">
      <w:pPr>
        <w:pStyle w:val="BodyTextIndent"/>
        <w:ind w:left="0" w:firstLine="0"/>
        <w:rPr>
          <w:rFonts w:ascii="Arial" w:hAnsi="Arial" w:cs="Arial"/>
          <w:color w:val="000000"/>
          <w:sz w:val="20"/>
        </w:rPr>
      </w:pPr>
    </w:p>
    <w:p w14:paraId="60AB4DEB" w14:textId="77777777" w:rsidR="00534EED" w:rsidRDefault="00534EED" w:rsidP="00603CFD">
      <w:pPr>
        <w:pStyle w:val="BodyTextIndent"/>
        <w:ind w:left="0" w:firstLine="0"/>
        <w:rPr>
          <w:rFonts w:ascii="Arial" w:hAnsi="Arial" w:cs="Arial"/>
          <w:color w:val="000000"/>
          <w:sz w:val="20"/>
        </w:rPr>
      </w:pPr>
    </w:p>
    <w:p w14:paraId="26D909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6F470CD7"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630E2E5C" w14:textId="77777777" w:rsidTr="00775D63">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23C8A27C" w14:textId="413AF202" w:rsidR="00686A50" w:rsidRPr="009320C8" w:rsidRDefault="009F32F7" w:rsidP="00775D63">
            <w:pPr>
              <w:spacing w:before="120"/>
              <w:rPr>
                <w:rFonts w:ascii="Arial" w:hAnsi="Arial" w:cs="Arial"/>
                <w:b/>
                <w:sz w:val="22"/>
                <w:szCs w:val="22"/>
              </w:rPr>
            </w:pPr>
            <w:r w:rsidRPr="009320C8">
              <w:rPr>
                <w:rFonts w:ascii="Arial" w:hAnsi="Arial" w:cs="Arial"/>
                <w:b/>
                <w:sz w:val="22"/>
                <w:szCs w:val="22"/>
              </w:rPr>
              <w:t>Name of accompanying Excel module:</w:t>
            </w:r>
            <w:r w:rsidR="002952F6">
              <w:rPr>
                <w:rFonts w:ascii="Arial" w:hAnsi="Arial" w:cs="Arial"/>
                <w:b/>
                <w:sz w:val="22"/>
                <w:szCs w:val="22"/>
              </w:rPr>
              <w:t xml:space="preserve"> 2018.011P.N.v1.Vitivirus_</w:t>
            </w:r>
            <w:bookmarkStart w:id="0" w:name="_GoBack"/>
            <w:bookmarkEnd w:id="0"/>
            <w:r w:rsidR="002952F6">
              <w:rPr>
                <w:rFonts w:ascii="Arial" w:hAnsi="Arial" w:cs="Arial"/>
                <w:b/>
                <w:sz w:val="22"/>
                <w:szCs w:val="22"/>
              </w:rPr>
              <w:t>spb</w:t>
            </w:r>
            <w:r w:rsidR="00C1035E">
              <w:rPr>
                <w:rFonts w:ascii="Arial" w:hAnsi="Arial" w:cs="Arial"/>
                <w:b/>
                <w:sz w:val="22"/>
                <w:szCs w:val="22"/>
              </w:rPr>
              <w:t>.xlsx</w:t>
            </w:r>
          </w:p>
        </w:tc>
      </w:tr>
    </w:tbl>
    <w:p w14:paraId="32156BEB"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7AD9F0CE"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69C7548C" w14:textId="77777777" w:rsidTr="00AA601F">
        <w:trPr>
          <w:trHeight w:val="266"/>
          <w:tblHeader/>
        </w:trPr>
        <w:tc>
          <w:tcPr>
            <w:tcW w:w="9228" w:type="dxa"/>
          </w:tcPr>
          <w:p w14:paraId="15F8184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3B138C35" w14:textId="77777777" w:rsidTr="001E59C1">
        <w:trPr>
          <w:trHeight w:val="1566"/>
        </w:trPr>
        <w:tc>
          <w:tcPr>
            <w:tcW w:w="9228" w:type="dxa"/>
          </w:tcPr>
          <w:p w14:paraId="1F035E05"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5F3AB384" w14:textId="77777777" w:rsidR="00F657DF" w:rsidRDefault="001E7FD5" w:rsidP="00446A20">
            <w:pPr>
              <w:pStyle w:val="BodyTextIndent"/>
              <w:numPr>
                <w:ilvl w:val="0"/>
                <w:numId w:val="24"/>
              </w:numPr>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0B887236" w14:textId="77777777" w:rsidR="00C1035E" w:rsidRDefault="00C1035E" w:rsidP="00446A20">
            <w:pPr>
              <w:rPr>
                <w:rFonts w:asciiTheme="minorHAnsi" w:hAnsiTheme="minorHAnsi" w:cstheme="minorHAnsi"/>
              </w:rPr>
            </w:pPr>
          </w:p>
          <w:p w14:paraId="305E633D" w14:textId="0C79490B" w:rsidR="00C1035E" w:rsidRPr="00526A5D" w:rsidRDefault="00C1035E" w:rsidP="00C1035E">
            <w:pPr>
              <w:rPr>
                <w:rFonts w:ascii="Arial" w:hAnsi="Arial" w:cs="Arial"/>
                <w:b/>
                <w:sz w:val="22"/>
              </w:rPr>
            </w:pPr>
            <w:r w:rsidRPr="00526A5D">
              <w:rPr>
                <w:rFonts w:ascii="Arial" w:hAnsi="Arial" w:cs="Arial"/>
                <w:sz w:val="22"/>
              </w:rPr>
              <w:t xml:space="preserve">Species of the genus </w:t>
            </w:r>
            <w:r w:rsidRPr="00526A5D">
              <w:rPr>
                <w:rFonts w:ascii="Arial" w:hAnsi="Arial" w:cs="Arial"/>
                <w:i/>
                <w:sz w:val="22"/>
              </w:rPr>
              <w:t>Vitivirus</w:t>
            </w:r>
            <w:r w:rsidR="00526A5D" w:rsidRPr="00526A5D">
              <w:rPr>
                <w:rFonts w:ascii="Arial" w:hAnsi="Arial" w:cs="Arial"/>
                <w:sz w:val="22"/>
              </w:rPr>
              <w:t xml:space="preserve"> have </w:t>
            </w:r>
            <w:r w:rsidRPr="00526A5D">
              <w:rPr>
                <w:rFonts w:ascii="Arial" w:hAnsi="Arial" w:cs="Arial"/>
                <w:sz w:val="22"/>
              </w:rPr>
              <w:t xml:space="preserve">filamentous virions of about 725-825 nm by 12 nm containing a positive sense RNA genome of 7400 to 7600 nucleotides (nt). </w:t>
            </w:r>
          </w:p>
          <w:p w14:paraId="3011E81D" w14:textId="30964376" w:rsidR="00C1035E" w:rsidRPr="00526A5D" w:rsidRDefault="00C1035E" w:rsidP="00C1035E">
            <w:pPr>
              <w:rPr>
                <w:rFonts w:ascii="Arial" w:hAnsi="Arial" w:cs="Arial"/>
                <w:sz w:val="22"/>
              </w:rPr>
            </w:pPr>
            <w:r w:rsidRPr="00526A5D">
              <w:rPr>
                <w:rFonts w:ascii="Arial" w:hAnsi="Arial" w:cs="Arial"/>
                <w:sz w:val="22"/>
              </w:rPr>
              <w:t xml:space="preserve">A novel virus from </w:t>
            </w:r>
            <w:r w:rsidRPr="00526A5D">
              <w:rPr>
                <w:rFonts w:ascii="Arial" w:hAnsi="Arial" w:cs="Arial"/>
                <w:i/>
                <w:sz w:val="22"/>
              </w:rPr>
              <w:t>Vitis vinifera</w:t>
            </w:r>
            <w:r w:rsidRPr="00526A5D">
              <w:rPr>
                <w:rFonts w:ascii="Arial" w:hAnsi="Arial" w:cs="Arial"/>
                <w:sz w:val="22"/>
              </w:rPr>
              <w:t xml:space="preserve"> was identified by high throughput sequencing (HTS) of small RNAs and confirmed by HTS of total RNA and Sanger sequencing (Blouin et al., 2017). The new virus </w:t>
            </w:r>
            <w:r w:rsidR="00ED3B51" w:rsidRPr="00526A5D">
              <w:rPr>
                <w:rFonts w:ascii="Arial" w:hAnsi="Arial" w:cs="Arial"/>
                <w:sz w:val="22"/>
              </w:rPr>
              <w:t>(</w:t>
            </w:r>
            <w:r w:rsidRPr="00526A5D">
              <w:rPr>
                <w:rFonts w:ascii="Arial" w:hAnsi="Arial" w:cs="Arial"/>
                <w:sz w:val="22"/>
              </w:rPr>
              <w:t>isolate VID561</w:t>
            </w:r>
            <w:r w:rsidR="00ED3B51" w:rsidRPr="00526A5D">
              <w:rPr>
                <w:rFonts w:ascii="Arial" w:hAnsi="Arial" w:cs="Arial"/>
                <w:sz w:val="22"/>
              </w:rPr>
              <w:t>)</w:t>
            </w:r>
            <w:r w:rsidRPr="00526A5D">
              <w:rPr>
                <w:rFonts w:ascii="Arial" w:hAnsi="Arial" w:cs="Arial"/>
                <w:sz w:val="22"/>
              </w:rPr>
              <w:t xml:space="preserve"> genome is 7496 nt long (GenBank accession No. MF405923) and its structure is similar to the one reported for other vitiviruses (Figure 1), with five open reading frames (ORFs) coding for the conserved domains described for genus </w:t>
            </w:r>
            <w:r w:rsidRPr="00526A5D">
              <w:rPr>
                <w:rFonts w:ascii="Arial" w:hAnsi="Arial" w:cs="Arial"/>
                <w:i/>
                <w:sz w:val="22"/>
              </w:rPr>
              <w:t xml:space="preserve">Vitivirus </w:t>
            </w:r>
            <w:r w:rsidRPr="00526A5D">
              <w:rPr>
                <w:rFonts w:ascii="Arial" w:hAnsi="Arial" w:cs="Arial"/>
                <w:sz w:val="22"/>
              </w:rPr>
              <w:t xml:space="preserve">(Minafra et al., 2017; Adams et al., 2004). ORF1 (nt positions 65:5176) encodes a polyprotein of 1710 amino acids (aa) that contains four recognized domains (from the N terminus): metyltransferase (MTR); helicase (HEL); 2OG-Fe(II) oxygenase superfamily (AlkB); and RNA-dependent RNA-polymerase (RdRp). The second ORF starts 14 nt after the stop codon of ORF1 (nt positions 5191-5655) and encodes a 154 aa protein with no recognised domains and no known function, as observed for the other vitiviruses. The third ORF starts 20 nt after ORF2 (nt positions 5676-6536) and encodes a 286 aa protein with </w:t>
            </w:r>
            <w:r w:rsidR="00ED3B51" w:rsidRPr="00526A5D">
              <w:rPr>
                <w:rFonts w:ascii="Arial" w:hAnsi="Arial" w:cs="Arial"/>
                <w:sz w:val="22"/>
              </w:rPr>
              <w:t>a</w:t>
            </w:r>
            <w:r w:rsidRPr="00526A5D">
              <w:rPr>
                <w:rFonts w:ascii="Arial" w:hAnsi="Arial" w:cs="Arial"/>
                <w:sz w:val="22"/>
              </w:rPr>
              <w:t xml:space="preserve"> movement protein domain. ORF4 overlaps ORF3 by 89 nt (nt positions 6448:7053) and encodes a 201 aa protein with the recognised tricho coat superfamily domain. ORF5 starts 36 nt after the stop codon of ORF4 (nt positions 7090:7443) and is the shortest ORF, coding for a product of 117 aa with a nucleic acid binding domain. The 5´ and 3´ untranslated regions (UTRs) are 64 and 53 nt long, respectively (excluding the 3´ poly A tail).</w:t>
            </w:r>
          </w:p>
          <w:p w14:paraId="1C9E7A92" w14:textId="77777777" w:rsidR="00ED3B51" w:rsidRPr="00526A5D" w:rsidRDefault="00ED3B51" w:rsidP="00C1035E">
            <w:pPr>
              <w:rPr>
                <w:rFonts w:ascii="Arial" w:hAnsi="Arial" w:cs="Arial"/>
                <w:sz w:val="22"/>
              </w:rPr>
            </w:pPr>
          </w:p>
          <w:p w14:paraId="3A0268EB" w14:textId="6D3C0693" w:rsidR="00C1035E" w:rsidRPr="00526A5D" w:rsidRDefault="00C1035E" w:rsidP="00C1035E">
            <w:pPr>
              <w:rPr>
                <w:rFonts w:ascii="Arial" w:hAnsi="Arial" w:cs="Arial"/>
                <w:sz w:val="22"/>
              </w:rPr>
            </w:pPr>
            <w:r w:rsidRPr="00526A5D">
              <w:rPr>
                <w:rFonts w:ascii="Arial" w:hAnsi="Arial" w:cs="Arial"/>
                <w:sz w:val="22"/>
              </w:rPr>
              <w:t xml:space="preserve">Within the genus </w:t>
            </w:r>
            <w:r w:rsidRPr="00526A5D">
              <w:rPr>
                <w:rFonts w:ascii="Arial" w:hAnsi="Arial" w:cs="Arial"/>
                <w:i/>
                <w:sz w:val="22"/>
              </w:rPr>
              <w:t>Vitivirus</w:t>
            </w:r>
            <w:r w:rsidRPr="00526A5D">
              <w:rPr>
                <w:rFonts w:ascii="Arial" w:hAnsi="Arial" w:cs="Arial"/>
                <w:sz w:val="22"/>
              </w:rPr>
              <w:t>, the closest sequences available in GenBank are those of grapevine virus E (GVE) and agave tequilana leaf virus (ATLV) (Figure 2). In the full sequence pairwise comparison, the new virus shares 52 and 53% nt identity with ATLV and GVE, respectively. The replicase gene shares 51% nt (41% aa) and 56% nt (51% aa) identity to ATLV and GVE, respectively. The highest identity is found in the coat protein encoded by ORF4, i.e. 65% nt (67% aa) and 59% nt (55% aa) identity with ATLV and GVE, respectively.</w:t>
            </w:r>
          </w:p>
          <w:p w14:paraId="4E99A91B" w14:textId="77777777" w:rsidR="00C1035E" w:rsidRPr="00526A5D" w:rsidRDefault="00C1035E" w:rsidP="00446A20">
            <w:pPr>
              <w:rPr>
                <w:rFonts w:ascii="Arial" w:hAnsi="Arial" w:cs="Arial"/>
                <w:sz w:val="22"/>
              </w:rPr>
            </w:pPr>
          </w:p>
          <w:p w14:paraId="6A05B6A7" w14:textId="7D50C4B4" w:rsidR="00446A20" w:rsidRPr="00526A5D" w:rsidRDefault="00446A20" w:rsidP="00446A20">
            <w:pPr>
              <w:rPr>
                <w:rFonts w:ascii="Arial" w:hAnsi="Arial" w:cs="Arial"/>
                <w:sz w:val="22"/>
              </w:rPr>
            </w:pPr>
            <w:r w:rsidRPr="00526A5D">
              <w:rPr>
                <w:rFonts w:ascii="Arial" w:hAnsi="Arial" w:cs="Arial"/>
                <w:sz w:val="22"/>
              </w:rPr>
              <w:t xml:space="preserve">The </w:t>
            </w:r>
            <w:r w:rsidR="00ED3B51" w:rsidRPr="00526A5D">
              <w:rPr>
                <w:rFonts w:ascii="Arial" w:hAnsi="Arial" w:cs="Arial"/>
                <w:sz w:val="22"/>
              </w:rPr>
              <w:t xml:space="preserve">species demarcating </w:t>
            </w:r>
            <w:r w:rsidRPr="00526A5D">
              <w:rPr>
                <w:rFonts w:ascii="Arial" w:hAnsi="Arial" w:cs="Arial"/>
                <w:sz w:val="22"/>
              </w:rPr>
              <w:t xml:space="preserve">criteria in the genus </w:t>
            </w:r>
            <w:r w:rsidRPr="00526A5D">
              <w:rPr>
                <w:rFonts w:ascii="Arial" w:hAnsi="Arial" w:cs="Arial"/>
                <w:i/>
                <w:sz w:val="22"/>
              </w:rPr>
              <w:t>Vitivirus</w:t>
            </w:r>
            <w:r w:rsidRPr="00526A5D">
              <w:rPr>
                <w:rFonts w:ascii="Arial" w:hAnsi="Arial" w:cs="Arial"/>
                <w:sz w:val="22"/>
              </w:rPr>
              <w:t xml:space="preserve"> are:</w:t>
            </w:r>
          </w:p>
          <w:p w14:paraId="783D0D7D" w14:textId="27AEBE20" w:rsidR="00446A20" w:rsidRPr="00526A5D" w:rsidRDefault="00446A20" w:rsidP="00446A20">
            <w:pPr>
              <w:numPr>
                <w:ilvl w:val="0"/>
                <w:numId w:val="25"/>
              </w:numPr>
              <w:rPr>
                <w:rFonts w:ascii="Arial" w:hAnsi="Arial" w:cs="Arial"/>
                <w:sz w:val="22"/>
              </w:rPr>
            </w:pPr>
            <w:r w:rsidRPr="00526A5D">
              <w:rPr>
                <w:rFonts w:ascii="Arial" w:hAnsi="Arial" w:cs="Arial"/>
                <w:sz w:val="22"/>
              </w:rPr>
              <w:t>The natural host range</w:t>
            </w:r>
            <w:r w:rsidR="00ED3B51" w:rsidRPr="00526A5D">
              <w:rPr>
                <w:rFonts w:ascii="Arial" w:hAnsi="Arial" w:cs="Arial"/>
                <w:sz w:val="22"/>
              </w:rPr>
              <w:t>:</w:t>
            </w:r>
            <w:r w:rsidRPr="00526A5D">
              <w:rPr>
                <w:rFonts w:ascii="Arial" w:hAnsi="Arial" w:cs="Arial"/>
                <w:sz w:val="22"/>
              </w:rPr>
              <w:t xml:space="preserve"> Grapevine</w:t>
            </w:r>
          </w:p>
          <w:p w14:paraId="593B7908" w14:textId="7748D665" w:rsidR="00446A20" w:rsidRPr="00526A5D" w:rsidRDefault="00446A20" w:rsidP="00446A20">
            <w:pPr>
              <w:numPr>
                <w:ilvl w:val="0"/>
                <w:numId w:val="25"/>
              </w:numPr>
              <w:rPr>
                <w:rFonts w:ascii="Arial" w:hAnsi="Arial" w:cs="Arial"/>
                <w:sz w:val="22"/>
              </w:rPr>
            </w:pPr>
            <w:r w:rsidRPr="00526A5D">
              <w:rPr>
                <w:rFonts w:ascii="Arial" w:hAnsi="Arial" w:cs="Arial"/>
                <w:sz w:val="22"/>
              </w:rPr>
              <w:t>Serological specificity using discriminatory polyclonal and monoclonal antibodies</w:t>
            </w:r>
            <w:r w:rsidR="00ED3B51" w:rsidRPr="00526A5D">
              <w:rPr>
                <w:rFonts w:ascii="Arial" w:hAnsi="Arial" w:cs="Arial"/>
                <w:sz w:val="22"/>
              </w:rPr>
              <w:t>:</w:t>
            </w:r>
            <w:r w:rsidRPr="00526A5D">
              <w:rPr>
                <w:rFonts w:ascii="Arial" w:hAnsi="Arial" w:cs="Arial"/>
                <w:sz w:val="22"/>
              </w:rPr>
              <w:t xml:space="preserve"> N/A</w:t>
            </w:r>
          </w:p>
          <w:p w14:paraId="599F153A" w14:textId="3B33F0D5" w:rsidR="00446A20" w:rsidRPr="00526A5D" w:rsidRDefault="00446A20" w:rsidP="00446A20">
            <w:pPr>
              <w:numPr>
                <w:ilvl w:val="0"/>
                <w:numId w:val="25"/>
              </w:numPr>
              <w:rPr>
                <w:rFonts w:ascii="Arial" w:hAnsi="Arial" w:cs="Arial"/>
                <w:sz w:val="22"/>
              </w:rPr>
            </w:pPr>
            <w:r w:rsidRPr="00526A5D">
              <w:rPr>
                <w:rFonts w:ascii="Arial" w:hAnsi="Arial" w:cs="Arial"/>
                <w:sz w:val="22"/>
              </w:rPr>
              <w:t>Epidemiology: individual species or groups of species are transmitted by different types and species of vectors</w:t>
            </w:r>
            <w:r w:rsidR="00ED3B51" w:rsidRPr="00526A5D">
              <w:rPr>
                <w:rFonts w:ascii="Arial" w:hAnsi="Arial" w:cs="Arial"/>
                <w:sz w:val="22"/>
              </w:rPr>
              <w:t>,</w:t>
            </w:r>
            <w:r w:rsidRPr="00526A5D">
              <w:rPr>
                <w:rFonts w:ascii="Arial" w:hAnsi="Arial" w:cs="Arial"/>
                <w:sz w:val="22"/>
              </w:rPr>
              <w:t xml:space="preserve"> N/A</w:t>
            </w:r>
          </w:p>
          <w:p w14:paraId="46FE2C6F" w14:textId="044ECE5B" w:rsidR="00446A20" w:rsidRPr="00526A5D" w:rsidRDefault="00446A20" w:rsidP="00446A20">
            <w:pPr>
              <w:numPr>
                <w:ilvl w:val="0"/>
                <w:numId w:val="25"/>
              </w:numPr>
              <w:rPr>
                <w:rFonts w:ascii="Arial" w:hAnsi="Arial" w:cs="Arial"/>
                <w:sz w:val="22"/>
              </w:rPr>
            </w:pPr>
            <w:r w:rsidRPr="00526A5D">
              <w:rPr>
                <w:rFonts w:ascii="Arial" w:hAnsi="Arial" w:cs="Arial"/>
                <w:sz w:val="22"/>
              </w:rPr>
              <w:t>Differences in dsRNA pattern</w:t>
            </w:r>
            <w:r w:rsidR="00ED3B51" w:rsidRPr="00526A5D">
              <w:rPr>
                <w:rFonts w:ascii="Arial" w:hAnsi="Arial" w:cs="Arial"/>
                <w:sz w:val="22"/>
              </w:rPr>
              <w:t>:</w:t>
            </w:r>
            <w:r w:rsidRPr="00526A5D">
              <w:rPr>
                <w:rFonts w:ascii="Arial" w:hAnsi="Arial" w:cs="Arial"/>
                <w:sz w:val="22"/>
              </w:rPr>
              <w:t xml:space="preserve"> N/A</w:t>
            </w:r>
          </w:p>
          <w:p w14:paraId="0D93F10E" w14:textId="257C91C1" w:rsidR="00446A20" w:rsidRPr="00526A5D" w:rsidRDefault="00446A20" w:rsidP="00BC133E">
            <w:pPr>
              <w:numPr>
                <w:ilvl w:val="0"/>
                <w:numId w:val="25"/>
              </w:numPr>
              <w:ind w:left="699"/>
              <w:rPr>
                <w:rFonts w:ascii="Arial" w:hAnsi="Arial" w:cs="Arial"/>
                <w:b/>
                <w:sz w:val="22"/>
              </w:rPr>
            </w:pPr>
            <w:r w:rsidRPr="00526A5D">
              <w:rPr>
                <w:rFonts w:ascii="Arial" w:hAnsi="Arial" w:cs="Arial"/>
                <w:sz w:val="22"/>
              </w:rPr>
              <w:t xml:space="preserve">Less than about 72% nt identity (or 80% aa identity) between their CP or polymerase </w:t>
            </w:r>
            <w:r w:rsidRPr="00526A5D">
              <w:rPr>
                <w:rFonts w:ascii="Arial" w:hAnsi="Arial" w:cs="Arial"/>
                <w:sz w:val="22"/>
              </w:rPr>
              <w:lastRenderedPageBreak/>
              <w:t>genes</w:t>
            </w:r>
            <w:r w:rsidR="00ED3B51" w:rsidRPr="00526A5D">
              <w:rPr>
                <w:rFonts w:ascii="Arial" w:hAnsi="Arial" w:cs="Arial"/>
                <w:sz w:val="22"/>
              </w:rPr>
              <w:t xml:space="preserve">: </w:t>
            </w:r>
            <w:r w:rsidRPr="00526A5D">
              <w:rPr>
                <w:rFonts w:ascii="Arial" w:hAnsi="Arial" w:cs="Arial"/>
                <w:sz w:val="22"/>
              </w:rPr>
              <w:t xml:space="preserve">GVG shares only 51% amino acid </w:t>
            </w:r>
            <w:r w:rsidR="00162B68" w:rsidRPr="00526A5D">
              <w:rPr>
                <w:rFonts w:ascii="Arial" w:hAnsi="Arial" w:cs="Arial"/>
                <w:sz w:val="22"/>
              </w:rPr>
              <w:t xml:space="preserve">identity </w:t>
            </w:r>
            <w:r w:rsidRPr="00526A5D">
              <w:rPr>
                <w:rFonts w:ascii="Arial" w:hAnsi="Arial" w:cs="Arial"/>
                <w:sz w:val="22"/>
              </w:rPr>
              <w:t>with GVE</w:t>
            </w:r>
            <w:r w:rsidR="00162B68" w:rsidRPr="00526A5D">
              <w:rPr>
                <w:rFonts w:ascii="Arial" w:hAnsi="Arial" w:cs="Arial"/>
                <w:sz w:val="22"/>
              </w:rPr>
              <w:t xml:space="preserve"> and 41% aa identity with ATLV</w:t>
            </w:r>
            <w:r w:rsidRPr="00526A5D">
              <w:rPr>
                <w:rFonts w:ascii="Arial" w:hAnsi="Arial" w:cs="Arial"/>
                <w:sz w:val="22"/>
              </w:rPr>
              <w:t xml:space="preserve"> in the replicase protein</w:t>
            </w:r>
            <w:r w:rsidR="00162B68" w:rsidRPr="00526A5D">
              <w:rPr>
                <w:rFonts w:ascii="Arial" w:hAnsi="Arial" w:cs="Arial"/>
                <w:sz w:val="22"/>
              </w:rPr>
              <w:t>,</w:t>
            </w:r>
            <w:r w:rsidRPr="00526A5D">
              <w:rPr>
                <w:rFonts w:ascii="Arial" w:hAnsi="Arial" w:cs="Arial"/>
                <w:sz w:val="22"/>
              </w:rPr>
              <w:t xml:space="preserve"> and 66.8 % </w:t>
            </w:r>
            <w:r w:rsidR="00162B68" w:rsidRPr="00526A5D">
              <w:rPr>
                <w:rFonts w:ascii="Arial" w:hAnsi="Arial" w:cs="Arial"/>
                <w:sz w:val="22"/>
              </w:rPr>
              <w:t>aa</w:t>
            </w:r>
            <w:r w:rsidRPr="00526A5D">
              <w:rPr>
                <w:rFonts w:ascii="Arial" w:hAnsi="Arial" w:cs="Arial"/>
                <w:sz w:val="22"/>
              </w:rPr>
              <w:t xml:space="preserve"> identity with ATLV </w:t>
            </w:r>
            <w:r w:rsidR="00162B68" w:rsidRPr="00526A5D">
              <w:rPr>
                <w:rFonts w:ascii="Arial" w:hAnsi="Arial" w:cs="Arial"/>
                <w:sz w:val="22"/>
              </w:rPr>
              <w:t xml:space="preserve">and 55% aa identity with GVE </w:t>
            </w:r>
            <w:r w:rsidRPr="00526A5D">
              <w:rPr>
                <w:rFonts w:ascii="Arial" w:hAnsi="Arial" w:cs="Arial"/>
                <w:sz w:val="22"/>
              </w:rPr>
              <w:t>in the coat protein.</w:t>
            </w:r>
          </w:p>
          <w:p w14:paraId="115932C3" w14:textId="77777777" w:rsidR="00ED3B51" w:rsidRDefault="00ED3B51" w:rsidP="00ED3B51">
            <w:pPr>
              <w:rPr>
                <w:rFonts w:ascii="Calibri" w:hAnsi="Calibri"/>
              </w:rPr>
            </w:pPr>
          </w:p>
          <w:p w14:paraId="25FD2501" w14:textId="77777777" w:rsidR="00ED3B51" w:rsidRDefault="00ED3B51" w:rsidP="00ED3B51">
            <w:pPr>
              <w:rPr>
                <w:rFonts w:ascii="Calibri" w:hAnsi="Calibri"/>
              </w:rPr>
            </w:pPr>
          </w:p>
          <w:p w14:paraId="7B8159BF" w14:textId="77777777" w:rsidR="00ED3B51" w:rsidRPr="00ED3B51" w:rsidRDefault="00ED3B51" w:rsidP="00ED3B51">
            <w:pPr>
              <w:rPr>
                <w:rFonts w:ascii="Calibri" w:hAnsi="Calibri"/>
                <w:b/>
              </w:rPr>
            </w:pPr>
          </w:p>
          <w:p w14:paraId="7F935091" w14:textId="77777777" w:rsidR="006B2EE7" w:rsidRPr="00F657DF" w:rsidRDefault="006A1735" w:rsidP="00446A20">
            <w:pPr>
              <w:pStyle w:val="BodyTextIndent"/>
              <w:numPr>
                <w:ilvl w:val="0"/>
                <w:numId w:val="24"/>
              </w:numPr>
              <w:spacing w:after="120"/>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2C5CF20B" w14:textId="77777777" w:rsidR="001E59C1" w:rsidRDefault="001E59C1" w:rsidP="00724490">
            <w:pPr>
              <w:rPr>
                <w:rFonts w:ascii="Arial" w:hAnsi="Arial" w:cs="Arial"/>
                <w:color w:val="0000FF"/>
                <w:sz w:val="20"/>
              </w:rPr>
            </w:pPr>
          </w:p>
          <w:p w14:paraId="04BE5B01" w14:textId="77777777" w:rsidR="00ED3B51" w:rsidRDefault="00ED3B51" w:rsidP="00724490">
            <w:pPr>
              <w:rPr>
                <w:rFonts w:ascii="Arial" w:hAnsi="Arial" w:cs="Arial"/>
                <w:color w:val="0000FF"/>
                <w:sz w:val="20"/>
              </w:rPr>
            </w:pPr>
          </w:p>
          <w:p w14:paraId="15B5E206" w14:textId="77777777" w:rsidR="00ED3B51" w:rsidRDefault="00ED3B51" w:rsidP="00724490">
            <w:pPr>
              <w:rPr>
                <w:rFonts w:ascii="Arial" w:hAnsi="Arial" w:cs="Arial"/>
                <w:color w:val="0000FF"/>
                <w:sz w:val="20"/>
              </w:rPr>
            </w:pPr>
          </w:p>
          <w:p w14:paraId="5186CA81" w14:textId="77777777" w:rsidR="00ED3B51" w:rsidRPr="00B91D87" w:rsidRDefault="00ED3B51" w:rsidP="00724490">
            <w:pPr>
              <w:rPr>
                <w:rFonts w:ascii="Arial" w:hAnsi="Arial" w:cs="Arial"/>
                <w:color w:val="0000FF"/>
                <w:sz w:val="20"/>
              </w:rPr>
            </w:pPr>
          </w:p>
        </w:tc>
      </w:tr>
    </w:tbl>
    <w:p w14:paraId="77F6A2D2" w14:textId="4C53744D" w:rsidR="00D466D2" w:rsidRPr="001409B4" w:rsidRDefault="00D466D2" w:rsidP="00D466D2">
      <w:pPr>
        <w:rPr>
          <w:rFonts w:ascii="Calibri" w:hAnsi="Calibri"/>
          <w:color w:val="000000"/>
        </w:rPr>
      </w:pPr>
    </w:p>
    <w:p w14:paraId="4BD13CC3" w14:textId="77777777" w:rsidR="00D466D2" w:rsidRDefault="00CD1A6F" w:rsidP="00D466D2">
      <w:pPr>
        <w:rPr>
          <w:lang w:val="en-GB"/>
        </w:rPr>
      </w:pPr>
      <w:r>
        <w:rPr>
          <w:noProof/>
          <w:lang w:val="en-GB"/>
        </w:rPr>
        <w:object w:dxaOrig="17831" w:dyaOrig="1400" w14:anchorId="4595C6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2.75pt;height:36pt;mso-width-percent:0;mso-height-percent:0;mso-width-percent:0;mso-height-percent:0" o:ole="">
            <v:imagedata r:id="rId10" o:title=""/>
          </v:shape>
          <o:OLEObject Type="Embed" ProgID="Adobe.Illustrator.22" ShapeID="_x0000_i1025" DrawAspect="Content" ObjectID="_1590997260" r:id="rId11"/>
        </w:object>
      </w:r>
    </w:p>
    <w:p w14:paraId="66F074A1" w14:textId="77777777" w:rsidR="00ED3B51" w:rsidRDefault="00ED3B51" w:rsidP="00D466D2">
      <w:pPr>
        <w:rPr>
          <w:rFonts w:ascii="Calibri" w:hAnsi="Calibri"/>
          <w:b/>
          <w:color w:val="000000"/>
        </w:rPr>
      </w:pPr>
    </w:p>
    <w:p w14:paraId="3514E307" w14:textId="199CBB39" w:rsidR="00D466D2" w:rsidRPr="00526A5D" w:rsidRDefault="00D466D2" w:rsidP="00D466D2">
      <w:pPr>
        <w:rPr>
          <w:rFonts w:ascii="Arial" w:hAnsi="Arial" w:cs="Arial"/>
          <w:color w:val="000000"/>
          <w:sz w:val="22"/>
        </w:rPr>
      </w:pPr>
      <w:r w:rsidRPr="00526A5D">
        <w:rPr>
          <w:rFonts w:ascii="Arial" w:hAnsi="Arial" w:cs="Arial"/>
          <w:b/>
          <w:color w:val="000000"/>
          <w:sz w:val="22"/>
        </w:rPr>
        <w:t>Figure 1</w:t>
      </w:r>
      <w:r w:rsidR="00ED3B51" w:rsidRPr="00526A5D">
        <w:rPr>
          <w:rFonts w:ascii="Arial" w:hAnsi="Arial" w:cs="Arial"/>
          <w:b/>
          <w:color w:val="000000"/>
          <w:sz w:val="22"/>
        </w:rPr>
        <w:t>.</w:t>
      </w:r>
      <w:r w:rsidRPr="00526A5D">
        <w:rPr>
          <w:rFonts w:ascii="Arial" w:hAnsi="Arial" w:cs="Arial"/>
          <w:color w:val="000000"/>
          <w:sz w:val="22"/>
        </w:rPr>
        <w:t xml:space="preserve"> Schematic representation of the genome organisation of grapevine virus G (GVG). Open reading frames are represented by boxes with the conserved domains </w:t>
      </w:r>
      <w:r w:rsidR="00ED3B51" w:rsidRPr="00526A5D">
        <w:rPr>
          <w:rFonts w:ascii="Arial" w:hAnsi="Arial" w:cs="Arial"/>
          <w:color w:val="000000"/>
          <w:sz w:val="22"/>
        </w:rPr>
        <w:t>indicated</w:t>
      </w:r>
      <w:r w:rsidRPr="00526A5D">
        <w:rPr>
          <w:rFonts w:ascii="Arial" w:hAnsi="Arial" w:cs="Arial"/>
          <w:color w:val="000000"/>
          <w:sz w:val="22"/>
        </w:rPr>
        <w:t>. Acronyms used are for the methyl transferase domain (MTR), the helicase domain (HEL), the 2OG-Fe(II) oxygenase domain (AlkB), the RNA-dependent RNA polymerase domain (RdRp), the movement protein (MP), the coat protein (CP), and the nucleic-acid-binding protein (NABP).</w:t>
      </w:r>
    </w:p>
    <w:p w14:paraId="7D564361" w14:textId="77777777" w:rsidR="006C4A0C" w:rsidRDefault="006C4A0C" w:rsidP="00AC0E72">
      <w:pPr>
        <w:rPr>
          <w:lang w:val="en-GB"/>
        </w:rPr>
      </w:pPr>
    </w:p>
    <w:p w14:paraId="7163D726" w14:textId="61BDAF72" w:rsidR="006C4A0C" w:rsidRDefault="006C4A0C" w:rsidP="00AC0E72">
      <w:pPr>
        <w:rPr>
          <w:lang w:val="en-GB"/>
        </w:rPr>
      </w:pPr>
    </w:p>
    <w:p w14:paraId="7F89AB04" w14:textId="7A2C8490" w:rsidR="003C5845" w:rsidRDefault="003C5845">
      <w:pPr>
        <w:rPr>
          <w:rFonts w:ascii="Calibri" w:hAnsi="Calibri"/>
          <w:b/>
          <w:color w:val="000000"/>
        </w:rPr>
      </w:pPr>
      <w:r>
        <w:rPr>
          <w:rFonts w:ascii="Calibri" w:hAnsi="Calibri"/>
          <w:b/>
          <w:color w:val="000000"/>
        </w:rPr>
        <w:br w:type="page"/>
      </w:r>
    </w:p>
    <w:p w14:paraId="5F72C2C5" w14:textId="32487AF8" w:rsidR="003C5845" w:rsidRDefault="003C5845" w:rsidP="00686A50">
      <w:pPr>
        <w:rPr>
          <w:rFonts w:ascii="Calibri" w:hAnsi="Calibri"/>
          <w:b/>
          <w:color w:val="000000"/>
        </w:rPr>
      </w:pPr>
    </w:p>
    <w:p w14:paraId="50A6E565" w14:textId="32657669" w:rsidR="003C5845" w:rsidRDefault="003C5845" w:rsidP="00686A50">
      <w:pPr>
        <w:rPr>
          <w:rFonts w:ascii="Calibri" w:hAnsi="Calibri"/>
          <w:b/>
          <w:color w:val="000000"/>
        </w:rPr>
      </w:pPr>
      <w:r>
        <w:rPr>
          <w:rFonts w:ascii="Calibri" w:hAnsi="Calibri"/>
          <w:b/>
          <w:noProof/>
          <w:color w:val="000000"/>
          <w:lang w:val="en-GB" w:eastAsia="en-GB"/>
        </w:rPr>
        <w:drawing>
          <wp:anchor distT="0" distB="0" distL="114300" distR="114300" simplePos="0" relativeHeight="251659264" behindDoc="1" locked="0" layoutInCell="1" allowOverlap="1" wp14:anchorId="797C6D76" wp14:editId="6745EF02">
            <wp:simplePos x="0" y="0"/>
            <wp:positionH relativeFrom="column">
              <wp:posOffset>859398</wp:posOffset>
            </wp:positionH>
            <wp:positionV relativeFrom="paragraph">
              <wp:posOffset>70390</wp:posOffset>
            </wp:positionV>
            <wp:extent cx="4546387" cy="4475747"/>
            <wp:effectExtent l="0" t="0" r="635"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2.png"/>
                    <pic:cNvPicPr/>
                  </pic:nvPicPr>
                  <pic:blipFill>
                    <a:blip r:embed="rId12"/>
                    <a:stretch>
                      <a:fillRect/>
                    </a:stretch>
                  </pic:blipFill>
                  <pic:spPr>
                    <a:xfrm>
                      <a:off x="0" y="0"/>
                      <a:ext cx="4554477" cy="4483711"/>
                    </a:xfrm>
                    <a:prstGeom prst="rect">
                      <a:avLst/>
                    </a:prstGeom>
                  </pic:spPr>
                </pic:pic>
              </a:graphicData>
            </a:graphic>
            <wp14:sizeRelH relativeFrom="page">
              <wp14:pctWidth>0</wp14:pctWidth>
            </wp14:sizeRelH>
            <wp14:sizeRelV relativeFrom="page">
              <wp14:pctHeight>0</wp14:pctHeight>
            </wp14:sizeRelV>
          </wp:anchor>
        </w:drawing>
      </w:r>
    </w:p>
    <w:p w14:paraId="2DBB27C3" w14:textId="74810BC5" w:rsidR="003C5845" w:rsidRDefault="003C5845" w:rsidP="00686A50">
      <w:pPr>
        <w:rPr>
          <w:rFonts w:ascii="Calibri" w:hAnsi="Calibri"/>
          <w:b/>
          <w:color w:val="000000"/>
        </w:rPr>
      </w:pPr>
    </w:p>
    <w:p w14:paraId="7FF13608" w14:textId="63A74F10" w:rsidR="003C5845" w:rsidRDefault="003C5845" w:rsidP="00686A50">
      <w:pPr>
        <w:rPr>
          <w:rFonts w:ascii="Calibri" w:hAnsi="Calibri"/>
          <w:b/>
          <w:color w:val="000000"/>
        </w:rPr>
      </w:pPr>
    </w:p>
    <w:p w14:paraId="63B2DB12" w14:textId="6F9A9470" w:rsidR="003C5845" w:rsidRDefault="003C5845" w:rsidP="00686A50">
      <w:pPr>
        <w:rPr>
          <w:rFonts w:ascii="Calibri" w:hAnsi="Calibri"/>
          <w:b/>
          <w:color w:val="000000"/>
        </w:rPr>
      </w:pPr>
    </w:p>
    <w:p w14:paraId="5F8B3FA4" w14:textId="77777777" w:rsidR="003C5845" w:rsidRDefault="003C5845" w:rsidP="00686A50">
      <w:pPr>
        <w:rPr>
          <w:rFonts w:ascii="Calibri" w:hAnsi="Calibri"/>
          <w:b/>
          <w:color w:val="000000"/>
        </w:rPr>
      </w:pPr>
    </w:p>
    <w:p w14:paraId="7C156B50" w14:textId="1F809226" w:rsidR="003C5845" w:rsidRDefault="003C5845" w:rsidP="00686A50">
      <w:pPr>
        <w:rPr>
          <w:rFonts w:ascii="Calibri" w:hAnsi="Calibri"/>
          <w:b/>
          <w:color w:val="000000"/>
        </w:rPr>
      </w:pPr>
    </w:p>
    <w:p w14:paraId="5CC2DC1D" w14:textId="77777777" w:rsidR="003C5845" w:rsidRDefault="003C5845" w:rsidP="00686A50">
      <w:pPr>
        <w:rPr>
          <w:rFonts w:ascii="Calibri" w:hAnsi="Calibri"/>
          <w:b/>
          <w:color w:val="000000"/>
        </w:rPr>
      </w:pPr>
    </w:p>
    <w:p w14:paraId="3A832EB6" w14:textId="77777777" w:rsidR="003C5845" w:rsidRDefault="003C5845" w:rsidP="00686A50">
      <w:pPr>
        <w:rPr>
          <w:rFonts w:ascii="Calibri" w:hAnsi="Calibri"/>
          <w:b/>
          <w:color w:val="000000"/>
        </w:rPr>
      </w:pPr>
    </w:p>
    <w:p w14:paraId="55A3BE5A" w14:textId="7E0AF706" w:rsidR="003C5845" w:rsidRDefault="003C5845" w:rsidP="00686A50">
      <w:pPr>
        <w:rPr>
          <w:rFonts w:ascii="Calibri" w:hAnsi="Calibri"/>
          <w:b/>
          <w:color w:val="000000"/>
        </w:rPr>
      </w:pPr>
    </w:p>
    <w:p w14:paraId="05CA726B" w14:textId="77777777" w:rsidR="003C5845" w:rsidRDefault="003C5845" w:rsidP="00686A50">
      <w:pPr>
        <w:rPr>
          <w:rFonts w:ascii="Calibri" w:hAnsi="Calibri"/>
          <w:b/>
          <w:color w:val="000000"/>
        </w:rPr>
      </w:pPr>
    </w:p>
    <w:p w14:paraId="42941FAE" w14:textId="77777777" w:rsidR="003C5845" w:rsidRDefault="003C5845" w:rsidP="00686A50">
      <w:pPr>
        <w:rPr>
          <w:rFonts w:ascii="Calibri" w:hAnsi="Calibri"/>
          <w:b/>
          <w:color w:val="000000"/>
        </w:rPr>
      </w:pPr>
    </w:p>
    <w:p w14:paraId="47902184" w14:textId="07403DC2" w:rsidR="003C5845" w:rsidRDefault="003C5845" w:rsidP="00686A50">
      <w:pPr>
        <w:rPr>
          <w:rFonts w:ascii="Calibri" w:hAnsi="Calibri"/>
          <w:b/>
          <w:color w:val="000000"/>
        </w:rPr>
      </w:pPr>
    </w:p>
    <w:p w14:paraId="7F628D7B" w14:textId="77777777" w:rsidR="003C5845" w:rsidRDefault="003C5845" w:rsidP="00686A50">
      <w:pPr>
        <w:rPr>
          <w:rFonts w:ascii="Calibri" w:hAnsi="Calibri"/>
          <w:b/>
          <w:color w:val="000000"/>
        </w:rPr>
      </w:pPr>
    </w:p>
    <w:p w14:paraId="02DAA14C" w14:textId="77777777" w:rsidR="003C5845" w:rsidRDefault="003C5845" w:rsidP="00686A50">
      <w:pPr>
        <w:rPr>
          <w:rFonts w:ascii="Calibri" w:hAnsi="Calibri"/>
          <w:b/>
          <w:color w:val="000000"/>
        </w:rPr>
      </w:pPr>
    </w:p>
    <w:p w14:paraId="186A8C98" w14:textId="77777777" w:rsidR="003C5845" w:rsidRDefault="003C5845" w:rsidP="00686A50">
      <w:pPr>
        <w:rPr>
          <w:rFonts w:ascii="Calibri" w:hAnsi="Calibri"/>
          <w:b/>
          <w:color w:val="000000"/>
        </w:rPr>
      </w:pPr>
    </w:p>
    <w:p w14:paraId="4AA06E99" w14:textId="3D3C55CA" w:rsidR="003C5845" w:rsidRDefault="003C5845" w:rsidP="00686A50">
      <w:pPr>
        <w:rPr>
          <w:rFonts w:ascii="Calibri" w:hAnsi="Calibri"/>
          <w:b/>
          <w:color w:val="000000"/>
        </w:rPr>
      </w:pPr>
    </w:p>
    <w:p w14:paraId="07BFCA16" w14:textId="77777777" w:rsidR="003C5845" w:rsidRDefault="003C5845" w:rsidP="00686A50">
      <w:pPr>
        <w:rPr>
          <w:rFonts w:ascii="Calibri" w:hAnsi="Calibri"/>
          <w:b/>
          <w:color w:val="000000"/>
        </w:rPr>
      </w:pPr>
    </w:p>
    <w:p w14:paraId="63B8740C" w14:textId="502FF343" w:rsidR="003C5845" w:rsidRDefault="003C5845" w:rsidP="00686A50">
      <w:pPr>
        <w:rPr>
          <w:rFonts w:ascii="Calibri" w:hAnsi="Calibri"/>
          <w:b/>
          <w:color w:val="000000"/>
        </w:rPr>
      </w:pPr>
    </w:p>
    <w:p w14:paraId="3648EA32" w14:textId="77777777" w:rsidR="003C5845" w:rsidRDefault="003C5845" w:rsidP="00686A50">
      <w:pPr>
        <w:rPr>
          <w:rFonts w:ascii="Calibri" w:hAnsi="Calibri"/>
          <w:b/>
          <w:color w:val="000000"/>
        </w:rPr>
      </w:pPr>
    </w:p>
    <w:p w14:paraId="6A6033A9" w14:textId="77777777" w:rsidR="003C5845" w:rsidRDefault="003C5845" w:rsidP="00686A50">
      <w:pPr>
        <w:rPr>
          <w:rFonts w:ascii="Calibri" w:hAnsi="Calibri"/>
          <w:b/>
          <w:color w:val="000000"/>
        </w:rPr>
      </w:pPr>
    </w:p>
    <w:p w14:paraId="07AAC432" w14:textId="77777777" w:rsidR="003C5845" w:rsidRDefault="003C5845" w:rsidP="00686A50">
      <w:pPr>
        <w:rPr>
          <w:rFonts w:ascii="Calibri" w:hAnsi="Calibri"/>
          <w:b/>
          <w:color w:val="000000"/>
        </w:rPr>
      </w:pPr>
    </w:p>
    <w:p w14:paraId="3D3577EC" w14:textId="77777777" w:rsidR="003C5845" w:rsidRDefault="003C5845" w:rsidP="00686A50">
      <w:pPr>
        <w:rPr>
          <w:rFonts w:ascii="Calibri" w:hAnsi="Calibri"/>
          <w:b/>
          <w:color w:val="000000"/>
        </w:rPr>
      </w:pPr>
    </w:p>
    <w:p w14:paraId="474676B2" w14:textId="77777777" w:rsidR="003C5845" w:rsidRDefault="003C5845" w:rsidP="00686A50">
      <w:pPr>
        <w:rPr>
          <w:rFonts w:ascii="Calibri" w:hAnsi="Calibri"/>
          <w:b/>
          <w:color w:val="000000"/>
        </w:rPr>
      </w:pPr>
    </w:p>
    <w:p w14:paraId="75445BF5" w14:textId="77777777" w:rsidR="003C5845" w:rsidRDefault="003C5845" w:rsidP="00686A50">
      <w:pPr>
        <w:rPr>
          <w:rFonts w:ascii="Calibri" w:hAnsi="Calibri"/>
          <w:b/>
          <w:color w:val="000000"/>
        </w:rPr>
      </w:pPr>
    </w:p>
    <w:p w14:paraId="5A88C947" w14:textId="77777777" w:rsidR="003C5845" w:rsidRDefault="003C5845" w:rsidP="00686A50">
      <w:pPr>
        <w:rPr>
          <w:rFonts w:ascii="Calibri" w:hAnsi="Calibri"/>
          <w:b/>
          <w:color w:val="000000"/>
        </w:rPr>
      </w:pPr>
    </w:p>
    <w:p w14:paraId="569A5AF3" w14:textId="77777777" w:rsidR="003C5845" w:rsidRDefault="003C5845" w:rsidP="00686A50">
      <w:pPr>
        <w:rPr>
          <w:rFonts w:ascii="Calibri" w:hAnsi="Calibri"/>
          <w:b/>
          <w:color w:val="000000"/>
        </w:rPr>
      </w:pPr>
    </w:p>
    <w:p w14:paraId="1E41B0D6" w14:textId="726CFF86" w:rsidR="00D466D2" w:rsidRPr="00526A5D" w:rsidRDefault="00D466D2" w:rsidP="00686A50">
      <w:pPr>
        <w:rPr>
          <w:rFonts w:ascii="Arial" w:hAnsi="Arial" w:cs="Arial"/>
          <w:color w:val="000000"/>
          <w:sz w:val="22"/>
        </w:rPr>
      </w:pPr>
      <w:r w:rsidRPr="00526A5D">
        <w:rPr>
          <w:rFonts w:ascii="Arial" w:hAnsi="Arial" w:cs="Arial"/>
          <w:b/>
          <w:color w:val="000000"/>
          <w:sz w:val="22"/>
        </w:rPr>
        <w:t>Figure 2</w:t>
      </w:r>
      <w:r w:rsidR="00ED3B51" w:rsidRPr="00526A5D">
        <w:rPr>
          <w:rFonts w:ascii="Arial" w:hAnsi="Arial" w:cs="Arial"/>
          <w:b/>
          <w:color w:val="000000"/>
          <w:sz w:val="22"/>
        </w:rPr>
        <w:t>.</w:t>
      </w:r>
      <w:r w:rsidRPr="00526A5D">
        <w:rPr>
          <w:rFonts w:ascii="Arial" w:hAnsi="Arial" w:cs="Arial"/>
          <w:color w:val="000000"/>
          <w:sz w:val="22"/>
        </w:rPr>
        <w:t xml:space="preserve"> Neighbor-Joining tree (1000 bootstrap replicates using the Jukes-Cantor distance model) </w:t>
      </w:r>
      <w:r w:rsidR="00ED3B51" w:rsidRPr="00526A5D">
        <w:rPr>
          <w:rFonts w:ascii="Arial" w:hAnsi="Arial" w:cs="Arial"/>
          <w:color w:val="000000"/>
          <w:sz w:val="22"/>
        </w:rPr>
        <w:t>based on</w:t>
      </w:r>
      <w:r w:rsidRPr="00526A5D">
        <w:rPr>
          <w:rFonts w:ascii="Arial" w:hAnsi="Arial" w:cs="Arial"/>
          <w:color w:val="000000"/>
          <w:sz w:val="22"/>
        </w:rPr>
        <w:t xml:space="preserve"> </w:t>
      </w:r>
      <w:r w:rsidR="00ED3B51" w:rsidRPr="00526A5D">
        <w:rPr>
          <w:rFonts w:ascii="Arial" w:hAnsi="Arial" w:cs="Arial"/>
          <w:color w:val="000000"/>
          <w:sz w:val="22"/>
        </w:rPr>
        <w:t xml:space="preserve">the </w:t>
      </w:r>
      <w:r w:rsidRPr="00526A5D">
        <w:rPr>
          <w:rFonts w:ascii="Arial" w:hAnsi="Arial" w:cs="Arial"/>
          <w:color w:val="000000"/>
          <w:sz w:val="22"/>
        </w:rPr>
        <w:t xml:space="preserve">replicase polyprotein of representative members of the genus </w:t>
      </w:r>
      <w:r w:rsidRPr="00526A5D">
        <w:rPr>
          <w:rFonts w:ascii="Arial" w:hAnsi="Arial" w:cs="Arial"/>
          <w:i/>
          <w:color w:val="000000"/>
          <w:sz w:val="22"/>
        </w:rPr>
        <w:t>Vitivirus</w:t>
      </w:r>
      <w:r w:rsidRPr="00526A5D">
        <w:rPr>
          <w:rFonts w:ascii="Arial" w:hAnsi="Arial" w:cs="Arial"/>
          <w:color w:val="000000"/>
          <w:sz w:val="22"/>
        </w:rPr>
        <w:t>. Protein alignments (translated from the accession number indicated) were performed with ClustalW (BLOSUM cost matrix with a gap opening cost set at 10, and a gap extension cost at 0.1). Consensus support is shown as a percentage on the branch. Citrus leaf blotch virus was used as outgroup.</w:t>
      </w:r>
      <w:r w:rsidR="00686A50" w:rsidRPr="00526A5D">
        <w:rPr>
          <w:rFonts w:ascii="Arial" w:hAnsi="Arial" w:cs="Arial"/>
          <w:color w:val="000000"/>
          <w:sz w:val="22"/>
        </w:rPr>
        <w:t xml:space="preserve"> </w:t>
      </w:r>
      <w:r w:rsidR="00DF650D">
        <w:rPr>
          <w:rFonts w:ascii="Arial" w:hAnsi="Arial" w:cs="Arial"/>
          <w:color w:val="000000"/>
          <w:sz w:val="22"/>
        </w:rPr>
        <w:t>The position of g</w:t>
      </w:r>
      <w:r w:rsidR="00686A50" w:rsidRPr="00526A5D">
        <w:rPr>
          <w:rFonts w:ascii="Arial" w:hAnsi="Arial" w:cs="Arial"/>
          <w:color w:val="000000"/>
          <w:sz w:val="22"/>
        </w:rPr>
        <w:t xml:space="preserve">rapevine virus G is indicated in bold and with </w:t>
      </w:r>
      <w:r w:rsidR="000243E7" w:rsidRPr="00526A5D">
        <w:rPr>
          <w:rFonts w:ascii="Arial" w:hAnsi="Arial" w:cs="Arial"/>
          <w:color w:val="000000"/>
          <w:sz w:val="22"/>
        </w:rPr>
        <w:t xml:space="preserve">a </w:t>
      </w:r>
      <w:r w:rsidR="00686A50" w:rsidRPr="00526A5D">
        <w:rPr>
          <w:rFonts w:ascii="Arial" w:hAnsi="Arial" w:cs="Arial"/>
          <w:color w:val="000000"/>
          <w:sz w:val="22"/>
        </w:rPr>
        <w:t xml:space="preserve">red </w:t>
      </w:r>
      <w:r w:rsidR="003C5845" w:rsidRPr="00526A5D">
        <w:rPr>
          <w:rFonts w:ascii="Arial" w:hAnsi="Arial" w:cs="Arial"/>
          <w:color w:val="000000"/>
          <w:sz w:val="22"/>
        </w:rPr>
        <w:t>star</w:t>
      </w:r>
      <w:r w:rsidR="00686A50" w:rsidRPr="00526A5D">
        <w:rPr>
          <w:rFonts w:ascii="Arial" w:hAnsi="Arial" w:cs="Arial"/>
          <w:color w:val="000000"/>
          <w:sz w:val="22"/>
        </w:rPr>
        <w:t>.</w:t>
      </w:r>
    </w:p>
    <w:p w14:paraId="5929C819" w14:textId="77777777" w:rsidR="00F9547A" w:rsidRDefault="00F9547A" w:rsidP="00991A82">
      <w:pPr>
        <w:pStyle w:val="BodyTextIndent"/>
        <w:ind w:left="0" w:firstLine="0"/>
        <w:rPr>
          <w:rFonts w:ascii="Times New Roman" w:hAnsi="Times New Roman"/>
          <w:color w:val="000000"/>
          <w:sz w:val="22"/>
          <w:szCs w:val="22"/>
        </w:rPr>
      </w:pPr>
    </w:p>
    <w:p w14:paraId="4F8B95D8" w14:textId="77777777" w:rsidR="0010021D" w:rsidRDefault="0010021D" w:rsidP="00991A82">
      <w:pPr>
        <w:pStyle w:val="BodyTextIndent"/>
        <w:ind w:left="0" w:firstLine="0"/>
        <w:rPr>
          <w:rFonts w:ascii="Times New Roman" w:hAnsi="Times New Roman"/>
          <w:color w:val="000000"/>
          <w:sz w:val="22"/>
          <w:szCs w:val="22"/>
        </w:rPr>
      </w:pPr>
    </w:p>
    <w:p w14:paraId="4FDC08A1" w14:textId="77777777" w:rsidR="000243E7" w:rsidRDefault="000243E7" w:rsidP="00991A82">
      <w:pPr>
        <w:pStyle w:val="BodyTextIndent"/>
        <w:ind w:left="0" w:firstLine="0"/>
        <w:rPr>
          <w:rFonts w:ascii="Times New Roman" w:hAnsi="Times New Roman"/>
          <w:color w:val="000000"/>
          <w:sz w:val="22"/>
          <w:szCs w:val="22"/>
        </w:rPr>
      </w:pPr>
    </w:p>
    <w:tbl>
      <w:tblPr>
        <w:tblW w:w="9228" w:type="dxa"/>
        <w:tblLook w:val="04A0" w:firstRow="1" w:lastRow="0" w:firstColumn="1" w:lastColumn="0" w:noHBand="0" w:noVBand="1"/>
      </w:tblPr>
      <w:tblGrid>
        <w:gridCol w:w="9228"/>
      </w:tblGrid>
      <w:tr w:rsidR="00147B8A" w:rsidRPr="001E492D" w14:paraId="65D878CA" w14:textId="77777777" w:rsidTr="00775D63">
        <w:trPr>
          <w:tblHeader/>
        </w:trPr>
        <w:tc>
          <w:tcPr>
            <w:tcW w:w="9228" w:type="dxa"/>
          </w:tcPr>
          <w:p w14:paraId="7C766A49" w14:textId="1D637D26" w:rsidR="00147B8A" w:rsidRPr="009320C8" w:rsidRDefault="00147B8A" w:rsidP="00775D63">
            <w:pPr>
              <w:spacing w:after="120"/>
              <w:rPr>
                <w:rFonts w:ascii="Arial" w:hAnsi="Arial" w:cs="Arial"/>
                <w:b/>
              </w:rPr>
            </w:pPr>
            <w:r w:rsidRPr="009320C8">
              <w:rPr>
                <w:rFonts w:ascii="Arial" w:hAnsi="Arial" w:cs="Arial"/>
                <w:b/>
              </w:rPr>
              <w:t>References:</w:t>
            </w:r>
          </w:p>
        </w:tc>
      </w:tr>
      <w:tr w:rsidR="00147B8A" w:rsidRPr="00C61931" w14:paraId="72DA58D2" w14:textId="77777777" w:rsidTr="00775D63">
        <w:trPr>
          <w:trHeight w:val="860"/>
        </w:trPr>
        <w:tc>
          <w:tcPr>
            <w:tcW w:w="9228" w:type="dxa"/>
            <w:tcBorders>
              <w:top w:val="single" w:sz="8" w:space="0" w:color="auto"/>
              <w:left w:val="single" w:sz="8" w:space="0" w:color="auto"/>
              <w:bottom w:val="single" w:sz="8" w:space="0" w:color="auto"/>
              <w:right w:val="single" w:sz="8" w:space="0" w:color="auto"/>
            </w:tcBorders>
          </w:tcPr>
          <w:p w14:paraId="39A6DF28" w14:textId="3939A8FE" w:rsidR="0010021D" w:rsidRPr="0010021D" w:rsidRDefault="00147B8A" w:rsidP="0010021D">
            <w:pPr>
              <w:pStyle w:val="BodyTextIndent"/>
              <w:ind w:left="284" w:hanging="284"/>
              <w:rPr>
                <w:rFonts w:ascii="Arial" w:hAnsi="Arial" w:cs="Arial"/>
                <w:color w:val="000000"/>
                <w:sz w:val="22"/>
              </w:rPr>
            </w:pPr>
            <w:r w:rsidRPr="00526A5D">
              <w:rPr>
                <w:rFonts w:ascii="Arial" w:hAnsi="Arial" w:cs="Arial"/>
                <w:color w:val="000000"/>
                <w:sz w:val="22"/>
              </w:rPr>
              <w:t xml:space="preserve">Blouin AG, Keenan S, Napier K, Barrero R, MacDiarmid R (2017) Identification of a novel vitivirus from grapevines in New Zealand. Arch Virol </w:t>
            </w:r>
            <w:r w:rsidR="0010021D" w:rsidRPr="0010021D">
              <w:rPr>
                <w:rFonts w:ascii="Arial" w:hAnsi="Arial" w:cs="Arial"/>
                <w:color w:val="000000"/>
                <w:sz w:val="22"/>
              </w:rPr>
              <w:t>163:281</w:t>
            </w:r>
            <w:r w:rsidR="0010021D">
              <w:rPr>
                <w:rFonts w:ascii="Arial" w:hAnsi="Arial" w:cs="Arial"/>
                <w:color w:val="000000"/>
                <w:sz w:val="22"/>
              </w:rPr>
              <w:t>-</w:t>
            </w:r>
            <w:r w:rsidR="0010021D" w:rsidRPr="0010021D">
              <w:rPr>
                <w:rFonts w:ascii="Arial" w:hAnsi="Arial" w:cs="Arial"/>
                <w:color w:val="000000"/>
                <w:sz w:val="22"/>
              </w:rPr>
              <w:t>284</w:t>
            </w:r>
          </w:p>
          <w:p w14:paraId="32C7B646" w14:textId="77777777" w:rsidR="00147B8A" w:rsidRPr="00526A5D" w:rsidRDefault="00147B8A" w:rsidP="00526A5D">
            <w:pPr>
              <w:pStyle w:val="BodyTextIndent"/>
              <w:ind w:left="284" w:hanging="284"/>
              <w:rPr>
                <w:rFonts w:ascii="Arial" w:hAnsi="Arial" w:cs="Arial"/>
                <w:color w:val="000000"/>
                <w:sz w:val="22"/>
              </w:rPr>
            </w:pPr>
            <w:r w:rsidRPr="00526A5D">
              <w:rPr>
                <w:rFonts w:ascii="Arial" w:hAnsi="Arial" w:cs="Arial"/>
                <w:color w:val="000000"/>
                <w:sz w:val="22"/>
              </w:rPr>
              <w:t xml:space="preserve">Adams MJ, Antoniw JF, Bar-Joseph M, Brunt AA, Candresse T, Foster GD, Martelli GP, Milne RG, Zavriev SK, Fauquet CM (2004) The new plant virus family </w:t>
            </w:r>
            <w:r w:rsidRPr="0010021D">
              <w:rPr>
                <w:rFonts w:ascii="Arial" w:hAnsi="Arial" w:cs="Arial"/>
                <w:i/>
                <w:color w:val="000000"/>
                <w:sz w:val="22"/>
              </w:rPr>
              <w:t>Flexiviridae</w:t>
            </w:r>
            <w:r w:rsidRPr="00526A5D">
              <w:rPr>
                <w:rFonts w:ascii="Arial" w:hAnsi="Arial" w:cs="Arial"/>
                <w:color w:val="000000"/>
                <w:sz w:val="22"/>
              </w:rPr>
              <w:t xml:space="preserve"> and assessment of molecular criteria for species demarcation. Arch Virol 149:1045-1060</w:t>
            </w:r>
          </w:p>
          <w:p w14:paraId="32A861A3" w14:textId="7640FFE2" w:rsidR="00147B8A" w:rsidRPr="00526A5D" w:rsidRDefault="00147B8A" w:rsidP="00526A5D">
            <w:pPr>
              <w:pStyle w:val="BodyTextIndent"/>
              <w:ind w:left="284" w:hanging="284"/>
              <w:rPr>
                <w:rFonts w:ascii="Arial" w:hAnsi="Arial" w:cs="Arial"/>
                <w:color w:val="000000"/>
                <w:sz w:val="22"/>
              </w:rPr>
            </w:pPr>
            <w:r w:rsidRPr="00526A5D">
              <w:rPr>
                <w:rFonts w:ascii="Arial" w:hAnsi="Arial" w:cs="Arial"/>
                <w:color w:val="000000"/>
                <w:sz w:val="22"/>
                <w:lang w:val="en-NZ"/>
              </w:rPr>
              <w:t xml:space="preserve">Minafra A, Mawassi M, Goszczynski D, Saldarelli P (2017) Grapevine </w:t>
            </w:r>
            <w:r w:rsidR="0010021D">
              <w:rPr>
                <w:rFonts w:ascii="Arial" w:hAnsi="Arial" w:cs="Arial"/>
                <w:color w:val="000000"/>
                <w:sz w:val="22"/>
                <w:lang w:val="en-NZ"/>
              </w:rPr>
              <w:t>v</w:t>
            </w:r>
            <w:r w:rsidRPr="00526A5D">
              <w:rPr>
                <w:rFonts w:ascii="Arial" w:hAnsi="Arial" w:cs="Arial"/>
                <w:color w:val="000000"/>
                <w:sz w:val="22"/>
                <w:lang w:val="en-NZ"/>
              </w:rPr>
              <w:t xml:space="preserve">itiviruses. </w:t>
            </w:r>
            <w:r w:rsidRPr="00526A5D">
              <w:rPr>
                <w:rFonts w:ascii="Arial" w:hAnsi="Arial" w:cs="Arial"/>
                <w:color w:val="000000"/>
                <w:sz w:val="22"/>
              </w:rPr>
              <w:t>In: Meng B, Martelli G, Golino D, Fuchs M (eds) Grapevine Viruses: Molecular Biology, Diagnostics and Management. Springer, pp 229-256</w:t>
            </w:r>
          </w:p>
          <w:p w14:paraId="761731B1" w14:textId="77777777" w:rsidR="00147B8A" w:rsidRPr="00C61931" w:rsidRDefault="00147B8A" w:rsidP="00775D63">
            <w:pPr>
              <w:pStyle w:val="BodyTextIndent"/>
              <w:ind w:left="567" w:hanging="567"/>
              <w:rPr>
                <w:rFonts w:ascii="Times New Roman" w:hAnsi="Times New Roman"/>
                <w:color w:val="000000"/>
              </w:rPr>
            </w:pPr>
          </w:p>
        </w:tc>
      </w:tr>
    </w:tbl>
    <w:p w14:paraId="3D8E6FE4" w14:textId="77777777" w:rsidR="00CE0DE4" w:rsidRPr="00991A82" w:rsidRDefault="007F03D8"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0ADE9433" wp14:editId="17E80CF2">
                <wp:simplePos x="0" y="0"/>
                <wp:positionH relativeFrom="column">
                  <wp:posOffset>0</wp:posOffset>
                </wp:positionH>
                <wp:positionV relativeFrom="paragraph">
                  <wp:posOffset>196850</wp:posOffset>
                </wp:positionV>
                <wp:extent cx="5600700" cy="0"/>
                <wp:effectExtent l="19050" t="16510" r="19050" b="2159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8A9923"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F9547A">
      <w:headerReference w:type="default" r:id="rId13"/>
      <w:footerReference w:type="default" r:id="rId1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C17749" w14:textId="77777777" w:rsidR="000555B3" w:rsidRDefault="000555B3" w:rsidP="00686A50">
      <w:pPr>
        <w:pStyle w:val="Header"/>
      </w:pPr>
      <w:r>
        <w:separator/>
      </w:r>
    </w:p>
  </w:endnote>
  <w:endnote w:type="continuationSeparator" w:id="0">
    <w:p w14:paraId="05ECB290" w14:textId="77777777" w:rsidR="000555B3" w:rsidRDefault="000555B3" w:rsidP="00686A50">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4D847" w14:textId="77777777" w:rsidR="00775D63" w:rsidRPr="002E52B9" w:rsidRDefault="00775D63"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2952F6">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2952F6">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429A9F" w14:textId="77777777" w:rsidR="000555B3" w:rsidRDefault="000555B3" w:rsidP="00686A50">
      <w:pPr>
        <w:pStyle w:val="Header"/>
      </w:pPr>
      <w:r>
        <w:separator/>
      </w:r>
    </w:p>
  </w:footnote>
  <w:footnote w:type="continuationSeparator" w:id="0">
    <w:p w14:paraId="16929D20" w14:textId="77777777" w:rsidR="000555B3" w:rsidRDefault="000555B3" w:rsidP="00686A50">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6B11F6" w14:textId="77777777" w:rsidR="00775D63" w:rsidRPr="00F369A4" w:rsidRDefault="00775D63" w:rsidP="00802D02">
    <w:pPr>
      <w:pStyle w:val="Header"/>
      <w:jc w:val="right"/>
      <w:rPr>
        <w:rFonts w:ascii="Calibri" w:hAnsi="Calibri"/>
        <w:sz w:val="22"/>
        <w:szCs w:val="22"/>
      </w:rPr>
    </w:pPr>
    <w:r>
      <w:rPr>
        <w:rFonts w:ascii="Calibri" w:hAnsi="Calibri"/>
        <w:sz w:val="22"/>
        <w:szCs w:val="22"/>
      </w:rPr>
      <w:t xml:space="preserve">February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041DFF"/>
    <w:multiLevelType w:val="multilevel"/>
    <w:tmpl w:val="D4347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6"/>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4"/>
  </w:num>
  <w:num w:numId="17">
    <w:abstractNumId w:val="16"/>
  </w:num>
  <w:num w:numId="18">
    <w:abstractNumId w:val="12"/>
  </w:num>
  <w:num w:numId="19">
    <w:abstractNumId w:val="3"/>
  </w:num>
  <w:num w:numId="20">
    <w:abstractNumId w:val="24"/>
  </w:num>
  <w:num w:numId="21">
    <w:abstractNumId w:val="2"/>
  </w:num>
  <w:num w:numId="22">
    <w:abstractNumId w:val="5"/>
  </w:num>
  <w:num w:numId="23">
    <w:abstractNumId w:val="14"/>
  </w:num>
  <w:num w:numId="24">
    <w:abstractNumId w:val="9"/>
  </w:num>
  <w:num w:numId="2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4F39"/>
    <w:rsid w:val="00016519"/>
    <w:rsid w:val="00024051"/>
    <w:rsid w:val="000243E7"/>
    <w:rsid w:val="000315E5"/>
    <w:rsid w:val="00034DE5"/>
    <w:rsid w:val="000360CB"/>
    <w:rsid w:val="000420CB"/>
    <w:rsid w:val="0004304B"/>
    <w:rsid w:val="000555B3"/>
    <w:rsid w:val="0006338E"/>
    <w:rsid w:val="00072CC5"/>
    <w:rsid w:val="00093DD3"/>
    <w:rsid w:val="000A6DE3"/>
    <w:rsid w:val="000A7F1C"/>
    <w:rsid w:val="000B7774"/>
    <w:rsid w:val="000C0126"/>
    <w:rsid w:val="000C32A9"/>
    <w:rsid w:val="000D2F03"/>
    <w:rsid w:val="000F5890"/>
    <w:rsid w:val="000F5A87"/>
    <w:rsid w:val="00100092"/>
    <w:rsid w:val="0010021D"/>
    <w:rsid w:val="00104A4B"/>
    <w:rsid w:val="0010595F"/>
    <w:rsid w:val="00114BD4"/>
    <w:rsid w:val="0012008F"/>
    <w:rsid w:val="0012796D"/>
    <w:rsid w:val="00147B8A"/>
    <w:rsid w:val="001551A8"/>
    <w:rsid w:val="001578A6"/>
    <w:rsid w:val="00162B68"/>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874C0"/>
    <w:rsid w:val="00291213"/>
    <w:rsid w:val="002930D6"/>
    <w:rsid w:val="002952F6"/>
    <w:rsid w:val="00295698"/>
    <w:rsid w:val="002969DA"/>
    <w:rsid w:val="002978A6"/>
    <w:rsid w:val="002A4018"/>
    <w:rsid w:val="002A7D6D"/>
    <w:rsid w:val="002B75AB"/>
    <w:rsid w:val="002D320C"/>
    <w:rsid w:val="002D4A2E"/>
    <w:rsid w:val="002E36D5"/>
    <w:rsid w:val="00304104"/>
    <w:rsid w:val="00306A5E"/>
    <w:rsid w:val="00315AEE"/>
    <w:rsid w:val="00317EE2"/>
    <w:rsid w:val="00342A81"/>
    <w:rsid w:val="00342D4D"/>
    <w:rsid w:val="003433D8"/>
    <w:rsid w:val="0034563C"/>
    <w:rsid w:val="003538F3"/>
    <w:rsid w:val="003563FA"/>
    <w:rsid w:val="003623D9"/>
    <w:rsid w:val="00364F36"/>
    <w:rsid w:val="003676E2"/>
    <w:rsid w:val="00374334"/>
    <w:rsid w:val="00377A06"/>
    <w:rsid w:val="003A0BE4"/>
    <w:rsid w:val="003A48CF"/>
    <w:rsid w:val="003A4E70"/>
    <w:rsid w:val="003A6C76"/>
    <w:rsid w:val="003B1954"/>
    <w:rsid w:val="003B5B5D"/>
    <w:rsid w:val="003B7125"/>
    <w:rsid w:val="003C5845"/>
    <w:rsid w:val="003D08E5"/>
    <w:rsid w:val="003E02C3"/>
    <w:rsid w:val="003E3AB2"/>
    <w:rsid w:val="003E7EEC"/>
    <w:rsid w:val="003F0180"/>
    <w:rsid w:val="003F3710"/>
    <w:rsid w:val="00400C3B"/>
    <w:rsid w:val="00402B0B"/>
    <w:rsid w:val="00404ECA"/>
    <w:rsid w:val="00413670"/>
    <w:rsid w:val="004152C9"/>
    <w:rsid w:val="00422FF0"/>
    <w:rsid w:val="004435EC"/>
    <w:rsid w:val="00444E1E"/>
    <w:rsid w:val="00446A20"/>
    <w:rsid w:val="00447321"/>
    <w:rsid w:val="0044774D"/>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26A5D"/>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E45EF"/>
    <w:rsid w:val="005F4309"/>
    <w:rsid w:val="005F53C1"/>
    <w:rsid w:val="00603CFD"/>
    <w:rsid w:val="006071CA"/>
    <w:rsid w:val="0061592E"/>
    <w:rsid w:val="00616487"/>
    <w:rsid w:val="00617B84"/>
    <w:rsid w:val="00623274"/>
    <w:rsid w:val="0062652F"/>
    <w:rsid w:val="00633947"/>
    <w:rsid w:val="00635404"/>
    <w:rsid w:val="00636B14"/>
    <w:rsid w:val="00637004"/>
    <w:rsid w:val="00637223"/>
    <w:rsid w:val="00650171"/>
    <w:rsid w:val="00686A50"/>
    <w:rsid w:val="00692BE3"/>
    <w:rsid w:val="0069409C"/>
    <w:rsid w:val="006A1735"/>
    <w:rsid w:val="006B2EE7"/>
    <w:rsid w:val="006B6819"/>
    <w:rsid w:val="006C4A0C"/>
    <w:rsid w:val="006D1B4E"/>
    <w:rsid w:val="006D59EF"/>
    <w:rsid w:val="006E0B7B"/>
    <w:rsid w:val="006F1ADE"/>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759D"/>
    <w:rsid w:val="00773999"/>
    <w:rsid w:val="00774CB4"/>
    <w:rsid w:val="00775D63"/>
    <w:rsid w:val="007772C2"/>
    <w:rsid w:val="00781E10"/>
    <w:rsid w:val="007878DB"/>
    <w:rsid w:val="00792B22"/>
    <w:rsid w:val="0079318D"/>
    <w:rsid w:val="007A5735"/>
    <w:rsid w:val="007C1657"/>
    <w:rsid w:val="007C793A"/>
    <w:rsid w:val="007C7E0E"/>
    <w:rsid w:val="007D0D2C"/>
    <w:rsid w:val="007D246C"/>
    <w:rsid w:val="007D4C57"/>
    <w:rsid w:val="007D6DB6"/>
    <w:rsid w:val="007E6C07"/>
    <w:rsid w:val="007F03D8"/>
    <w:rsid w:val="007F5109"/>
    <w:rsid w:val="0080060B"/>
    <w:rsid w:val="00800BFD"/>
    <w:rsid w:val="00801148"/>
    <w:rsid w:val="00802D02"/>
    <w:rsid w:val="008071B6"/>
    <w:rsid w:val="008277F3"/>
    <w:rsid w:val="00830785"/>
    <w:rsid w:val="00835B67"/>
    <w:rsid w:val="008418CD"/>
    <w:rsid w:val="008442CB"/>
    <w:rsid w:val="008563BE"/>
    <w:rsid w:val="008655D6"/>
    <w:rsid w:val="00872088"/>
    <w:rsid w:val="008762E5"/>
    <w:rsid w:val="00890FAF"/>
    <w:rsid w:val="00891C67"/>
    <w:rsid w:val="008A612E"/>
    <w:rsid w:val="008B46B2"/>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11ACF"/>
    <w:rsid w:val="00A223C4"/>
    <w:rsid w:val="00A26EB0"/>
    <w:rsid w:val="00A27567"/>
    <w:rsid w:val="00A36B4E"/>
    <w:rsid w:val="00A52629"/>
    <w:rsid w:val="00A56BC8"/>
    <w:rsid w:val="00A67BC4"/>
    <w:rsid w:val="00A724DF"/>
    <w:rsid w:val="00A77BC1"/>
    <w:rsid w:val="00A80214"/>
    <w:rsid w:val="00A84D14"/>
    <w:rsid w:val="00A91DF9"/>
    <w:rsid w:val="00AA1E2F"/>
    <w:rsid w:val="00AA308A"/>
    <w:rsid w:val="00AA3952"/>
    <w:rsid w:val="00AA601F"/>
    <w:rsid w:val="00AC0E72"/>
    <w:rsid w:val="00AD11F4"/>
    <w:rsid w:val="00AD3814"/>
    <w:rsid w:val="00AE2858"/>
    <w:rsid w:val="00AF63CD"/>
    <w:rsid w:val="00AF65C7"/>
    <w:rsid w:val="00B04CD6"/>
    <w:rsid w:val="00B0741E"/>
    <w:rsid w:val="00B12A01"/>
    <w:rsid w:val="00B12D76"/>
    <w:rsid w:val="00B216A1"/>
    <w:rsid w:val="00B2254A"/>
    <w:rsid w:val="00B34F6A"/>
    <w:rsid w:val="00B37996"/>
    <w:rsid w:val="00B45888"/>
    <w:rsid w:val="00B5488B"/>
    <w:rsid w:val="00B613A5"/>
    <w:rsid w:val="00B63708"/>
    <w:rsid w:val="00B83FA3"/>
    <w:rsid w:val="00B845E3"/>
    <w:rsid w:val="00B84AA0"/>
    <w:rsid w:val="00B85D62"/>
    <w:rsid w:val="00B86BE8"/>
    <w:rsid w:val="00B91D87"/>
    <w:rsid w:val="00B94E8E"/>
    <w:rsid w:val="00BA3080"/>
    <w:rsid w:val="00BB7D24"/>
    <w:rsid w:val="00BD4541"/>
    <w:rsid w:val="00BD47D7"/>
    <w:rsid w:val="00BD6804"/>
    <w:rsid w:val="00BE06F9"/>
    <w:rsid w:val="00BE18E9"/>
    <w:rsid w:val="00BF53D2"/>
    <w:rsid w:val="00BF7AA8"/>
    <w:rsid w:val="00C06EE4"/>
    <w:rsid w:val="00C1035E"/>
    <w:rsid w:val="00C12C1B"/>
    <w:rsid w:val="00C15EC4"/>
    <w:rsid w:val="00C165C2"/>
    <w:rsid w:val="00C245DB"/>
    <w:rsid w:val="00C3224F"/>
    <w:rsid w:val="00C44DF4"/>
    <w:rsid w:val="00C46C65"/>
    <w:rsid w:val="00C51F1F"/>
    <w:rsid w:val="00C55862"/>
    <w:rsid w:val="00C64F92"/>
    <w:rsid w:val="00C67A98"/>
    <w:rsid w:val="00C75039"/>
    <w:rsid w:val="00C75CDB"/>
    <w:rsid w:val="00C762C9"/>
    <w:rsid w:val="00C80265"/>
    <w:rsid w:val="00C94A0B"/>
    <w:rsid w:val="00CA56E9"/>
    <w:rsid w:val="00CB3A13"/>
    <w:rsid w:val="00CB434C"/>
    <w:rsid w:val="00CB7C39"/>
    <w:rsid w:val="00CD1A6F"/>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45CE9"/>
    <w:rsid w:val="00D4648E"/>
    <w:rsid w:val="00D466D2"/>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DF650D"/>
    <w:rsid w:val="00E03681"/>
    <w:rsid w:val="00E11C94"/>
    <w:rsid w:val="00E11F4F"/>
    <w:rsid w:val="00E22D82"/>
    <w:rsid w:val="00E30A69"/>
    <w:rsid w:val="00E319B4"/>
    <w:rsid w:val="00E347C2"/>
    <w:rsid w:val="00E36F9D"/>
    <w:rsid w:val="00E4413A"/>
    <w:rsid w:val="00E535E6"/>
    <w:rsid w:val="00E57A0B"/>
    <w:rsid w:val="00E60228"/>
    <w:rsid w:val="00E66C21"/>
    <w:rsid w:val="00E73F9A"/>
    <w:rsid w:val="00E946A5"/>
    <w:rsid w:val="00EA06D0"/>
    <w:rsid w:val="00EA1332"/>
    <w:rsid w:val="00EA5C82"/>
    <w:rsid w:val="00EA6CA5"/>
    <w:rsid w:val="00EB0413"/>
    <w:rsid w:val="00EB5BAF"/>
    <w:rsid w:val="00EC11F1"/>
    <w:rsid w:val="00EC4F18"/>
    <w:rsid w:val="00ED3B51"/>
    <w:rsid w:val="00EF6615"/>
    <w:rsid w:val="00EF7D67"/>
    <w:rsid w:val="00F00D95"/>
    <w:rsid w:val="00F038BC"/>
    <w:rsid w:val="00F050DB"/>
    <w:rsid w:val="00F071D8"/>
    <w:rsid w:val="00F303F5"/>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47A"/>
    <w:rsid w:val="00F95CC4"/>
    <w:rsid w:val="00FA2D02"/>
    <w:rsid w:val="00FA43E3"/>
    <w:rsid w:val="00FC22F7"/>
    <w:rsid w:val="00FC636D"/>
    <w:rsid w:val="00FC66D8"/>
    <w:rsid w:val="00FD0B63"/>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E306719"/>
  <w15:docId w15:val="{EB07ABA1-2884-924F-9532-C30A74105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CommentReference">
    <w:name w:val="annotation reference"/>
    <w:basedOn w:val="DefaultParagraphFont"/>
    <w:uiPriority w:val="99"/>
    <w:semiHidden/>
    <w:unhideWhenUsed/>
    <w:rsid w:val="00162B68"/>
    <w:rPr>
      <w:sz w:val="16"/>
      <w:szCs w:val="16"/>
    </w:rPr>
  </w:style>
  <w:style w:type="paragraph" w:styleId="CommentText">
    <w:name w:val="annotation text"/>
    <w:basedOn w:val="Normal"/>
    <w:link w:val="CommentTextChar"/>
    <w:uiPriority w:val="99"/>
    <w:semiHidden/>
    <w:unhideWhenUsed/>
    <w:rsid w:val="00162B68"/>
    <w:rPr>
      <w:sz w:val="20"/>
      <w:szCs w:val="20"/>
    </w:rPr>
  </w:style>
  <w:style w:type="character" w:customStyle="1" w:styleId="CommentTextChar">
    <w:name w:val="Comment Text Char"/>
    <w:basedOn w:val="DefaultParagraphFont"/>
    <w:link w:val="CommentText"/>
    <w:uiPriority w:val="99"/>
    <w:semiHidden/>
    <w:rsid w:val="00162B68"/>
    <w:rPr>
      <w:lang w:val="en-US" w:eastAsia="en-US"/>
    </w:rPr>
  </w:style>
  <w:style w:type="paragraph" w:styleId="CommentSubject">
    <w:name w:val="annotation subject"/>
    <w:basedOn w:val="CommentText"/>
    <w:next w:val="CommentText"/>
    <w:link w:val="CommentSubjectChar"/>
    <w:uiPriority w:val="99"/>
    <w:semiHidden/>
    <w:unhideWhenUsed/>
    <w:rsid w:val="00162B68"/>
    <w:rPr>
      <w:b/>
      <w:bCs/>
    </w:rPr>
  </w:style>
  <w:style w:type="character" w:customStyle="1" w:styleId="CommentSubjectChar">
    <w:name w:val="Comment Subject Char"/>
    <w:basedOn w:val="CommentTextChar"/>
    <w:link w:val="CommentSubject"/>
    <w:uiPriority w:val="99"/>
    <w:semiHidden/>
    <w:rsid w:val="00162B68"/>
    <w:rPr>
      <w:b/>
      <w:bCs/>
      <w:lang w:val="en-US" w:eastAsia="en-US"/>
    </w:rPr>
  </w:style>
  <w:style w:type="paragraph" w:styleId="NormalWeb">
    <w:name w:val="Normal (Web)"/>
    <w:basedOn w:val="Normal"/>
    <w:uiPriority w:val="99"/>
    <w:semiHidden/>
    <w:unhideWhenUsed/>
    <w:rsid w:val="003C5845"/>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6293293">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468930627">
      <w:bodyDiv w:val="1"/>
      <w:marLeft w:val="0"/>
      <w:marRight w:val="0"/>
      <w:marTop w:val="0"/>
      <w:marBottom w:val="0"/>
      <w:divBdr>
        <w:top w:val="none" w:sz="0" w:space="0" w:color="auto"/>
        <w:left w:val="none" w:sz="0" w:space="0" w:color="auto"/>
        <w:bottom w:val="none" w:sz="0" w:space="0" w:color="auto"/>
        <w:right w:val="none" w:sz="0" w:space="0" w:color="auto"/>
      </w:divBdr>
    </w:div>
    <w:div w:id="1607495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rnaud.blouin@plantandfood.co.nz"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1112</Words>
  <Characters>6343</Characters>
  <Application>Microsoft Office Word</Application>
  <DocSecurity>0</DocSecurity>
  <Lines>52</Lines>
  <Paragraphs>14</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7441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2018-06-20T09:55:00Z</dcterms:created>
  <dcterms:modified xsi:type="dcterms:W3CDTF">2018-06-20T09:55:00Z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