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6162047D" w:rsidR="006D1B4E" w:rsidRPr="009320C8" w:rsidRDefault="00AF1ED2" w:rsidP="00AF1ED2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AF1ED2">
              <w:rPr>
                <w:rFonts w:ascii="Arial" w:hAnsi="Arial" w:cs="Arial"/>
                <w:b/>
                <w:i/>
                <w:sz w:val="36"/>
                <w:szCs w:val="36"/>
              </w:rPr>
              <w:t>2018.077B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438EE190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206193">
              <w:rPr>
                <w:rFonts w:ascii="Arial" w:hAnsi="Arial" w:cs="Arial"/>
                <w:b/>
              </w:rPr>
              <w:t xml:space="preserve"> </w:t>
            </w:r>
            <w:r w:rsidR="00206193" w:rsidRPr="00206193">
              <w:rPr>
                <w:rFonts w:ascii="Arial" w:hAnsi="Arial" w:cs="Arial"/>
                <w:b/>
                <w:i/>
              </w:rPr>
              <w:t>K</w:t>
            </w:r>
            <w:r w:rsidR="002F03C4">
              <w:rPr>
                <w:rFonts w:ascii="Arial" w:hAnsi="Arial" w:cs="Arial"/>
                <w:b/>
                <w:i/>
              </w:rPr>
              <w:t>air</w:t>
            </w:r>
            <w:r w:rsidR="00206193" w:rsidRPr="00206193">
              <w:rPr>
                <w:rFonts w:ascii="Arial" w:hAnsi="Arial" w:cs="Arial"/>
                <w:b/>
                <w:i/>
              </w:rPr>
              <w:t>osalinivirus</w:t>
            </w:r>
            <w:r w:rsidR="00206193">
              <w:rPr>
                <w:rFonts w:ascii="Arial" w:hAnsi="Arial" w:cs="Arial"/>
                <w:b/>
              </w:rPr>
              <w:t xml:space="preserve">, containing </w:t>
            </w:r>
            <w:r w:rsidR="005E0848">
              <w:rPr>
                <w:rFonts w:ascii="Arial" w:hAnsi="Arial" w:cs="Arial"/>
                <w:b/>
              </w:rPr>
              <w:t>two (2)</w:t>
            </w:r>
            <w:r w:rsidR="00206193">
              <w:rPr>
                <w:rFonts w:ascii="Arial" w:hAnsi="Arial" w:cs="Arial"/>
                <w:b/>
              </w:rPr>
              <w:t xml:space="preserve"> species in the family </w:t>
            </w:r>
            <w:r w:rsidR="00206193" w:rsidRPr="00206193">
              <w:rPr>
                <w:rFonts w:ascii="Arial" w:hAnsi="Arial" w:cs="Arial"/>
                <w:b/>
                <w:i/>
              </w:rPr>
              <w:t>Siphoviridae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4CADA81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  <w:r w:rsidR="005E0848">
              <w:rPr>
                <w:rFonts w:ascii="Arial" w:hAnsi="Arial" w:cs="Arial"/>
                <w:color w:val="000000"/>
              </w:rPr>
              <w:t>, Canada</w:t>
            </w:r>
          </w:p>
          <w:p w14:paraId="4D2CD9EF" w14:textId="77777777" w:rsidR="00636B14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  <w:r w:rsidR="00F778A3">
              <w:rPr>
                <w:rFonts w:ascii="Arial" w:hAnsi="Arial" w:cs="Arial"/>
                <w:color w:val="000000"/>
              </w:rPr>
              <w:t>, UK</w:t>
            </w:r>
          </w:p>
          <w:p w14:paraId="4DDA94AD" w14:textId="77777777" w:rsidR="00D468B0" w:rsidRDefault="00D468B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Judith Villamor, University of Alicante, Spain</w:t>
            </w:r>
          </w:p>
          <w:p w14:paraId="75C6557F" w14:textId="77777777" w:rsidR="00D468B0" w:rsidRDefault="00D468B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Fernando Santos, University of Alicante, Spain</w:t>
            </w:r>
          </w:p>
          <w:p w14:paraId="43046FB6" w14:textId="4C65240B" w:rsidR="00D468B0" w:rsidRPr="009320C8" w:rsidRDefault="00D468B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Josefa Antón, University of Alicante, Spain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79CA5123" w:rsidR="00422FF0" w:rsidRPr="009320C8" w:rsidRDefault="00AF1ED2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lastRenderedPageBreak/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20202AC9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206193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="00AF1ED2" w:rsidRPr="00AF1ED2">
              <w:rPr>
                <w:rFonts w:ascii="Arial" w:hAnsi="Arial" w:cs="Arial"/>
                <w:b/>
                <w:sz w:val="22"/>
                <w:szCs w:val="22"/>
              </w:rPr>
              <w:t>2018.077B.N.v1.Kairosalinivirus</w:t>
            </w:r>
            <w:bookmarkStart w:id="0" w:name="_GoBack"/>
            <w:bookmarkEnd w:id="0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52BFD59C" w:rsidR="00384F60" w:rsidRPr="003F1405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3F1405">
        <w:rPr>
          <w:rFonts w:ascii="Arial" w:hAnsi="Arial" w:cs="Arial"/>
          <w:sz w:val="20"/>
          <w:szCs w:val="20"/>
          <w:lang w:val="en-GB"/>
        </w:rPr>
        <w:t>The name was suggested by Villamore et al. [1].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2F2C64F1" w:rsidR="006C4A0C" w:rsidRPr="00805C88" w:rsidRDefault="009A6F42" w:rsidP="00D5712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D57126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bookmarkStart w:id="1" w:name="_Hlk514089617"/>
      <w:r w:rsidR="00D57126" w:rsidRPr="00BB25DC">
        <w:rPr>
          <w:rFonts w:ascii="Arial" w:hAnsi="Arial" w:cs="Arial"/>
          <w:sz w:val="20"/>
          <w:szCs w:val="20"/>
          <w:lang w:val="en-GB"/>
        </w:rPr>
        <w:t xml:space="preserve">These </w:t>
      </w:r>
      <w:r w:rsidR="00251AF0">
        <w:rPr>
          <w:rFonts w:ascii="Arial" w:hAnsi="Arial" w:cs="Arial"/>
          <w:sz w:val="20"/>
          <w:szCs w:val="20"/>
          <w:lang w:val="en-GB"/>
        </w:rPr>
        <w:t>lytic</w:t>
      </w:r>
      <w:r w:rsidR="00BB25DC">
        <w:rPr>
          <w:rFonts w:ascii="Arial" w:hAnsi="Arial" w:cs="Arial"/>
          <w:sz w:val="20"/>
          <w:szCs w:val="20"/>
          <w:lang w:val="en-GB"/>
        </w:rPr>
        <w:t xml:space="preserve"> </w:t>
      </w:r>
      <w:r w:rsidR="00D57126" w:rsidRPr="00BB25DC">
        <w:rPr>
          <w:rFonts w:ascii="Arial" w:hAnsi="Arial" w:cs="Arial"/>
          <w:sz w:val="20"/>
          <w:szCs w:val="20"/>
          <w:lang w:val="en-GB"/>
        </w:rPr>
        <w:t xml:space="preserve">phages were from brines of </w:t>
      </w:r>
      <w:r w:rsidR="00D468B0">
        <w:rPr>
          <w:rFonts w:ascii="Arial" w:hAnsi="Arial" w:cs="Arial"/>
          <w:sz w:val="20"/>
          <w:szCs w:val="20"/>
          <w:lang w:val="en-GB"/>
        </w:rPr>
        <w:t>Bras del Port</w:t>
      </w:r>
      <w:r w:rsidR="00D468B0" w:rsidRPr="00BB25DC">
        <w:rPr>
          <w:rFonts w:ascii="Arial" w:hAnsi="Arial" w:cs="Arial"/>
          <w:sz w:val="20"/>
          <w:szCs w:val="20"/>
          <w:lang w:val="en-GB"/>
        </w:rPr>
        <w:t xml:space="preserve"> </w:t>
      </w:r>
      <w:r w:rsidR="00D57126" w:rsidRPr="00BB25DC">
        <w:rPr>
          <w:rFonts w:ascii="Arial" w:hAnsi="Arial" w:cs="Arial"/>
          <w:sz w:val="20"/>
          <w:szCs w:val="20"/>
          <w:lang w:val="en-GB"/>
        </w:rPr>
        <w:t>solar salterns (</w:t>
      </w:r>
      <w:r w:rsidR="00D468B0">
        <w:rPr>
          <w:rFonts w:ascii="Arial" w:hAnsi="Arial" w:cs="Arial"/>
          <w:sz w:val="20"/>
          <w:szCs w:val="20"/>
          <w:lang w:val="en-GB"/>
        </w:rPr>
        <w:t xml:space="preserve">Alicante, Spain) </w:t>
      </w:r>
      <w:r w:rsidR="00D57126" w:rsidRPr="00BB25DC">
        <w:rPr>
          <w:rFonts w:ascii="Arial" w:hAnsi="Arial" w:cs="Arial"/>
          <w:sz w:val="20"/>
          <w:szCs w:val="20"/>
          <w:lang w:val="en-GB"/>
        </w:rPr>
        <w:t xml:space="preserve"> using </w:t>
      </w:r>
      <w:r w:rsidR="00BB25DC" w:rsidRPr="00BB25DC">
        <w:rPr>
          <w:rFonts w:ascii="Arial" w:hAnsi="Arial" w:cs="Arial"/>
          <w:sz w:val="20"/>
          <w:szCs w:val="20"/>
          <w:lang w:val="en-GB"/>
        </w:rPr>
        <w:t>the extremely halophilic bacterium, Salinibacter ruber (phylum Bacteroidetes) as the host.</w:t>
      </w:r>
      <w:bookmarkEnd w:id="1"/>
      <w:r w:rsidR="0023557D">
        <w:rPr>
          <w:rFonts w:ascii="Arial" w:hAnsi="Arial" w:cs="Arial"/>
          <w:sz w:val="20"/>
          <w:szCs w:val="20"/>
          <w:lang w:val="en-GB"/>
        </w:rPr>
        <w:t xml:space="preserve">  PFGE indicates that the genomes of this genus are 51 kb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463"/>
        <w:gridCol w:w="983"/>
        <w:gridCol w:w="978"/>
        <w:gridCol w:w="1010"/>
        <w:gridCol w:w="980"/>
        <w:gridCol w:w="1084"/>
        <w:gridCol w:w="1084"/>
      </w:tblGrid>
      <w:tr w:rsidR="00AD4D9D" w:rsidRPr="008E7E3B" w14:paraId="74EE6D34" w14:textId="45DEEF4B" w:rsidTr="00F25421">
        <w:tc>
          <w:tcPr>
            <w:tcW w:w="1451" w:type="dxa"/>
          </w:tcPr>
          <w:p w14:paraId="61BA04C0" w14:textId="77777777" w:rsidR="00AD4D9D" w:rsidRPr="008E7E3B" w:rsidRDefault="00AD4D9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463" w:type="dxa"/>
          </w:tcPr>
          <w:p w14:paraId="385514DD" w14:textId="77777777" w:rsidR="00AD4D9D" w:rsidRPr="008E7E3B" w:rsidRDefault="00AD4D9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AD4D9D" w:rsidRPr="008E7E3B" w:rsidRDefault="00AD4D9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AD4D9D" w:rsidRPr="008E7E3B" w:rsidRDefault="00AD4D9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AD4D9D" w:rsidRPr="008E7E3B" w:rsidRDefault="00AD4D9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AD4D9D" w:rsidRPr="008E7E3B" w:rsidRDefault="00AD4D9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  <w:tc>
          <w:tcPr>
            <w:tcW w:w="980" w:type="dxa"/>
          </w:tcPr>
          <w:p w14:paraId="18112C0D" w14:textId="1D320D69" w:rsidR="00AD4D9D" w:rsidRPr="008E7E3B" w:rsidRDefault="00AD4D9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DNA sequence identity</w:t>
            </w:r>
          </w:p>
        </w:tc>
        <w:tc>
          <w:tcPr>
            <w:tcW w:w="980" w:type="dxa"/>
          </w:tcPr>
          <w:p w14:paraId="148EE392" w14:textId="722252F8" w:rsidR="00AD4D9D" w:rsidRPr="008E7E3B" w:rsidRDefault="00AD4D9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Protein sequence identity</w:t>
            </w:r>
          </w:p>
        </w:tc>
      </w:tr>
      <w:tr w:rsidR="00AD4D9D" w:rsidRPr="008E7E3B" w14:paraId="7986ECD9" w14:textId="48BD0AEA" w:rsidTr="00F25421">
        <w:tc>
          <w:tcPr>
            <w:tcW w:w="1451" w:type="dxa"/>
          </w:tcPr>
          <w:p w14:paraId="79E0649D" w14:textId="3AAE562D" w:rsidR="00AD4D9D" w:rsidRPr="008E7E3B" w:rsidRDefault="00251AF0" w:rsidP="00AD4D9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251AF0">
              <w:rPr>
                <w:rFonts w:ascii="Arial" w:hAnsi="Arial" w:cs="Arial"/>
                <w:sz w:val="20"/>
                <w:szCs w:val="20"/>
                <w:lang w:val="en-GB"/>
              </w:rPr>
              <w:t>M31CR41-</w:t>
            </w:r>
            <w:r>
              <w:rPr>
                <w:rFonts w:ascii="Arial" w:hAnsi="Arial" w:cs="Arial"/>
                <w:sz w:val="20"/>
                <w:szCs w:val="20"/>
                <w:lang w:val="en-GB"/>
              </w:rPr>
              <w:t>2</w:t>
            </w:r>
            <w:r w:rsidR="00D468B0">
              <w:rPr>
                <w:rFonts w:ascii="Arial" w:hAnsi="Arial" w:cs="Arial"/>
                <w:sz w:val="20"/>
                <w:szCs w:val="20"/>
                <w:lang w:val="en-GB"/>
              </w:rPr>
              <w:t>*</w:t>
            </w:r>
          </w:p>
        </w:tc>
        <w:tc>
          <w:tcPr>
            <w:tcW w:w="1463" w:type="dxa"/>
            <w:vAlign w:val="center"/>
          </w:tcPr>
          <w:p w14:paraId="3080DDA3" w14:textId="363E1CF1" w:rsidR="00AD4D9D" w:rsidRPr="008E7E3B" w:rsidRDefault="00251AF0" w:rsidP="00AD4D9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251AF0">
              <w:rPr>
                <w:rFonts w:ascii="Arial" w:hAnsi="Arial" w:cs="Arial"/>
                <w:sz w:val="20"/>
                <w:szCs w:val="20"/>
                <w:lang w:val="en-GB"/>
              </w:rPr>
              <w:t>MF580961</w:t>
            </w:r>
          </w:p>
        </w:tc>
        <w:tc>
          <w:tcPr>
            <w:tcW w:w="983" w:type="dxa"/>
            <w:vAlign w:val="center"/>
          </w:tcPr>
          <w:p w14:paraId="5AC380C4" w14:textId="4754DD44" w:rsidR="00AD4D9D" w:rsidRPr="008E7E3B" w:rsidRDefault="00251AF0" w:rsidP="00AD4D9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51.89</w:t>
            </w:r>
          </w:p>
        </w:tc>
        <w:tc>
          <w:tcPr>
            <w:tcW w:w="978" w:type="dxa"/>
            <w:vAlign w:val="center"/>
          </w:tcPr>
          <w:p w14:paraId="192FD525" w14:textId="22603D3A" w:rsidR="00AD4D9D" w:rsidRPr="008E7E3B" w:rsidRDefault="0023557D" w:rsidP="00AD4D9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59.7</w:t>
            </w:r>
          </w:p>
        </w:tc>
        <w:tc>
          <w:tcPr>
            <w:tcW w:w="1010" w:type="dxa"/>
            <w:vAlign w:val="center"/>
          </w:tcPr>
          <w:p w14:paraId="5B109C2B" w14:textId="67AD455A" w:rsidR="00AD4D9D" w:rsidRPr="008E7E3B" w:rsidRDefault="00251AF0" w:rsidP="00AD4D9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71</w:t>
            </w:r>
          </w:p>
        </w:tc>
        <w:tc>
          <w:tcPr>
            <w:tcW w:w="980" w:type="dxa"/>
          </w:tcPr>
          <w:p w14:paraId="27441283" w14:textId="46B6C306" w:rsidR="00AD4D9D" w:rsidRPr="008E7E3B" w:rsidRDefault="00251AF0" w:rsidP="00AD4D9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980" w:type="dxa"/>
          </w:tcPr>
          <w:p w14:paraId="01DD1D65" w14:textId="6B6ED063" w:rsidR="00AD4D9D" w:rsidRDefault="00AD4D9D" w:rsidP="00AD4D9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  <w:r w:rsidR="00C14F73">
              <w:rPr>
                <w:rFonts w:ascii="Arial" w:hAnsi="Arial" w:cs="Arial"/>
                <w:sz w:val="20"/>
                <w:szCs w:val="20"/>
                <w:lang w:val="en-GB"/>
              </w:rPr>
              <w:t>%</w:t>
            </w:r>
          </w:p>
        </w:tc>
        <w:tc>
          <w:tcPr>
            <w:tcW w:w="980" w:type="dxa"/>
          </w:tcPr>
          <w:p w14:paraId="175899AA" w14:textId="153D4846" w:rsidR="00AD4D9D" w:rsidRDefault="00AD4D9D" w:rsidP="00AD4D9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  <w:r w:rsidR="00C14F73">
              <w:rPr>
                <w:rFonts w:ascii="Arial" w:hAnsi="Arial" w:cs="Arial"/>
                <w:sz w:val="20"/>
                <w:szCs w:val="20"/>
                <w:lang w:val="en-GB"/>
              </w:rPr>
              <w:t>%</w:t>
            </w:r>
          </w:p>
        </w:tc>
      </w:tr>
      <w:tr w:rsidR="00AD4D9D" w:rsidRPr="008E7E3B" w14:paraId="4814BFB0" w14:textId="3D0BBC64" w:rsidTr="00F25421">
        <w:tc>
          <w:tcPr>
            <w:tcW w:w="1451" w:type="dxa"/>
          </w:tcPr>
          <w:p w14:paraId="1905BADD" w14:textId="1E1B23E8" w:rsidR="00AD4D9D" w:rsidRPr="00AD4D9D" w:rsidRDefault="00251AF0" w:rsidP="00AD4D9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251AF0">
              <w:rPr>
                <w:rFonts w:ascii="Arial" w:hAnsi="Arial" w:cs="Arial"/>
                <w:sz w:val="20"/>
                <w:szCs w:val="20"/>
                <w:lang w:val="en-GB"/>
              </w:rPr>
              <w:t>SRUTV-1</w:t>
            </w:r>
            <w:r w:rsidR="00EA5BE8">
              <w:rPr>
                <w:rFonts w:ascii="Arial" w:hAnsi="Arial" w:cs="Arial"/>
                <w:sz w:val="20"/>
                <w:szCs w:val="20"/>
                <w:lang w:val="en-GB"/>
              </w:rPr>
              <w:t>*</w:t>
            </w:r>
          </w:p>
        </w:tc>
        <w:tc>
          <w:tcPr>
            <w:tcW w:w="1463" w:type="dxa"/>
            <w:vAlign w:val="center"/>
          </w:tcPr>
          <w:p w14:paraId="0BDE6929" w14:textId="470B5C93" w:rsidR="00AD4D9D" w:rsidRPr="00AD4D9D" w:rsidRDefault="00251AF0" w:rsidP="00AD4D9D">
            <w:r w:rsidRPr="00251AF0">
              <w:t>MF629150</w:t>
            </w:r>
          </w:p>
        </w:tc>
        <w:tc>
          <w:tcPr>
            <w:tcW w:w="983" w:type="dxa"/>
            <w:vAlign w:val="center"/>
          </w:tcPr>
          <w:p w14:paraId="6E74F833" w14:textId="58222DD3" w:rsidR="00AD4D9D" w:rsidRDefault="00251AF0" w:rsidP="00AD4D9D">
            <w:r>
              <w:t>50.67</w:t>
            </w:r>
          </w:p>
        </w:tc>
        <w:tc>
          <w:tcPr>
            <w:tcW w:w="978" w:type="dxa"/>
            <w:vAlign w:val="center"/>
          </w:tcPr>
          <w:p w14:paraId="1862A01C" w14:textId="7BF7EFCC" w:rsidR="00AD4D9D" w:rsidRDefault="0023557D" w:rsidP="00AD4D9D">
            <w:r>
              <w:t>59.4</w:t>
            </w:r>
          </w:p>
        </w:tc>
        <w:tc>
          <w:tcPr>
            <w:tcW w:w="1010" w:type="dxa"/>
            <w:vAlign w:val="center"/>
          </w:tcPr>
          <w:p w14:paraId="1AA51516" w14:textId="73275362" w:rsidR="00AD4D9D" w:rsidRDefault="00251AF0" w:rsidP="00AD4D9D">
            <w:r>
              <w:t>67</w:t>
            </w:r>
          </w:p>
        </w:tc>
        <w:tc>
          <w:tcPr>
            <w:tcW w:w="980" w:type="dxa"/>
          </w:tcPr>
          <w:p w14:paraId="4A26A856" w14:textId="6C6490B9" w:rsidR="00AD4D9D" w:rsidRDefault="00251AF0" w:rsidP="00AD4D9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980" w:type="dxa"/>
          </w:tcPr>
          <w:p w14:paraId="6DA849EA" w14:textId="4AEE1222" w:rsidR="00AD4D9D" w:rsidRDefault="00251AF0" w:rsidP="00AD4D9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 xml:space="preserve">88 </w:t>
            </w:r>
            <w:r w:rsidR="00C14F73">
              <w:rPr>
                <w:rFonts w:ascii="Arial" w:hAnsi="Arial" w:cs="Arial"/>
                <w:sz w:val="20"/>
                <w:szCs w:val="20"/>
                <w:lang w:val="en-GB"/>
              </w:rPr>
              <w:t>(**)</w:t>
            </w:r>
          </w:p>
        </w:tc>
        <w:tc>
          <w:tcPr>
            <w:tcW w:w="980" w:type="dxa"/>
          </w:tcPr>
          <w:p w14:paraId="0647138F" w14:textId="02ECA778" w:rsidR="00AD4D9D" w:rsidRDefault="00617C14" w:rsidP="00AD4D9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 xml:space="preserve"> </w:t>
            </w:r>
            <w:r w:rsidR="00D347D6">
              <w:rPr>
                <w:rFonts w:ascii="Arial" w:hAnsi="Arial" w:cs="Arial"/>
                <w:sz w:val="20"/>
                <w:szCs w:val="20"/>
                <w:lang w:val="en-GB"/>
              </w:rPr>
              <w:t>90</w:t>
            </w:r>
            <w:r w:rsidR="00226CFA">
              <w:rPr>
                <w:rFonts w:ascii="Arial" w:hAnsi="Arial" w:cs="Arial"/>
                <w:sz w:val="20"/>
                <w:szCs w:val="20"/>
                <w:lang w:val="en-GB"/>
              </w:rPr>
              <w:t xml:space="preserve">.1 </w:t>
            </w:r>
            <w:r>
              <w:rPr>
                <w:rFonts w:ascii="Arial" w:hAnsi="Arial" w:cs="Arial"/>
                <w:sz w:val="20"/>
                <w:szCs w:val="20"/>
                <w:lang w:val="en-GB"/>
              </w:rPr>
              <w:t>(***)</w:t>
            </w:r>
          </w:p>
        </w:tc>
      </w:tr>
    </w:tbl>
    <w:p w14:paraId="1C1480BB" w14:textId="29A2E2A6" w:rsidR="00C54C4D" w:rsidRPr="00805C88" w:rsidRDefault="00AD4D9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AD4D9D">
        <w:rPr>
          <w:rFonts w:ascii="Arial" w:hAnsi="Arial" w:cs="Arial"/>
          <w:b/>
          <w:sz w:val="20"/>
          <w:szCs w:val="20"/>
          <w:lang w:val="en-GB"/>
        </w:rPr>
        <w:t xml:space="preserve">(*) </w:t>
      </w:r>
      <w:r w:rsidR="0023557D">
        <w:rPr>
          <w:rFonts w:ascii="Arial" w:hAnsi="Arial" w:cs="Arial"/>
          <w:b/>
          <w:sz w:val="20"/>
          <w:szCs w:val="20"/>
          <w:lang w:val="en-GB"/>
        </w:rPr>
        <w:t xml:space="preserve">both </w:t>
      </w:r>
      <w:r w:rsidRPr="00AD4D9D">
        <w:rPr>
          <w:rFonts w:ascii="Arial" w:hAnsi="Arial" w:cs="Arial"/>
          <w:b/>
          <w:sz w:val="20"/>
          <w:szCs w:val="20"/>
          <w:lang w:val="en-GB"/>
        </w:rPr>
        <w:t xml:space="preserve">described as partial; </w:t>
      </w:r>
      <w:r w:rsidR="0023557D">
        <w:rPr>
          <w:rFonts w:ascii="Arial" w:hAnsi="Arial" w:cs="Arial"/>
          <w:b/>
          <w:sz w:val="20"/>
          <w:szCs w:val="20"/>
          <w:lang w:val="en-GB"/>
        </w:rPr>
        <w:t>N.B.</w:t>
      </w:r>
      <w:r w:rsidR="00EA5BE8">
        <w:rPr>
          <w:rFonts w:ascii="Arial" w:hAnsi="Arial" w:cs="Arial"/>
          <w:b/>
          <w:sz w:val="20"/>
          <w:szCs w:val="20"/>
          <w:lang w:val="en-GB"/>
        </w:rPr>
        <w:t xml:space="preserve"> </w:t>
      </w:r>
      <w:r w:rsidRPr="00AD4D9D">
        <w:rPr>
          <w:rFonts w:ascii="Arial" w:hAnsi="Arial" w:cs="Arial"/>
          <w:b/>
          <w:sz w:val="20"/>
          <w:szCs w:val="20"/>
          <w:lang w:val="en-GB"/>
        </w:rPr>
        <w:t xml:space="preserve">phage </w:t>
      </w:r>
      <w:r w:rsidR="00251AF0" w:rsidRPr="00251AF0">
        <w:rPr>
          <w:rFonts w:ascii="Arial" w:hAnsi="Arial" w:cs="Arial"/>
          <w:b/>
          <w:sz w:val="20"/>
          <w:szCs w:val="20"/>
          <w:lang w:val="en-GB"/>
        </w:rPr>
        <w:t>M31CR41-3</w:t>
      </w:r>
      <w:r w:rsidR="00251AF0">
        <w:rPr>
          <w:rFonts w:ascii="Arial" w:hAnsi="Arial" w:cs="Arial"/>
          <w:b/>
          <w:sz w:val="20"/>
          <w:szCs w:val="20"/>
          <w:lang w:val="en-GB"/>
        </w:rPr>
        <w:t xml:space="preserve"> </w:t>
      </w:r>
      <w:r w:rsidRPr="00AD4D9D">
        <w:rPr>
          <w:rFonts w:ascii="Arial" w:hAnsi="Arial" w:cs="Arial"/>
          <w:b/>
          <w:sz w:val="20"/>
          <w:szCs w:val="20"/>
          <w:lang w:val="en-GB"/>
        </w:rPr>
        <w:t>is a strain within this genus</w:t>
      </w:r>
      <w:r w:rsidR="00C14F73">
        <w:rPr>
          <w:rFonts w:ascii="Arial" w:hAnsi="Arial" w:cs="Arial"/>
          <w:b/>
          <w:sz w:val="20"/>
          <w:szCs w:val="20"/>
          <w:lang w:val="en-GB"/>
        </w:rPr>
        <w:t>; (**) determined using BLASTN at NCBI; (***) determined using CoreGenes 3.5</w:t>
      </w: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441B94D2" w:rsidR="00C74088" w:rsidRPr="00091DCD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091DCD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091DCD" w:rsidRPr="00091DCD">
        <w:rPr>
          <w:rFonts w:ascii="Arial" w:hAnsi="Arial" w:cs="Arial"/>
          <w:sz w:val="20"/>
          <w:szCs w:val="20"/>
          <w:lang w:val="en-GB"/>
        </w:rPr>
        <w:t>See above</w:t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477FAE23" w:rsidR="00C74088" w:rsidRPr="003569D5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lastRenderedPageBreak/>
        <w:t>Phylogeny:</w:t>
      </w:r>
      <w:r w:rsidR="003569D5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3569D5" w:rsidRPr="003569D5">
        <w:rPr>
          <w:rFonts w:ascii="Arial" w:hAnsi="Arial" w:cs="Arial"/>
          <w:sz w:val="20"/>
          <w:szCs w:val="20"/>
          <w:lang w:val="en-GB"/>
        </w:rPr>
        <w:t>The phylogenetic tree was constructed, using phylogeny.fr, using the large subunit terminase proteins of these and related phages.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5936E1A5" w:rsidR="009320C8" w:rsidRDefault="003C6B4B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97B6011" wp14:editId="00E360C7">
                <wp:simplePos x="0" y="0"/>
                <wp:positionH relativeFrom="column">
                  <wp:posOffset>3322320</wp:posOffset>
                </wp:positionH>
                <wp:positionV relativeFrom="paragraph">
                  <wp:posOffset>30480</wp:posOffset>
                </wp:positionV>
                <wp:extent cx="2865120" cy="601980"/>
                <wp:effectExtent l="19050" t="19050" r="11430" b="2667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5120" cy="60198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5E08F255" id="Rectangle 2" o:spid="_x0000_s1026" style="position:absolute;margin-left:261.6pt;margin-top:2.4pt;width:225.6pt;height:47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" filled="f" strokecolor="red" strokeweight="2.25pt"/>
            </w:pict>
          </mc:Fallback>
        </mc:AlternateContent>
      </w:r>
      <w:r w:rsidR="000112E1">
        <w:rPr>
          <w:noProof/>
          <w:lang w:val="en-GB" w:eastAsia="en-GB"/>
        </w:rPr>
        <w:drawing>
          <wp:inline distT="0" distB="0" distL="0" distR="0" wp14:anchorId="4B22B91A" wp14:editId="79FDB96A">
            <wp:extent cx="6007735" cy="39052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erL protein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90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8D196CC" w14:textId="77777777" w:rsidR="00CD6DC3" w:rsidRPr="00CD6DC3" w:rsidRDefault="00CD6DC3" w:rsidP="00CD6DC3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CD6DC3">
              <w:rPr>
                <w:rFonts w:ascii="Times New Roman" w:hAnsi="Times New Roman"/>
                <w:color w:val="000000"/>
              </w:rPr>
              <w:t xml:space="preserve">1: Villamor J, Ramos-Barbero MD, González-Torres P, Gabaldón T, Rosselló-Móra R, </w:t>
            </w:r>
          </w:p>
          <w:p w14:paraId="2B92E574" w14:textId="77777777" w:rsidR="00CD6DC3" w:rsidRPr="00CD6DC3" w:rsidRDefault="00CD6DC3" w:rsidP="00CD6DC3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CD6DC3">
              <w:rPr>
                <w:rFonts w:ascii="Times New Roman" w:hAnsi="Times New Roman"/>
                <w:color w:val="000000"/>
              </w:rPr>
              <w:t>Meseguer I, Martínez-García M, Santos F, Antón J. Characterization of</w:t>
            </w:r>
          </w:p>
          <w:p w14:paraId="3D7968B6" w14:textId="77777777" w:rsidR="00CD6DC3" w:rsidRPr="00CD6DC3" w:rsidRDefault="00CD6DC3" w:rsidP="00CD6DC3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CD6DC3">
              <w:rPr>
                <w:rFonts w:ascii="Times New Roman" w:hAnsi="Times New Roman"/>
                <w:color w:val="000000"/>
              </w:rPr>
              <w:t>ecologically diverse viruses infecting co-occurring strains of cosmopolitan</w:t>
            </w:r>
          </w:p>
          <w:p w14:paraId="057F4CFF" w14:textId="21A347B6" w:rsidR="00AA601F" w:rsidRDefault="00CD6DC3" w:rsidP="00CD6DC3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CD6DC3">
              <w:rPr>
                <w:rFonts w:ascii="Times New Roman" w:hAnsi="Times New Roman"/>
                <w:color w:val="000000"/>
              </w:rPr>
              <w:t>hyperhalophilic Bacteroidetes. ISME J. 2018;12(2):424-437.</w:t>
            </w:r>
          </w:p>
          <w:p w14:paraId="7FB996D1" w14:textId="77777777" w:rsidR="00AA601F" w:rsidRPr="00C61931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0"/>
      <w:footerReference w:type="default" r:id="rId11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16A6891" w14:textId="77777777" w:rsidR="005148B6" w:rsidRDefault="005148B6" w:rsidP="0023557D">
      <w:pPr>
        <w:pStyle w:val="Header"/>
      </w:pPr>
      <w:r>
        <w:separator/>
      </w:r>
    </w:p>
  </w:endnote>
  <w:endnote w:type="continuationSeparator" w:id="0">
    <w:p w14:paraId="6A107BBD" w14:textId="77777777" w:rsidR="005148B6" w:rsidRDefault="005148B6" w:rsidP="0023557D">
      <w:pPr>
        <w:pStyle w:val="Header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AF1ED2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AF1ED2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E0B48B6" w14:textId="77777777" w:rsidR="005148B6" w:rsidRDefault="005148B6" w:rsidP="0023557D">
      <w:pPr>
        <w:pStyle w:val="Header"/>
      </w:pPr>
      <w:r>
        <w:separator/>
      </w:r>
    </w:p>
  </w:footnote>
  <w:footnote w:type="continuationSeparator" w:id="0">
    <w:p w14:paraId="311D2B45" w14:textId="77777777" w:rsidR="005148B6" w:rsidRDefault="005148B6" w:rsidP="0023557D">
      <w:pPr>
        <w:pStyle w:val="Header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12E1"/>
    <w:rsid w:val="00016519"/>
    <w:rsid w:val="00024051"/>
    <w:rsid w:val="000315E5"/>
    <w:rsid w:val="00034DE5"/>
    <w:rsid w:val="000360CB"/>
    <w:rsid w:val="000420CB"/>
    <w:rsid w:val="0004304B"/>
    <w:rsid w:val="00047AE5"/>
    <w:rsid w:val="00072CC5"/>
    <w:rsid w:val="00091DCD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42E"/>
    <w:rsid w:val="001946B2"/>
    <w:rsid w:val="001C5EE1"/>
    <w:rsid w:val="001E59C1"/>
    <w:rsid w:val="001E6938"/>
    <w:rsid w:val="001E7FD5"/>
    <w:rsid w:val="001F4031"/>
    <w:rsid w:val="00202BB3"/>
    <w:rsid w:val="00206193"/>
    <w:rsid w:val="00210B49"/>
    <w:rsid w:val="00212269"/>
    <w:rsid w:val="002129A8"/>
    <w:rsid w:val="0022566F"/>
    <w:rsid w:val="00226CFA"/>
    <w:rsid w:val="0023557D"/>
    <w:rsid w:val="002361B7"/>
    <w:rsid w:val="00236673"/>
    <w:rsid w:val="00251AF0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2604"/>
    <w:rsid w:val="002930D6"/>
    <w:rsid w:val="00295698"/>
    <w:rsid w:val="002978A6"/>
    <w:rsid w:val="002A4018"/>
    <w:rsid w:val="002A7D6D"/>
    <w:rsid w:val="002B75AB"/>
    <w:rsid w:val="002E36D5"/>
    <w:rsid w:val="002F03C4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569D5"/>
    <w:rsid w:val="003623D9"/>
    <w:rsid w:val="00364F36"/>
    <w:rsid w:val="003676E2"/>
    <w:rsid w:val="00374A01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C6B4B"/>
    <w:rsid w:val="003D08E5"/>
    <w:rsid w:val="003E02C3"/>
    <w:rsid w:val="003E3AB2"/>
    <w:rsid w:val="003E7EEC"/>
    <w:rsid w:val="003F0180"/>
    <w:rsid w:val="003F1405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48B6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E0848"/>
    <w:rsid w:val="005F4309"/>
    <w:rsid w:val="005F53C1"/>
    <w:rsid w:val="006008C8"/>
    <w:rsid w:val="00603CFD"/>
    <w:rsid w:val="006071CA"/>
    <w:rsid w:val="0061592E"/>
    <w:rsid w:val="00616487"/>
    <w:rsid w:val="00617B84"/>
    <w:rsid w:val="00617C1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205B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005D"/>
    <w:rsid w:val="00A91DF9"/>
    <w:rsid w:val="00A970F9"/>
    <w:rsid w:val="00AA1E2F"/>
    <w:rsid w:val="00AA308A"/>
    <w:rsid w:val="00AA3213"/>
    <w:rsid w:val="00AA3952"/>
    <w:rsid w:val="00AA4F58"/>
    <w:rsid w:val="00AA601F"/>
    <w:rsid w:val="00AC0E72"/>
    <w:rsid w:val="00AD11F4"/>
    <w:rsid w:val="00AD3814"/>
    <w:rsid w:val="00AD4D9D"/>
    <w:rsid w:val="00AE2858"/>
    <w:rsid w:val="00AF1ED2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25DC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4F73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D6DC3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347D6"/>
    <w:rsid w:val="00D45CE9"/>
    <w:rsid w:val="00D4648E"/>
    <w:rsid w:val="00D468B0"/>
    <w:rsid w:val="00D57126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07CF8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BE8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778A3"/>
    <w:rsid w:val="00F80D0D"/>
    <w:rsid w:val="00F81990"/>
    <w:rsid w:val="00F85A70"/>
    <w:rsid w:val="00F912D1"/>
    <w:rsid w:val="00F93153"/>
    <w:rsid w:val="00F95CC4"/>
    <w:rsid w:val="00FA2336"/>
    <w:rsid w:val="00FA2D02"/>
    <w:rsid w:val="00FA43E3"/>
    <w:rsid w:val="00FC22F7"/>
    <w:rsid w:val="00FC636D"/>
    <w:rsid w:val="00FC66D8"/>
    <w:rsid w:val="00FD1731"/>
    <w:rsid w:val="00FD5319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docId w15:val="{D1453DD5-3C73-40EA-A3C9-B9561BCE2E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742</Words>
  <Characters>4230</Characters>
  <Application>Microsoft Office Word</Application>
  <DocSecurity>0</DocSecurity>
  <Lines>35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4963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2018-05-29T11:13:00Z</dcterms:created>
  <dcterms:modified xsi:type="dcterms:W3CDTF">2018-05-29T11:13:00Z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