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15CC1E11" w:rsidR="006D1B4E" w:rsidRPr="00B96F92" w:rsidRDefault="00B96F92" w:rsidP="00291213">
            <w:pPr>
              <w:pStyle w:val="BodyTextIndent"/>
              <w:ind w:left="0" w:firstLine="0"/>
              <w:rPr>
                <w:rFonts w:ascii="Arial" w:hAnsi="Arial" w:cs="Arial"/>
                <w:b/>
                <w:bCs/>
                <w:i/>
                <w:iCs/>
                <w:sz w:val="28"/>
                <w:szCs w:val="28"/>
              </w:rPr>
            </w:pPr>
            <w:r w:rsidRPr="00B96F92">
              <w:rPr>
                <w:rFonts w:ascii="Arial" w:hAnsi="Arial" w:cs="Arial"/>
                <w:b/>
                <w:bCs/>
                <w:i/>
                <w:iCs/>
                <w:color w:val="000000" w:themeColor="text1"/>
                <w:sz w:val="28"/>
                <w:szCs w:val="28"/>
              </w:rPr>
              <w:t>2019.020B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0AB9EE22" w:rsidR="00CF0A9B" w:rsidRPr="00B96F92"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3F6B7C" w:rsidRPr="00964099">
              <w:rPr>
                <w:rFonts w:ascii="Arial" w:hAnsi="Arial" w:cs="Arial"/>
              </w:rPr>
              <w:t>Create one new genus (</w:t>
            </w:r>
            <w:proofErr w:type="spellStart"/>
            <w:r w:rsidR="003F6B7C" w:rsidRPr="00964099">
              <w:rPr>
                <w:rFonts w:ascii="Arial" w:hAnsi="Arial" w:cs="Arial"/>
                <w:i/>
              </w:rPr>
              <w:t>Oneupvirus</w:t>
            </w:r>
            <w:proofErr w:type="spellEnd"/>
            <w:r w:rsidR="003F6B7C" w:rsidRPr="00964099">
              <w:rPr>
                <w:rFonts w:ascii="Arial" w:hAnsi="Arial" w:cs="Arial"/>
              </w:rPr>
              <w:t xml:space="preserve">) including one new species and one species moved from the genus </w:t>
            </w:r>
            <w:proofErr w:type="spellStart"/>
            <w:r w:rsidR="003F6B7C" w:rsidRPr="00964099">
              <w:rPr>
                <w:rFonts w:ascii="Arial" w:hAnsi="Arial" w:cs="Arial"/>
                <w:i/>
                <w:iCs/>
              </w:rPr>
              <w:t>Smoothievirus</w:t>
            </w:r>
            <w:proofErr w:type="spellEnd"/>
            <w:r w:rsidR="003F6B7C" w:rsidRPr="00964099">
              <w:rPr>
                <w:rFonts w:ascii="Arial" w:hAnsi="Arial" w:cs="Arial"/>
                <w:i/>
                <w:iCs/>
              </w:rPr>
              <w:t xml:space="preserve">, </w:t>
            </w:r>
            <w:r w:rsidR="00607E67" w:rsidRPr="00964099">
              <w:rPr>
                <w:rFonts w:ascii="Arial" w:hAnsi="Arial" w:cs="Arial"/>
              </w:rPr>
              <w:t xml:space="preserve">in the family </w:t>
            </w:r>
            <w:proofErr w:type="spellStart"/>
            <w:r w:rsidR="00607E67" w:rsidRPr="00964099">
              <w:rPr>
                <w:rFonts w:ascii="Arial" w:hAnsi="Arial" w:cs="Arial"/>
                <w:i/>
              </w:rPr>
              <w:t>Siphoviridae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B96F92" w:rsidRDefault="002323AB" w:rsidP="00527105">
            <w:pPr>
              <w:pStyle w:val="BodyTextIndent"/>
              <w:ind w:left="0" w:firstLine="0"/>
              <w:rPr>
                <w:rFonts w:ascii="Arial" w:hAnsi="Arial" w:cs="Arial"/>
                <w:color w:val="000000" w:themeColor="text1"/>
                <w:sz w:val="20"/>
              </w:rPr>
            </w:pPr>
          </w:p>
          <w:p w14:paraId="6B395A96" w14:textId="18BD9486" w:rsidR="00391FB5" w:rsidRPr="00B96F92" w:rsidRDefault="00607E67" w:rsidP="00527105">
            <w:pPr>
              <w:pStyle w:val="BodyTextIndent"/>
              <w:ind w:left="0" w:firstLine="0"/>
              <w:rPr>
                <w:rFonts w:ascii="Arial" w:hAnsi="Arial" w:cs="Arial"/>
                <w:color w:val="000000" w:themeColor="text1"/>
                <w:sz w:val="20"/>
              </w:rPr>
            </w:pPr>
            <w:r w:rsidRPr="00B96F92">
              <w:rPr>
                <w:rFonts w:ascii="Arial" w:hAnsi="Arial" w:cs="Arial"/>
                <w:color w:val="000000" w:themeColor="text1"/>
                <w:sz w:val="20"/>
              </w:rPr>
              <w:t>Kropinski AM, Adriaenssens EM</w:t>
            </w:r>
          </w:p>
          <w:p w14:paraId="6641F59F" w14:textId="77777777" w:rsidR="00391FB5" w:rsidRPr="00B96F92" w:rsidRDefault="00391FB5" w:rsidP="00527105">
            <w:pPr>
              <w:pStyle w:val="BodyTextIndent"/>
              <w:ind w:left="0" w:firstLine="0"/>
              <w:rPr>
                <w:rFonts w:ascii="Arial" w:hAnsi="Arial" w:cs="Arial"/>
                <w:color w:val="000000" w:themeColor="text1"/>
                <w:sz w:val="20"/>
              </w:rPr>
            </w:pPr>
          </w:p>
          <w:p w14:paraId="095C73EF" w14:textId="12551CE3" w:rsidR="00391FB5" w:rsidRPr="00B96F92"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48DCC21F" w:rsidR="002323AB" w:rsidRPr="00B96F92" w:rsidRDefault="00810E0E" w:rsidP="00527105">
            <w:pPr>
              <w:jc w:val="both"/>
              <w:rPr>
                <w:rFonts w:ascii="Arial" w:hAnsi="Arial" w:cs="Arial"/>
                <w:color w:val="000000" w:themeColor="text1"/>
                <w:sz w:val="20"/>
              </w:rPr>
            </w:pPr>
            <w:hyperlink r:id="rId9" w:history="1">
              <w:r w:rsidR="00607E67" w:rsidRPr="00B96F92">
                <w:rPr>
                  <w:rStyle w:val="Hyperlink"/>
                  <w:rFonts w:ascii="Arial" w:hAnsi="Arial" w:cs="Arial"/>
                  <w:color w:val="000000" w:themeColor="text1"/>
                  <w:sz w:val="20"/>
                </w:rPr>
                <w:t>Phage.Canada@gmail.com</w:t>
              </w:r>
            </w:hyperlink>
            <w:r w:rsidR="00607E67" w:rsidRPr="00B96F92">
              <w:rPr>
                <w:rFonts w:ascii="Arial" w:hAnsi="Arial" w:cs="Arial"/>
                <w:color w:val="000000" w:themeColor="text1"/>
                <w:sz w:val="20"/>
              </w:rPr>
              <w:t xml:space="preserve">; </w:t>
            </w:r>
            <w:r w:rsidR="00065792" w:rsidRPr="00B96F92">
              <w:rPr>
                <w:rFonts w:ascii="Arial" w:hAnsi="Arial" w:cs="Arial"/>
                <w:color w:val="000000" w:themeColor="text1"/>
                <w:sz w:val="20"/>
              </w:rPr>
              <w:t>Evelien.adriaenssens@quadram.ac.uk</w:t>
            </w:r>
            <w:r w:rsidR="00607E67" w:rsidRPr="00B96F92">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516AF1DE" w:rsidR="00607E67" w:rsidRDefault="00607E67" w:rsidP="00CE5ECF">
                  <w:pPr>
                    <w:spacing w:before="120" w:after="120"/>
                    <w:rPr>
                      <w:rFonts w:ascii="Arial" w:hAnsi="Arial" w:cs="Arial"/>
                      <w:b/>
                    </w:rPr>
                  </w:pPr>
                  <w:r w:rsidRPr="00607E67">
                    <w:rPr>
                      <w:rFonts w:ascii="Arial" w:hAnsi="Arial" w:cs="Arial"/>
                      <w:b/>
                    </w:rPr>
                    <w:t>Quadram Institute</w:t>
                  </w:r>
                  <w:r w:rsidR="00065792">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1CB359E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00065792" w:rsidRPr="00982330">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8F749B8" w:rsidR="00D1634C" w:rsidRPr="009320C8" w:rsidRDefault="00525C72" w:rsidP="00C15EC4">
            <w:pPr>
              <w:jc w:val="both"/>
              <w:rPr>
                <w:rFonts w:ascii="Arial" w:hAnsi="Arial" w:cs="Arial"/>
                <w:b/>
              </w:rPr>
            </w:pPr>
            <w:r>
              <w:rPr>
                <w:rFonts w:ascii="Arial" w:hAnsi="Arial" w:cs="Arial"/>
                <w:b/>
              </w:rPr>
              <w:t>Bacterial and Archaeal Viruses Subcommittee</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135AE412"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B96F92" w:rsidRPr="00964099">
              <w:rPr>
                <w:rFonts w:ascii="Arial" w:hAnsi="Arial" w:cs="Arial"/>
                <w:bCs/>
                <w:sz w:val="22"/>
                <w:szCs w:val="22"/>
              </w:rPr>
              <w:t>2019.020B.</w:t>
            </w:r>
            <w:r w:rsidR="00964099" w:rsidRPr="00964099">
              <w:rPr>
                <w:rFonts w:ascii="Arial" w:hAnsi="Arial" w:cs="Arial"/>
                <w:bCs/>
                <w:sz w:val="22"/>
                <w:szCs w:val="22"/>
              </w:rPr>
              <w:t>A</w:t>
            </w:r>
            <w:r w:rsidR="00B96F92" w:rsidRPr="00964099">
              <w:rPr>
                <w:rFonts w:ascii="Arial" w:hAnsi="Arial" w:cs="Arial"/>
                <w:bCs/>
                <w:sz w:val="22"/>
                <w:szCs w:val="22"/>
              </w:rPr>
              <w:t>.v1.</w:t>
            </w:r>
            <w:r w:rsidR="00CD7D0F" w:rsidRPr="00964099">
              <w:rPr>
                <w:rFonts w:ascii="Arial" w:hAnsi="Arial" w:cs="Arial"/>
                <w:bCs/>
                <w:sz w:val="22"/>
                <w:szCs w:val="22"/>
              </w:rPr>
              <w:t>Oneup</w:t>
            </w:r>
            <w:r w:rsidR="00525C72" w:rsidRPr="00964099">
              <w:rPr>
                <w:rFonts w:ascii="Arial" w:hAnsi="Arial" w:cs="Arial"/>
                <w:bCs/>
                <w:sz w:val="22"/>
                <w:szCs w:val="22"/>
              </w:rPr>
              <w:t>virus</w:t>
            </w:r>
            <w:r w:rsidR="00964099" w:rsidRPr="00964099">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12B9503E" w14:textId="77777777" w:rsidR="00065792" w:rsidRPr="00065792" w:rsidRDefault="00065792" w:rsidP="00065792">
            <w:pPr>
              <w:pStyle w:val="BodyTextIndent"/>
              <w:numPr>
                <w:ilvl w:val="0"/>
                <w:numId w:val="25"/>
              </w:numPr>
              <w:rPr>
                <w:rFonts w:ascii="Times New Roman" w:hAnsi="Times New Roman"/>
                <w:color w:val="000000"/>
              </w:rPr>
            </w:pPr>
            <w:proofErr w:type="spellStart"/>
            <w:r w:rsidRPr="00065792">
              <w:rPr>
                <w:rFonts w:ascii="Times New Roman" w:hAnsi="Times New Roman"/>
                <w:color w:val="000000"/>
              </w:rPr>
              <w:t>Brister</w:t>
            </w:r>
            <w:proofErr w:type="spellEnd"/>
            <w:r w:rsidRPr="00065792">
              <w:rPr>
                <w:rFonts w:ascii="Times New Roman" w:hAnsi="Times New Roman"/>
                <w:color w:val="000000"/>
              </w:rPr>
              <w:t xml:space="preserve">, J. R., </w:t>
            </w:r>
            <w:proofErr w:type="spellStart"/>
            <w:r w:rsidRPr="00065792">
              <w:rPr>
                <w:rFonts w:ascii="Times New Roman" w:hAnsi="Times New Roman"/>
                <w:color w:val="000000"/>
              </w:rPr>
              <w:t>Ako-adjei</w:t>
            </w:r>
            <w:proofErr w:type="spellEnd"/>
            <w:r w:rsidRPr="00065792">
              <w:rPr>
                <w:rFonts w:ascii="Times New Roman" w:hAnsi="Times New Roman"/>
                <w:color w:val="000000"/>
              </w:rPr>
              <w:t xml:space="preserve">, D., Bao, Y. &amp; </w:t>
            </w:r>
            <w:proofErr w:type="spellStart"/>
            <w:r w:rsidRPr="00065792">
              <w:rPr>
                <w:rFonts w:ascii="Times New Roman" w:hAnsi="Times New Roman"/>
                <w:color w:val="000000"/>
              </w:rPr>
              <w:t>Blinkova</w:t>
            </w:r>
            <w:proofErr w:type="spellEnd"/>
            <w:r w:rsidRPr="00065792">
              <w:rPr>
                <w:rFonts w:ascii="Times New Roman" w:hAnsi="Times New Roman"/>
                <w:color w:val="000000"/>
              </w:rPr>
              <w:t>, O. NCBI Viral Genomes Resource. Nucleic Acids Res. 43, D571–D577 (2015).</w:t>
            </w:r>
          </w:p>
          <w:p w14:paraId="6A482141" w14:textId="77777777" w:rsidR="00065792" w:rsidRPr="00065792" w:rsidRDefault="00065792" w:rsidP="00065792">
            <w:pPr>
              <w:pStyle w:val="BodyTextIndent"/>
              <w:numPr>
                <w:ilvl w:val="0"/>
                <w:numId w:val="25"/>
              </w:numPr>
              <w:rPr>
                <w:rFonts w:ascii="Times New Roman" w:hAnsi="Times New Roman"/>
                <w:color w:val="000000"/>
              </w:rPr>
            </w:pPr>
            <w:r w:rsidRPr="00065792">
              <w:rPr>
                <w:rFonts w:ascii="Times New Roman" w:hAnsi="Times New Roman"/>
                <w:color w:val="000000"/>
              </w:rPr>
              <w:t xml:space="preserve">Sayers EW, </w:t>
            </w:r>
            <w:proofErr w:type="spellStart"/>
            <w:r w:rsidRPr="00065792">
              <w:rPr>
                <w:rFonts w:ascii="Times New Roman" w:hAnsi="Times New Roman"/>
                <w:color w:val="000000"/>
              </w:rPr>
              <w:t>Agarwala</w:t>
            </w:r>
            <w:proofErr w:type="spellEnd"/>
            <w:r w:rsidRPr="00065792">
              <w:rPr>
                <w:rFonts w:ascii="Times New Roman" w:hAnsi="Times New Roman"/>
                <w:color w:val="000000"/>
              </w:rPr>
              <w:t xml:space="preserve"> R, Bolton EE, </w:t>
            </w:r>
            <w:proofErr w:type="spellStart"/>
            <w:r w:rsidRPr="00065792">
              <w:rPr>
                <w:rFonts w:ascii="Times New Roman" w:hAnsi="Times New Roman"/>
                <w:color w:val="000000"/>
              </w:rPr>
              <w:t>Brister</w:t>
            </w:r>
            <w:proofErr w:type="spellEnd"/>
            <w:r w:rsidRPr="00065792">
              <w:rPr>
                <w:rFonts w:ascii="Times New Roman" w:hAnsi="Times New Roman"/>
                <w:color w:val="000000"/>
              </w:rPr>
              <w:t xml:space="preserve"> JR, </w:t>
            </w:r>
            <w:proofErr w:type="spellStart"/>
            <w:r w:rsidRPr="00065792">
              <w:rPr>
                <w:rFonts w:ascii="Times New Roman" w:hAnsi="Times New Roman"/>
                <w:color w:val="000000"/>
              </w:rPr>
              <w:t>Canese</w:t>
            </w:r>
            <w:proofErr w:type="spellEnd"/>
            <w:r w:rsidRPr="00065792">
              <w:rPr>
                <w:rFonts w:ascii="Times New Roman" w:hAnsi="Times New Roman"/>
                <w:color w:val="000000"/>
              </w:rPr>
              <w:t xml:space="preserve"> K, Clark K, et al. Database resources of the National Center for Biotechnology Information. Nucleic Acids Res. 2019;47(D1</w:t>
            </w:r>
            <w:proofErr w:type="gramStart"/>
            <w:r w:rsidRPr="00065792">
              <w:rPr>
                <w:rFonts w:ascii="Times New Roman" w:hAnsi="Times New Roman"/>
                <w:color w:val="000000"/>
              </w:rPr>
              <w:t>):D</w:t>
            </w:r>
            <w:proofErr w:type="gramEnd"/>
            <w:r w:rsidRPr="00065792">
              <w:rPr>
                <w:rFonts w:ascii="Times New Roman" w:hAnsi="Times New Roman"/>
                <w:color w:val="000000"/>
              </w:rPr>
              <w:t xml:space="preserve">23-D28. </w:t>
            </w:r>
          </w:p>
          <w:p w14:paraId="6C30A66F" w14:textId="77777777" w:rsidR="00065792" w:rsidRPr="00065792" w:rsidRDefault="00065792" w:rsidP="00065792">
            <w:pPr>
              <w:pStyle w:val="BodyTextIndent"/>
              <w:numPr>
                <w:ilvl w:val="0"/>
                <w:numId w:val="25"/>
              </w:numPr>
              <w:rPr>
                <w:rFonts w:ascii="Times New Roman" w:hAnsi="Times New Roman"/>
                <w:color w:val="000000"/>
              </w:rPr>
            </w:pPr>
            <w:r w:rsidRPr="00065792">
              <w:rPr>
                <w:rFonts w:ascii="Times New Roman" w:hAnsi="Times New Roman"/>
                <w:color w:val="000000"/>
              </w:rPr>
              <w:t xml:space="preserve">Tolstoy I, </w:t>
            </w:r>
            <w:proofErr w:type="spellStart"/>
            <w:r w:rsidRPr="00065792">
              <w:rPr>
                <w:rFonts w:ascii="Times New Roman" w:hAnsi="Times New Roman"/>
                <w:color w:val="000000"/>
              </w:rPr>
              <w:t>Kropinski</w:t>
            </w:r>
            <w:proofErr w:type="spellEnd"/>
            <w:r w:rsidRPr="00065792">
              <w:rPr>
                <w:rFonts w:ascii="Times New Roman" w:hAnsi="Times New Roman"/>
                <w:color w:val="000000"/>
              </w:rPr>
              <w:t xml:space="preserve"> AM, </w:t>
            </w:r>
            <w:proofErr w:type="spellStart"/>
            <w:r w:rsidRPr="00065792">
              <w:rPr>
                <w:rFonts w:ascii="Times New Roman" w:hAnsi="Times New Roman"/>
                <w:color w:val="000000"/>
              </w:rPr>
              <w:t>Brister</w:t>
            </w:r>
            <w:proofErr w:type="spellEnd"/>
            <w:r w:rsidRPr="00065792">
              <w:rPr>
                <w:rFonts w:ascii="Times New Roman" w:hAnsi="Times New Roman"/>
                <w:color w:val="000000"/>
              </w:rPr>
              <w:t xml:space="preserve"> JR. Bacteriophage Taxonomy: An Evolving Discipline. Methods Mol Biol. </w:t>
            </w:r>
            <w:proofErr w:type="gramStart"/>
            <w:r w:rsidRPr="00065792">
              <w:rPr>
                <w:rFonts w:ascii="Times New Roman" w:hAnsi="Times New Roman"/>
                <w:color w:val="000000"/>
              </w:rPr>
              <w:t>2018;1693:57</w:t>
            </w:r>
            <w:proofErr w:type="gramEnd"/>
            <w:r w:rsidRPr="00065792">
              <w:rPr>
                <w:rFonts w:ascii="Times New Roman" w:hAnsi="Times New Roman"/>
                <w:color w:val="000000"/>
              </w:rPr>
              <w:t xml:space="preserve">-71. </w:t>
            </w:r>
          </w:p>
          <w:p w14:paraId="216DD8C7" w14:textId="77777777" w:rsidR="00065792" w:rsidRPr="00065792" w:rsidRDefault="00065792" w:rsidP="00065792">
            <w:pPr>
              <w:pStyle w:val="BodyTextIndent"/>
              <w:numPr>
                <w:ilvl w:val="0"/>
                <w:numId w:val="25"/>
              </w:numPr>
              <w:rPr>
                <w:rFonts w:ascii="Times New Roman" w:hAnsi="Times New Roman"/>
                <w:color w:val="000000"/>
              </w:rPr>
            </w:pPr>
            <w:r w:rsidRPr="00065792">
              <w:rPr>
                <w:rFonts w:ascii="Times New Roman" w:hAnsi="Times New Roman"/>
                <w:color w:val="000000"/>
              </w:rPr>
              <w:t xml:space="preserve">O'Leary NA, Wright MW, </w:t>
            </w:r>
            <w:proofErr w:type="spellStart"/>
            <w:r w:rsidRPr="00065792">
              <w:rPr>
                <w:rFonts w:ascii="Times New Roman" w:hAnsi="Times New Roman"/>
                <w:color w:val="000000"/>
              </w:rPr>
              <w:t>Brister</w:t>
            </w:r>
            <w:proofErr w:type="spellEnd"/>
            <w:r w:rsidRPr="00065792">
              <w:rPr>
                <w:rFonts w:ascii="Times New Roman" w:hAnsi="Times New Roman"/>
                <w:color w:val="000000"/>
              </w:rPr>
              <w:t xml:space="preserve"> JR, </w:t>
            </w:r>
            <w:proofErr w:type="spellStart"/>
            <w:r w:rsidRPr="00065792">
              <w:rPr>
                <w:rFonts w:ascii="Times New Roman" w:hAnsi="Times New Roman"/>
                <w:color w:val="000000"/>
              </w:rPr>
              <w:t>Ciufo</w:t>
            </w:r>
            <w:proofErr w:type="spellEnd"/>
            <w:r w:rsidRPr="00065792">
              <w:rPr>
                <w:rFonts w:ascii="Times New Roman" w:hAnsi="Times New Roman"/>
                <w:color w:val="000000"/>
              </w:rPr>
              <w:t xml:space="preserve"> S, Haddad D, McVeigh R, et al. Reference sequence (</w:t>
            </w:r>
            <w:proofErr w:type="spellStart"/>
            <w:r w:rsidRPr="00065792">
              <w:rPr>
                <w:rFonts w:ascii="Times New Roman" w:hAnsi="Times New Roman"/>
                <w:color w:val="000000"/>
              </w:rPr>
              <w:t>RefSeq</w:t>
            </w:r>
            <w:proofErr w:type="spellEnd"/>
            <w:r w:rsidRPr="00065792">
              <w:rPr>
                <w:rFonts w:ascii="Times New Roman" w:hAnsi="Times New Roman"/>
                <w:color w:val="000000"/>
              </w:rPr>
              <w:t>) database at NCBI: current status, taxonomic expansion, and functional annotation. Nucleic Acids Res. 2016;44(D1</w:t>
            </w:r>
            <w:proofErr w:type="gramStart"/>
            <w:r w:rsidRPr="00065792">
              <w:rPr>
                <w:rFonts w:ascii="Times New Roman" w:hAnsi="Times New Roman"/>
                <w:color w:val="000000"/>
              </w:rPr>
              <w:t>):D</w:t>
            </w:r>
            <w:proofErr w:type="gramEnd"/>
            <w:r w:rsidRPr="00065792">
              <w:rPr>
                <w:rFonts w:ascii="Times New Roman" w:hAnsi="Times New Roman"/>
                <w:color w:val="000000"/>
              </w:rPr>
              <w:t>733-45.</w:t>
            </w:r>
          </w:p>
          <w:p w14:paraId="0E2205DD" w14:textId="77777777" w:rsidR="00065792" w:rsidRPr="00065792" w:rsidRDefault="00065792" w:rsidP="00065792">
            <w:pPr>
              <w:pStyle w:val="BodyTextIndent"/>
              <w:numPr>
                <w:ilvl w:val="0"/>
                <w:numId w:val="25"/>
              </w:numPr>
              <w:rPr>
                <w:rFonts w:ascii="Times New Roman" w:hAnsi="Times New Roman"/>
                <w:color w:val="000000"/>
              </w:rPr>
            </w:pPr>
            <w:proofErr w:type="spellStart"/>
            <w:r w:rsidRPr="00065792">
              <w:rPr>
                <w:rFonts w:ascii="Times New Roman" w:hAnsi="Times New Roman"/>
                <w:color w:val="000000"/>
              </w:rPr>
              <w:t>Agren</w:t>
            </w:r>
            <w:proofErr w:type="spellEnd"/>
            <w:r w:rsidRPr="00065792">
              <w:rPr>
                <w:rFonts w:ascii="Times New Roman" w:hAnsi="Times New Roman"/>
                <w:color w:val="000000"/>
              </w:rPr>
              <w:t xml:space="preserve"> J, </w:t>
            </w:r>
            <w:proofErr w:type="spellStart"/>
            <w:r w:rsidRPr="00065792">
              <w:rPr>
                <w:rFonts w:ascii="Times New Roman" w:hAnsi="Times New Roman"/>
                <w:color w:val="000000"/>
              </w:rPr>
              <w:t>Sundstrˆm</w:t>
            </w:r>
            <w:proofErr w:type="spellEnd"/>
            <w:r w:rsidRPr="00065792">
              <w:rPr>
                <w:rFonts w:ascii="Times New Roman" w:hAnsi="Times New Roman"/>
                <w:color w:val="000000"/>
              </w:rPr>
              <w:t xml:space="preserve"> A, </w:t>
            </w:r>
            <w:proofErr w:type="spellStart"/>
            <w:r w:rsidRPr="00065792">
              <w:rPr>
                <w:rFonts w:ascii="Times New Roman" w:hAnsi="Times New Roman"/>
                <w:color w:val="000000"/>
              </w:rPr>
              <w:t>HÂfstrˆm</w:t>
            </w:r>
            <w:proofErr w:type="spellEnd"/>
            <w:r w:rsidRPr="00065792">
              <w:rPr>
                <w:rFonts w:ascii="Times New Roman" w:hAnsi="Times New Roman"/>
                <w:color w:val="000000"/>
              </w:rPr>
              <w:t xml:space="preserve"> T, </w:t>
            </w:r>
            <w:proofErr w:type="spellStart"/>
            <w:r w:rsidRPr="00065792">
              <w:rPr>
                <w:rFonts w:ascii="Times New Roman" w:hAnsi="Times New Roman"/>
                <w:color w:val="000000"/>
              </w:rPr>
              <w:t>Segerman</w:t>
            </w:r>
            <w:proofErr w:type="spellEnd"/>
            <w:r w:rsidRPr="00065792">
              <w:rPr>
                <w:rFonts w:ascii="Times New Roman" w:hAnsi="Times New Roman"/>
                <w:color w:val="000000"/>
              </w:rPr>
              <w:t xml:space="preserve"> B. </w:t>
            </w:r>
            <w:proofErr w:type="spellStart"/>
            <w:r w:rsidRPr="00065792">
              <w:rPr>
                <w:rFonts w:ascii="Times New Roman" w:hAnsi="Times New Roman"/>
                <w:color w:val="000000"/>
              </w:rPr>
              <w:t>Gegenees</w:t>
            </w:r>
            <w:proofErr w:type="spellEnd"/>
            <w:r w:rsidRPr="00065792">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065792">
              <w:rPr>
                <w:rFonts w:ascii="Times New Roman" w:hAnsi="Times New Roman"/>
                <w:color w:val="000000"/>
              </w:rPr>
              <w:t>PLoS</w:t>
            </w:r>
            <w:proofErr w:type="spellEnd"/>
            <w:r w:rsidRPr="00065792">
              <w:rPr>
                <w:rFonts w:ascii="Times New Roman" w:hAnsi="Times New Roman"/>
                <w:color w:val="000000"/>
              </w:rPr>
              <w:t xml:space="preserve"> One. 2012;7(6</w:t>
            </w:r>
            <w:proofErr w:type="gramStart"/>
            <w:r w:rsidRPr="00065792">
              <w:rPr>
                <w:rFonts w:ascii="Times New Roman" w:hAnsi="Times New Roman"/>
                <w:color w:val="000000"/>
              </w:rPr>
              <w:t>):e</w:t>
            </w:r>
            <w:proofErr w:type="gramEnd"/>
            <w:r w:rsidRPr="00065792">
              <w:rPr>
                <w:rFonts w:ascii="Times New Roman" w:hAnsi="Times New Roman"/>
                <w:color w:val="000000"/>
              </w:rPr>
              <w:t xml:space="preserve">39107. </w:t>
            </w:r>
          </w:p>
          <w:p w14:paraId="4A47B245" w14:textId="77777777" w:rsidR="00065792" w:rsidRPr="00065792" w:rsidRDefault="00065792" w:rsidP="00065792">
            <w:pPr>
              <w:pStyle w:val="BodyTextIndent"/>
              <w:numPr>
                <w:ilvl w:val="0"/>
                <w:numId w:val="25"/>
              </w:numPr>
              <w:rPr>
                <w:rFonts w:ascii="Times New Roman" w:hAnsi="Times New Roman"/>
                <w:color w:val="000000"/>
              </w:rPr>
            </w:pPr>
            <w:r w:rsidRPr="00065792">
              <w:rPr>
                <w:rFonts w:ascii="Times New Roman" w:hAnsi="Times New Roman"/>
                <w:color w:val="000000"/>
              </w:rPr>
              <w:t xml:space="preserve">Chan PP, Lowe TM. </w:t>
            </w:r>
            <w:proofErr w:type="spellStart"/>
            <w:r w:rsidRPr="00065792">
              <w:rPr>
                <w:rFonts w:ascii="Times New Roman" w:hAnsi="Times New Roman"/>
                <w:color w:val="000000"/>
              </w:rPr>
              <w:t>tRNAscan</w:t>
            </w:r>
            <w:proofErr w:type="spellEnd"/>
            <w:r w:rsidRPr="00065792">
              <w:rPr>
                <w:rFonts w:ascii="Times New Roman" w:hAnsi="Times New Roman"/>
                <w:color w:val="000000"/>
              </w:rPr>
              <w:t xml:space="preserve">-SE: Searching for tRNA Genes in Genomic Sequences. Methods Mol Biol. </w:t>
            </w:r>
            <w:proofErr w:type="gramStart"/>
            <w:r w:rsidRPr="00065792">
              <w:rPr>
                <w:rFonts w:ascii="Times New Roman" w:hAnsi="Times New Roman"/>
                <w:color w:val="000000"/>
              </w:rPr>
              <w:t>2019;1962:1</w:t>
            </w:r>
            <w:proofErr w:type="gramEnd"/>
            <w:r w:rsidRPr="00065792">
              <w:rPr>
                <w:rFonts w:ascii="Times New Roman" w:hAnsi="Times New Roman"/>
                <w:color w:val="000000"/>
              </w:rPr>
              <w:t xml:space="preserve">-14. </w:t>
            </w:r>
          </w:p>
          <w:p w14:paraId="3B8EE9BE" w14:textId="77777777" w:rsidR="00065792" w:rsidRPr="00065792" w:rsidRDefault="00065792" w:rsidP="00065792">
            <w:pPr>
              <w:pStyle w:val="BodyTextIndent"/>
              <w:numPr>
                <w:ilvl w:val="0"/>
                <w:numId w:val="25"/>
              </w:numPr>
              <w:rPr>
                <w:rFonts w:ascii="Times New Roman" w:hAnsi="Times New Roman"/>
                <w:color w:val="000000"/>
              </w:rPr>
            </w:pPr>
            <w:r w:rsidRPr="00065792">
              <w:rPr>
                <w:rFonts w:ascii="Times New Roman" w:hAnsi="Times New Roman"/>
                <w:color w:val="000000"/>
              </w:rPr>
              <w:t xml:space="preserve">Turner D, Reynolds D, </w:t>
            </w:r>
            <w:proofErr w:type="spellStart"/>
            <w:r w:rsidRPr="00065792">
              <w:rPr>
                <w:rFonts w:ascii="Times New Roman" w:hAnsi="Times New Roman"/>
                <w:color w:val="000000"/>
              </w:rPr>
              <w:t>Seto</w:t>
            </w:r>
            <w:proofErr w:type="spellEnd"/>
            <w:r w:rsidRPr="00065792">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065792">
              <w:rPr>
                <w:rFonts w:ascii="Times New Roman" w:hAnsi="Times New Roman"/>
                <w:color w:val="000000"/>
              </w:rPr>
              <w:t>2013;6:140</w:t>
            </w:r>
            <w:proofErr w:type="gramEnd"/>
            <w:r w:rsidRPr="00065792">
              <w:rPr>
                <w:rFonts w:ascii="Times New Roman" w:hAnsi="Times New Roman"/>
                <w:color w:val="000000"/>
              </w:rPr>
              <w:t xml:space="preserve">. </w:t>
            </w:r>
          </w:p>
          <w:p w14:paraId="74A9EE58" w14:textId="77777777" w:rsidR="00065792" w:rsidRPr="00065792" w:rsidRDefault="00065792" w:rsidP="00065792">
            <w:pPr>
              <w:pStyle w:val="BodyTextIndent"/>
              <w:numPr>
                <w:ilvl w:val="0"/>
                <w:numId w:val="25"/>
              </w:numPr>
              <w:rPr>
                <w:rFonts w:ascii="Times New Roman" w:hAnsi="Times New Roman"/>
                <w:color w:val="000000"/>
              </w:rPr>
            </w:pPr>
            <w:r w:rsidRPr="00065792">
              <w:rPr>
                <w:rFonts w:ascii="Times New Roman" w:hAnsi="Times New Roman"/>
                <w:color w:val="000000"/>
              </w:rPr>
              <w:t xml:space="preserve">Darling AE, Mau B, </w:t>
            </w:r>
            <w:proofErr w:type="spellStart"/>
            <w:r w:rsidRPr="00065792">
              <w:rPr>
                <w:rFonts w:ascii="Times New Roman" w:hAnsi="Times New Roman"/>
                <w:color w:val="000000"/>
              </w:rPr>
              <w:t>Perna</w:t>
            </w:r>
            <w:proofErr w:type="spellEnd"/>
            <w:r w:rsidRPr="00065792">
              <w:rPr>
                <w:rFonts w:ascii="Times New Roman" w:hAnsi="Times New Roman"/>
                <w:color w:val="000000"/>
              </w:rPr>
              <w:t xml:space="preserve"> NT. </w:t>
            </w:r>
            <w:proofErr w:type="spellStart"/>
            <w:r w:rsidRPr="00065792">
              <w:rPr>
                <w:rFonts w:ascii="Times New Roman" w:hAnsi="Times New Roman"/>
                <w:color w:val="000000"/>
              </w:rPr>
              <w:t>progressiveMauve</w:t>
            </w:r>
            <w:proofErr w:type="spellEnd"/>
            <w:r w:rsidRPr="00065792">
              <w:rPr>
                <w:rFonts w:ascii="Times New Roman" w:hAnsi="Times New Roman"/>
                <w:color w:val="000000"/>
              </w:rPr>
              <w:t xml:space="preserve">: multiple genome alignment with gene gain, loss and rearrangement. </w:t>
            </w:r>
            <w:proofErr w:type="spellStart"/>
            <w:r w:rsidRPr="00065792">
              <w:rPr>
                <w:rFonts w:ascii="Times New Roman" w:hAnsi="Times New Roman"/>
                <w:color w:val="000000"/>
              </w:rPr>
              <w:t>PLoS</w:t>
            </w:r>
            <w:proofErr w:type="spellEnd"/>
            <w:r w:rsidRPr="00065792">
              <w:rPr>
                <w:rFonts w:ascii="Times New Roman" w:hAnsi="Times New Roman"/>
                <w:color w:val="000000"/>
              </w:rPr>
              <w:t xml:space="preserve"> One. 2010;5(6</w:t>
            </w:r>
            <w:proofErr w:type="gramStart"/>
            <w:r w:rsidRPr="00065792">
              <w:rPr>
                <w:rFonts w:ascii="Times New Roman" w:hAnsi="Times New Roman"/>
                <w:color w:val="000000"/>
              </w:rPr>
              <w:t>):e</w:t>
            </w:r>
            <w:proofErr w:type="gramEnd"/>
            <w:r w:rsidRPr="00065792">
              <w:rPr>
                <w:rFonts w:ascii="Times New Roman" w:hAnsi="Times New Roman"/>
                <w:color w:val="000000"/>
              </w:rPr>
              <w:t>11147.</w:t>
            </w:r>
          </w:p>
          <w:p w14:paraId="36299B62" w14:textId="77777777" w:rsidR="00065792" w:rsidRPr="00065792" w:rsidRDefault="00065792" w:rsidP="00065792">
            <w:pPr>
              <w:pStyle w:val="BodyTextIndent"/>
              <w:numPr>
                <w:ilvl w:val="0"/>
                <w:numId w:val="25"/>
              </w:numPr>
              <w:rPr>
                <w:rFonts w:ascii="Times New Roman" w:hAnsi="Times New Roman"/>
                <w:color w:val="000000"/>
              </w:rPr>
            </w:pPr>
            <w:proofErr w:type="spellStart"/>
            <w:r w:rsidRPr="00065792">
              <w:rPr>
                <w:rFonts w:ascii="Times New Roman" w:hAnsi="Times New Roman"/>
                <w:color w:val="000000"/>
              </w:rPr>
              <w:t>Dereeper</w:t>
            </w:r>
            <w:proofErr w:type="spellEnd"/>
            <w:r w:rsidRPr="00065792">
              <w:rPr>
                <w:rFonts w:ascii="Times New Roman" w:hAnsi="Times New Roman"/>
                <w:color w:val="000000"/>
              </w:rPr>
              <w:t xml:space="preserve"> A, </w:t>
            </w:r>
            <w:proofErr w:type="spellStart"/>
            <w:r w:rsidRPr="00065792">
              <w:rPr>
                <w:rFonts w:ascii="Times New Roman" w:hAnsi="Times New Roman"/>
                <w:color w:val="000000"/>
              </w:rPr>
              <w:t>Guignon</w:t>
            </w:r>
            <w:proofErr w:type="spellEnd"/>
            <w:r w:rsidRPr="00065792">
              <w:rPr>
                <w:rFonts w:ascii="Times New Roman" w:hAnsi="Times New Roman"/>
                <w:color w:val="000000"/>
              </w:rPr>
              <w:t xml:space="preserve"> V, Blanc G, </w:t>
            </w:r>
            <w:proofErr w:type="spellStart"/>
            <w:r w:rsidRPr="00065792">
              <w:rPr>
                <w:rFonts w:ascii="Times New Roman" w:hAnsi="Times New Roman"/>
                <w:color w:val="000000"/>
              </w:rPr>
              <w:t>Audic</w:t>
            </w:r>
            <w:proofErr w:type="spellEnd"/>
            <w:r w:rsidRPr="00065792">
              <w:rPr>
                <w:rFonts w:ascii="Times New Roman" w:hAnsi="Times New Roman"/>
                <w:color w:val="000000"/>
              </w:rPr>
              <w:t xml:space="preserve"> S, Buffet S, </w:t>
            </w:r>
            <w:proofErr w:type="spellStart"/>
            <w:r w:rsidRPr="00065792">
              <w:rPr>
                <w:rFonts w:ascii="Times New Roman" w:hAnsi="Times New Roman"/>
                <w:color w:val="000000"/>
              </w:rPr>
              <w:t>Chevenet</w:t>
            </w:r>
            <w:proofErr w:type="spellEnd"/>
            <w:r w:rsidRPr="00065792">
              <w:rPr>
                <w:rFonts w:ascii="Times New Roman" w:hAnsi="Times New Roman"/>
                <w:color w:val="000000"/>
              </w:rPr>
              <w:t xml:space="preserve"> F, </w:t>
            </w:r>
            <w:proofErr w:type="spellStart"/>
            <w:r w:rsidRPr="00065792">
              <w:rPr>
                <w:rFonts w:ascii="Times New Roman" w:hAnsi="Times New Roman"/>
                <w:color w:val="000000"/>
              </w:rPr>
              <w:t>Dufayard</w:t>
            </w:r>
            <w:proofErr w:type="spellEnd"/>
            <w:r w:rsidRPr="00065792">
              <w:rPr>
                <w:rFonts w:ascii="Times New Roman" w:hAnsi="Times New Roman"/>
                <w:color w:val="000000"/>
              </w:rPr>
              <w:t xml:space="preserve"> JF, Guindon S, </w:t>
            </w:r>
            <w:proofErr w:type="spellStart"/>
            <w:r w:rsidRPr="00065792">
              <w:rPr>
                <w:rFonts w:ascii="Times New Roman" w:hAnsi="Times New Roman"/>
                <w:color w:val="000000"/>
              </w:rPr>
              <w:t>Lefort</w:t>
            </w:r>
            <w:proofErr w:type="spellEnd"/>
            <w:r w:rsidRPr="00065792">
              <w:rPr>
                <w:rFonts w:ascii="Times New Roman" w:hAnsi="Times New Roman"/>
                <w:color w:val="000000"/>
              </w:rPr>
              <w:t xml:space="preserve"> V, Lescot M, </w:t>
            </w:r>
            <w:proofErr w:type="spellStart"/>
            <w:r w:rsidRPr="00065792">
              <w:rPr>
                <w:rFonts w:ascii="Times New Roman" w:hAnsi="Times New Roman"/>
                <w:color w:val="000000"/>
              </w:rPr>
              <w:t>Claverie</w:t>
            </w:r>
            <w:proofErr w:type="spellEnd"/>
            <w:r w:rsidRPr="00065792">
              <w:rPr>
                <w:rFonts w:ascii="Times New Roman" w:hAnsi="Times New Roman"/>
                <w:color w:val="000000"/>
              </w:rPr>
              <w:t xml:space="preserve"> JM, </w:t>
            </w:r>
            <w:proofErr w:type="spellStart"/>
            <w:r w:rsidRPr="00065792">
              <w:rPr>
                <w:rFonts w:ascii="Times New Roman" w:hAnsi="Times New Roman"/>
                <w:color w:val="000000"/>
              </w:rPr>
              <w:t>Gascuel</w:t>
            </w:r>
            <w:proofErr w:type="spellEnd"/>
            <w:r w:rsidRPr="00065792">
              <w:rPr>
                <w:rFonts w:ascii="Times New Roman" w:hAnsi="Times New Roman"/>
                <w:color w:val="000000"/>
              </w:rPr>
              <w:t xml:space="preserve"> O. Phylogeny.fr: robust phylogenetic analysis for the non-specialist. Nucleic Acids Res. 2008;36(Web Server issue</w:t>
            </w:r>
            <w:proofErr w:type="gramStart"/>
            <w:r w:rsidRPr="00065792">
              <w:rPr>
                <w:rFonts w:ascii="Times New Roman" w:hAnsi="Times New Roman"/>
                <w:color w:val="000000"/>
              </w:rPr>
              <w:t>):W</w:t>
            </w:r>
            <w:proofErr w:type="gramEnd"/>
            <w:r w:rsidRPr="00065792">
              <w:rPr>
                <w:rFonts w:ascii="Times New Roman" w:hAnsi="Times New Roman"/>
                <w:color w:val="000000"/>
              </w:rPr>
              <w:t xml:space="preserve">465-9. </w:t>
            </w:r>
          </w:p>
          <w:p w14:paraId="16FDC101" w14:textId="753ACA5A" w:rsidR="00AA601F" w:rsidRPr="00C61931" w:rsidRDefault="00065792" w:rsidP="00065792">
            <w:pPr>
              <w:pStyle w:val="BodyTextIndent"/>
              <w:numPr>
                <w:ilvl w:val="0"/>
                <w:numId w:val="25"/>
              </w:numPr>
              <w:rPr>
                <w:rFonts w:ascii="Times New Roman" w:hAnsi="Times New Roman"/>
                <w:color w:val="000000"/>
              </w:rPr>
            </w:pPr>
            <w:r w:rsidRPr="00065792">
              <w:rPr>
                <w:rFonts w:ascii="Times New Roman" w:hAnsi="Times New Roman"/>
                <w:color w:val="000000"/>
              </w:rPr>
              <w:t xml:space="preserve">Anisimova M, </w:t>
            </w:r>
            <w:proofErr w:type="spellStart"/>
            <w:r w:rsidRPr="00065792">
              <w:rPr>
                <w:rFonts w:ascii="Times New Roman" w:hAnsi="Times New Roman"/>
                <w:color w:val="000000"/>
              </w:rPr>
              <w:t>Gascuel</w:t>
            </w:r>
            <w:proofErr w:type="spellEnd"/>
            <w:r w:rsidRPr="00065792">
              <w:rPr>
                <w:rFonts w:ascii="Times New Roman" w:hAnsi="Times New Roman"/>
                <w:color w:val="000000"/>
              </w:rPr>
              <w:t xml:space="preserve">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1A73DD30"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7C5F07">
        <w:rPr>
          <w:rFonts w:ascii="Arial" w:hAnsi="Arial" w:cs="Arial"/>
          <w:sz w:val="20"/>
          <w:szCs w:val="20"/>
          <w:lang w:val="en-GB"/>
        </w:rPr>
        <w:t>OneUp</w:t>
      </w:r>
      <w:proofErr w:type="spellEnd"/>
      <w:r w:rsidR="00E07144">
        <w:rPr>
          <w:rFonts w:ascii="Arial" w:hAnsi="Arial" w:cs="Arial"/>
          <w:sz w:val="20"/>
          <w:szCs w:val="20"/>
          <w:lang w:val="en-GB"/>
        </w:rPr>
        <w:t>.</w:t>
      </w:r>
      <w:r w:rsidR="002514C2">
        <w:rPr>
          <w:rFonts w:ascii="Arial" w:hAnsi="Arial" w:cs="Arial"/>
          <w:sz w:val="20"/>
          <w:szCs w:val="20"/>
          <w:lang w:val="en-GB"/>
        </w:rPr>
        <w:t xml:space="preserve"> This virus is currently classified in the genus </w:t>
      </w:r>
      <w:proofErr w:type="spellStart"/>
      <w:r w:rsidR="002514C2" w:rsidRPr="002514C2">
        <w:rPr>
          <w:rFonts w:ascii="Arial" w:hAnsi="Arial" w:cs="Arial"/>
          <w:i/>
          <w:sz w:val="20"/>
          <w:szCs w:val="20"/>
          <w:lang w:val="en-GB"/>
        </w:rPr>
        <w:t>Smoothievirus</w:t>
      </w:r>
      <w:proofErr w:type="spellEnd"/>
      <w:r w:rsidR="002514C2">
        <w:rPr>
          <w:rFonts w:ascii="Arial" w:hAnsi="Arial" w:cs="Arial"/>
          <w:sz w:val="20"/>
          <w:szCs w:val="20"/>
          <w:lang w:val="en-GB"/>
        </w:rPr>
        <w:t>, but this analysis reveals that it should be removed from that taxon.</w:t>
      </w:r>
    </w:p>
    <w:p w14:paraId="0E99A97E" w14:textId="77777777" w:rsidR="00DA2DAB" w:rsidRDefault="00DA2DAB" w:rsidP="00DA2DAB">
      <w:pPr>
        <w:rPr>
          <w:lang w:val="en-GB"/>
        </w:rPr>
      </w:pPr>
    </w:p>
    <w:p w14:paraId="3807F3A8" w14:textId="62C20C79"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proofErr w:type="spellStart"/>
      <w:r w:rsidR="00CD7D0F">
        <w:rPr>
          <w:rFonts w:ascii="Arial" w:hAnsi="Arial" w:cs="Arial"/>
          <w:sz w:val="20"/>
          <w:szCs w:val="20"/>
          <w:lang w:val="en-GB"/>
        </w:rPr>
        <w:t>Oneup</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F337CC">
        <w:rPr>
          <w:rFonts w:ascii="Arial" w:hAnsi="Arial" w:cs="Arial"/>
          <w:sz w:val="20"/>
          <w:szCs w:val="20"/>
          <w:lang w:val="en-GB"/>
        </w:rPr>
        <w:t>5</w:t>
      </w:r>
      <w:r w:rsidR="00E07144">
        <w:rPr>
          <w:rFonts w:ascii="Arial" w:hAnsi="Arial" w:cs="Arial"/>
          <w:sz w:val="20"/>
          <w:szCs w:val="20"/>
          <w:lang w:val="en-GB"/>
        </w:rPr>
        <w:t xml:space="preserve"> from </w:t>
      </w:r>
      <w:r w:rsidR="00E07144" w:rsidRPr="00E07144">
        <w:rPr>
          <w:rFonts w:ascii="Arial" w:hAnsi="Arial" w:cs="Arial"/>
          <w:sz w:val="20"/>
          <w:szCs w:val="20"/>
          <w:lang w:val="en-GB"/>
        </w:rPr>
        <w:t>sewage influent</w:t>
      </w:r>
      <w:r w:rsidR="00E07144">
        <w:rPr>
          <w:rFonts w:ascii="Arial" w:hAnsi="Arial" w:cs="Arial"/>
          <w:sz w:val="20"/>
          <w:szCs w:val="20"/>
          <w:lang w:val="en-GB"/>
        </w:rPr>
        <w:t xml:space="preserve"> using </w:t>
      </w:r>
      <w:proofErr w:type="spellStart"/>
      <w:r w:rsidR="00C8175E" w:rsidRPr="00C8175E">
        <w:rPr>
          <w:rFonts w:ascii="Arial" w:hAnsi="Arial" w:cs="Arial"/>
          <w:sz w:val="20"/>
          <w:szCs w:val="20"/>
          <w:lang w:val="en-GB"/>
        </w:rPr>
        <w:t>Gordonia</w:t>
      </w:r>
      <w:proofErr w:type="spellEnd"/>
      <w:r w:rsidR="00C8175E" w:rsidRPr="00C8175E">
        <w:rPr>
          <w:rFonts w:ascii="Arial" w:hAnsi="Arial" w:cs="Arial"/>
          <w:sz w:val="20"/>
          <w:szCs w:val="20"/>
          <w:lang w:val="en-GB"/>
        </w:rPr>
        <w:t xml:space="preserve"> terrae</w:t>
      </w:r>
      <w:r w:rsidR="00E07144">
        <w:rPr>
          <w:rFonts w:ascii="Arial" w:hAnsi="Arial" w:cs="Arial"/>
          <w:sz w:val="20"/>
          <w:szCs w:val="20"/>
          <w:lang w:val="en-GB"/>
        </w:rPr>
        <w:t xml:space="preserve"> as the host bacterium. </w:t>
      </w:r>
      <w:r w:rsidR="000D49BD">
        <w:rPr>
          <w:rFonts w:ascii="Arial" w:hAnsi="Arial" w:cs="Arial"/>
          <w:sz w:val="20"/>
          <w:szCs w:val="20"/>
          <w:lang w:val="en-GB"/>
        </w:rPr>
        <w:t>It was isolated by</w:t>
      </w:r>
      <w:r w:rsidR="000D49BD" w:rsidRPr="000D49BD">
        <w:t xml:space="preserve"> </w:t>
      </w:r>
      <w:r w:rsidR="007C5F07" w:rsidRPr="007C5F07">
        <w:rPr>
          <w:rFonts w:ascii="Arial" w:hAnsi="Arial" w:cs="Arial"/>
          <w:sz w:val="20"/>
          <w:szCs w:val="20"/>
          <w:lang w:val="en-GB"/>
        </w:rPr>
        <w:t xml:space="preserve">Matthew Montgomery </w:t>
      </w:r>
      <w:r w:rsidR="000D49BD">
        <w:rPr>
          <w:rFonts w:ascii="Arial" w:hAnsi="Arial" w:cs="Arial"/>
          <w:sz w:val="20"/>
          <w:szCs w:val="20"/>
          <w:lang w:val="en-GB"/>
        </w:rPr>
        <w:t>(</w:t>
      </w:r>
      <w:r w:rsidR="00C8175E" w:rsidRPr="00C8175E">
        <w:rPr>
          <w:rFonts w:ascii="Arial" w:hAnsi="Arial" w:cs="Arial"/>
          <w:sz w:val="20"/>
          <w:szCs w:val="20"/>
          <w:lang w:val="en-GB"/>
        </w:rPr>
        <w:t>Pittsburgh, PA USA</w:t>
      </w:r>
      <w:r w:rsidR="000D49BD">
        <w:rPr>
          <w:rFonts w:ascii="Arial" w:hAnsi="Arial" w:cs="Arial"/>
          <w:sz w:val="20"/>
          <w:szCs w:val="20"/>
          <w:lang w:val="en-GB"/>
        </w:rPr>
        <w:t xml:space="preserve">) as part of the </w:t>
      </w:r>
      <w:r w:rsidR="007C5F07" w:rsidRPr="007C5F07">
        <w:rPr>
          <w:rFonts w:ascii="Arial" w:hAnsi="Arial" w:cs="Arial"/>
          <w:sz w:val="20"/>
          <w:szCs w:val="20"/>
          <w:lang w:val="en-GB"/>
        </w:rPr>
        <w:t>Phage Hunters Integrating Research and Education</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7C5F07">
        <w:rPr>
          <w:rFonts w:ascii="Arial" w:hAnsi="Arial" w:cs="Arial"/>
          <w:sz w:val="20"/>
          <w:szCs w:val="20"/>
          <w:lang w:val="en-GB"/>
        </w:rPr>
        <w:t xml:space="preserve">temperate </w:t>
      </w:r>
      <w:proofErr w:type="spellStart"/>
      <w:r w:rsidR="00CD7D0F" w:rsidRPr="00CD7D0F">
        <w:rPr>
          <w:rFonts w:ascii="Arial" w:hAnsi="Arial" w:cs="Arial"/>
          <w:sz w:val="20"/>
          <w:szCs w:val="20"/>
          <w:lang w:val="en-GB"/>
        </w:rPr>
        <w:t>Gordonia</w:t>
      </w:r>
      <w:proofErr w:type="spellEnd"/>
      <w:r w:rsidR="00CD7D0F" w:rsidRPr="00CD7D0F">
        <w:rPr>
          <w:rFonts w:ascii="Arial" w:hAnsi="Arial" w:cs="Arial"/>
          <w:sz w:val="20"/>
          <w:szCs w:val="20"/>
          <w:lang w:val="en-GB"/>
        </w:rPr>
        <w:t xml:space="preserve"> phage </w:t>
      </w:r>
      <w:proofErr w:type="spellStart"/>
      <w:r w:rsidR="00CD7D0F" w:rsidRPr="00CD7D0F">
        <w:rPr>
          <w:rFonts w:ascii="Arial" w:hAnsi="Arial" w:cs="Arial"/>
          <w:sz w:val="20"/>
          <w:szCs w:val="20"/>
          <w:lang w:val="en-GB"/>
        </w:rPr>
        <w:t>OneUp</w:t>
      </w:r>
      <w:proofErr w:type="spellEnd"/>
      <w:r w:rsidR="00CD7D0F" w:rsidRPr="00CD7D0F">
        <w:rPr>
          <w:rFonts w:ascii="Arial" w:hAnsi="Arial" w:cs="Arial"/>
          <w:sz w:val="20"/>
          <w:szCs w:val="20"/>
          <w:lang w:val="en-GB"/>
        </w:rPr>
        <w:t xml:space="preserve"> has defined ends with a 10 bp 3' overlap (CGCGACGCTC)</w:t>
      </w:r>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proofErr w:type="spellStart"/>
      <w:r w:rsidR="00480292">
        <w:rPr>
          <w:rFonts w:ascii="Arial" w:hAnsi="Arial" w:cs="Arial"/>
          <w:sz w:val="20"/>
          <w:szCs w:val="20"/>
          <w:lang w:val="en-GB"/>
        </w:rPr>
        <w:t>Actinobacteriophage</w:t>
      </w:r>
      <w:proofErr w:type="spellEnd"/>
      <w:r w:rsidR="00480292">
        <w:rPr>
          <w:rFonts w:ascii="Arial" w:hAnsi="Arial" w:cs="Arial"/>
          <w:sz w:val="20"/>
          <w:szCs w:val="20"/>
          <w:lang w:val="en-GB"/>
        </w:rPr>
        <w:t xml:space="preserve"> Database </w:t>
      </w:r>
      <w:r w:rsidR="00C8175E">
        <w:rPr>
          <w:rFonts w:ascii="Arial" w:hAnsi="Arial" w:cs="Arial"/>
          <w:sz w:val="20"/>
          <w:szCs w:val="20"/>
          <w:lang w:val="en-GB"/>
        </w:rPr>
        <w:t xml:space="preserve">in Cluster </w:t>
      </w:r>
      <w:r w:rsidR="007C5F07">
        <w:rPr>
          <w:rFonts w:ascii="Arial" w:hAnsi="Arial" w:cs="Arial"/>
          <w:sz w:val="20"/>
          <w:szCs w:val="20"/>
          <w:lang w:val="en-GB"/>
        </w:rPr>
        <w:t>CQ/</w:t>
      </w:r>
      <w:proofErr w:type="spellStart"/>
      <w:proofErr w:type="gramStart"/>
      <w:r w:rsidR="007C5F07">
        <w:rPr>
          <w:rFonts w:ascii="Arial" w:hAnsi="Arial" w:cs="Arial"/>
          <w:sz w:val="20"/>
          <w:szCs w:val="20"/>
          <w:lang w:val="en-GB"/>
        </w:rPr>
        <w:t>Subcluster</w:t>
      </w:r>
      <w:proofErr w:type="spellEnd"/>
      <w:r w:rsidR="007C5F07">
        <w:rPr>
          <w:rFonts w:ascii="Arial" w:hAnsi="Arial" w:cs="Arial"/>
          <w:sz w:val="20"/>
          <w:szCs w:val="20"/>
          <w:lang w:val="en-GB"/>
        </w:rPr>
        <w:t xml:space="preserve"> </w:t>
      </w:r>
      <w:r w:rsidR="00C8175E">
        <w:rPr>
          <w:rFonts w:ascii="Arial" w:hAnsi="Arial" w:cs="Arial"/>
          <w:sz w:val="20"/>
          <w:szCs w:val="20"/>
          <w:lang w:val="en-GB"/>
        </w:rPr>
        <w:t xml:space="preserve"> </w:t>
      </w:r>
      <w:r w:rsidR="007C5F07" w:rsidRPr="007C5F07">
        <w:rPr>
          <w:rFonts w:ascii="Arial" w:hAnsi="Arial" w:cs="Arial"/>
          <w:sz w:val="20"/>
          <w:szCs w:val="20"/>
          <w:lang w:val="en-GB"/>
        </w:rPr>
        <w:t>CQ</w:t>
      </w:r>
      <w:proofErr w:type="gramEnd"/>
      <w:r w:rsidR="007C5F07" w:rsidRPr="007C5F07">
        <w:rPr>
          <w:rFonts w:ascii="Arial" w:hAnsi="Arial" w:cs="Arial"/>
          <w:sz w:val="20"/>
          <w:szCs w:val="20"/>
          <w:lang w:val="en-GB"/>
        </w:rPr>
        <w:t xml:space="preserve">2 </w:t>
      </w:r>
      <w:r w:rsidR="00251231">
        <w:rPr>
          <w:rFonts w:ascii="Arial" w:hAnsi="Arial" w:cs="Arial"/>
          <w:sz w:val="20"/>
          <w:szCs w:val="20"/>
          <w:lang w:val="en-GB"/>
        </w:rPr>
        <w:t>(</w:t>
      </w:r>
      <w:hyperlink r:id="rId11" w:history="1">
        <w:r w:rsidR="007C5F07" w:rsidRPr="00AB6019">
          <w:rPr>
            <w:rStyle w:val="Hyperlink"/>
            <w:rFonts w:ascii="Arial" w:hAnsi="Arial" w:cs="Arial"/>
            <w:sz w:val="20"/>
            <w:szCs w:val="20"/>
            <w:lang w:val="en-GB"/>
          </w:rPr>
          <w:t>https://phagesdb.org/phages/OneUp/</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0"/>
        <w:gridCol w:w="1510"/>
        <w:gridCol w:w="1399"/>
        <w:gridCol w:w="727"/>
        <w:gridCol w:w="694"/>
        <w:gridCol w:w="850"/>
        <w:gridCol w:w="694"/>
        <w:gridCol w:w="1084"/>
        <w:gridCol w:w="983"/>
      </w:tblGrid>
      <w:tr w:rsidR="00CD7D0F" w:rsidRPr="008E7E3B" w14:paraId="7A5DB77B" w14:textId="6E97CE45" w:rsidTr="00CD7D0F">
        <w:tc>
          <w:tcPr>
            <w:tcW w:w="1413" w:type="dxa"/>
          </w:tcPr>
          <w:p w14:paraId="353D547A" w14:textId="77777777" w:rsidR="00CB16F8" w:rsidRPr="008E7E3B" w:rsidRDefault="00CB16F8" w:rsidP="00CB16F8">
            <w:pPr>
              <w:rPr>
                <w:rFonts w:ascii="Arial" w:hAnsi="Arial" w:cs="Arial"/>
                <w:sz w:val="20"/>
                <w:szCs w:val="20"/>
                <w:lang w:val="en-GB"/>
              </w:rPr>
            </w:pPr>
            <w:r>
              <w:rPr>
                <w:rFonts w:ascii="Arial" w:hAnsi="Arial" w:cs="Arial"/>
                <w:sz w:val="20"/>
                <w:szCs w:val="20"/>
                <w:lang w:val="en-GB"/>
              </w:rPr>
              <w:t>Phage name</w:t>
            </w:r>
          </w:p>
        </w:tc>
        <w:tc>
          <w:tcPr>
            <w:tcW w:w="1601" w:type="dxa"/>
          </w:tcPr>
          <w:p w14:paraId="0CDEA27E" w14:textId="77777777" w:rsidR="00CB16F8" w:rsidRPr="008E7E3B" w:rsidRDefault="00CB16F8" w:rsidP="00CB16F8">
            <w:pPr>
              <w:rPr>
                <w:rFonts w:ascii="Arial" w:hAnsi="Arial" w:cs="Arial"/>
                <w:sz w:val="20"/>
                <w:szCs w:val="20"/>
                <w:lang w:val="en-GB"/>
              </w:rPr>
            </w:pPr>
            <w:r>
              <w:rPr>
                <w:rFonts w:ascii="Arial" w:hAnsi="Arial" w:cs="Arial"/>
                <w:sz w:val="20"/>
                <w:szCs w:val="20"/>
                <w:lang w:val="en-GB"/>
              </w:rPr>
              <w:t>RefSeq No.</w:t>
            </w:r>
          </w:p>
        </w:tc>
        <w:tc>
          <w:tcPr>
            <w:tcW w:w="1471" w:type="dxa"/>
          </w:tcPr>
          <w:p w14:paraId="540C6AE7"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42" w:type="dxa"/>
          </w:tcPr>
          <w:p w14:paraId="7B6E036B"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82" w:type="dxa"/>
          </w:tcPr>
          <w:p w14:paraId="46862877"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 xml:space="preserve">GC% </w:t>
            </w:r>
          </w:p>
        </w:tc>
        <w:tc>
          <w:tcPr>
            <w:tcW w:w="834" w:type="dxa"/>
          </w:tcPr>
          <w:p w14:paraId="23CB3C2B"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82" w:type="dxa"/>
          </w:tcPr>
          <w:p w14:paraId="46CFF66B" w14:textId="77777777" w:rsidR="00CB16F8" w:rsidRPr="008E7E3B" w:rsidRDefault="00CB16F8" w:rsidP="00CB16F8">
            <w:pPr>
              <w:rPr>
                <w:rFonts w:ascii="Arial" w:hAnsi="Arial" w:cs="Arial"/>
                <w:sz w:val="20"/>
                <w:szCs w:val="20"/>
                <w:lang w:val="en-GB"/>
              </w:rPr>
            </w:pPr>
            <w:r w:rsidRPr="008E7E3B">
              <w:rPr>
                <w:rFonts w:ascii="Arial" w:hAnsi="Arial" w:cs="Arial"/>
                <w:sz w:val="20"/>
                <w:szCs w:val="20"/>
                <w:lang w:val="en-GB"/>
              </w:rPr>
              <w:t>tRNA</w:t>
            </w:r>
          </w:p>
        </w:tc>
        <w:tc>
          <w:tcPr>
            <w:tcW w:w="1062" w:type="dxa"/>
          </w:tcPr>
          <w:p w14:paraId="50D11B83" w14:textId="69E065FC" w:rsidR="00CB16F8" w:rsidRPr="008E7E3B" w:rsidRDefault="00CB16F8" w:rsidP="00CB16F8">
            <w:pPr>
              <w:rPr>
                <w:rFonts w:ascii="Arial" w:hAnsi="Arial" w:cs="Arial"/>
                <w:sz w:val="20"/>
                <w:szCs w:val="20"/>
                <w:lang w:val="en-GB"/>
              </w:rPr>
            </w:pPr>
            <w:r>
              <w:rPr>
                <w:rFonts w:ascii="Arial" w:hAnsi="Arial" w:cs="Arial"/>
                <w:sz w:val="20"/>
                <w:szCs w:val="20"/>
                <w:lang w:val="en-GB"/>
              </w:rPr>
              <w:t>Overall DNA sequence identity (**)</w:t>
            </w:r>
          </w:p>
        </w:tc>
        <w:tc>
          <w:tcPr>
            <w:tcW w:w="964" w:type="dxa"/>
          </w:tcPr>
          <w:p w14:paraId="0119408B" w14:textId="60B5617E" w:rsidR="00CB16F8" w:rsidRPr="008E7E3B" w:rsidRDefault="00CB16F8" w:rsidP="00CB16F8">
            <w:pPr>
              <w:rPr>
                <w:rFonts w:ascii="Arial" w:hAnsi="Arial" w:cs="Arial"/>
                <w:sz w:val="20"/>
                <w:szCs w:val="20"/>
                <w:lang w:val="en-GB"/>
              </w:rPr>
            </w:pPr>
            <w:r>
              <w:rPr>
                <w:rFonts w:ascii="Arial" w:hAnsi="Arial" w:cs="Arial"/>
                <w:sz w:val="20"/>
                <w:szCs w:val="20"/>
                <w:lang w:val="en-GB"/>
              </w:rPr>
              <w:t>% common proteins (***)</w:t>
            </w:r>
          </w:p>
        </w:tc>
      </w:tr>
      <w:tr w:rsidR="00CD7D0F" w:rsidRPr="008E7E3B" w14:paraId="1A46F972" w14:textId="40CDC0B4" w:rsidTr="00CD7D0F">
        <w:tc>
          <w:tcPr>
            <w:tcW w:w="1413" w:type="dxa"/>
          </w:tcPr>
          <w:p w14:paraId="7854EE4E" w14:textId="5E21C681" w:rsidR="00CD7D0F" w:rsidRPr="008E7E3B" w:rsidRDefault="00CD7D0F" w:rsidP="00CD7D0F">
            <w:pPr>
              <w:rPr>
                <w:rFonts w:ascii="Arial" w:hAnsi="Arial" w:cs="Arial"/>
                <w:sz w:val="20"/>
                <w:szCs w:val="20"/>
                <w:lang w:val="en-GB"/>
              </w:rPr>
            </w:pPr>
            <w:r>
              <w:rPr>
                <w:rFonts w:ascii="Arial" w:hAnsi="Arial" w:cs="Arial"/>
                <w:sz w:val="20"/>
                <w:szCs w:val="20"/>
                <w:lang w:val="en-GB"/>
              </w:rPr>
              <w:lastRenderedPageBreak/>
              <w:t>G</w:t>
            </w:r>
            <w:proofErr w:type="spellStart"/>
            <w:r>
              <w:t>ordonia</w:t>
            </w:r>
            <w:proofErr w:type="spellEnd"/>
            <w:r>
              <w:t xml:space="preserve"> phage </w:t>
            </w:r>
            <w:proofErr w:type="spellStart"/>
            <w:r>
              <w:t>OneUp</w:t>
            </w:r>
            <w:proofErr w:type="spellEnd"/>
          </w:p>
        </w:tc>
        <w:tc>
          <w:tcPr>
            <w:tcW w:w="1601" w:type="dxa"/>
            <w:vAlign w:val="center"/>
          </w:tcPr>
          <w:p w14:paraId="6D4713A7" w14:textId="457A4F2A" w:rsidR="00CD7D0F" w:rsidRPr="00CD7D0F" w:rsidRDefault="00810E0E" w:rsidP="00CD7D0F">
            <w:pPr>
              <w:rPr>
                <w:rFonts w:ascii="Arial" w:hAnsi="Arial" w:cs="Arial"/>
                <w:sz w:val="20"/>
                <w:szCs w:val="20"/>
                <w:lang w:val="en-GB"/>
              </w:rPr>
            </w:pPr>
            <w:hyperlink r:id="rId12" w:tgtFrame="_blank" w:history="1">
              <w:r w:rsidR="00CD7D0F" w:rsidRPr="00CD7D0F">
                <w:rPr>
                  <w:rStyle w:val="Hyperlink"/>
                  <w:rFonts w:ascii="Arial" w:hAnsi="Arial" w:cs="Arial"/>
                  <w:sz w:val="20"/>
                  <w:szCs w:val="20"/>
                </w:rPr>
                <w:t>NC_030917.1</w:t>
              </w:r>
            </w:hyperlink>
          </w:p>
        </w:tc>
        <w:tc>
          <w:tcPr>
            <w:tcW w:w="1471" w:type="dxa"/>
            <w:vAlign w:val="center"/>
          </w:tcPr>
          <w:p w14:paraId="5AC9EE78" w14:textId="003BE271" w:rsidR="00CD7D0F" w:rsidRPr="00CD7D0F" w:rsidRDefault="00810E0E" w:rsidP="00CD7D0F">
            <w:pPr>
              <w:rPr>
                <w:rFonts w:ascii="Arial" w:hAnsi="Arial" w:cs="Arial"/>
                <w:sz w:val="20"/>
                <w:szCs w:val="20"/>
                <w:lang w:val="en-GB"/>
              </w:rPr>
            </w:pPr>
            <w:hyperlink r:id="rId13" w:tgtFrame="_blank" w:history="1">
              <w:r w:rsidR="00CD7D0F" w:rsidRPr="00CD7D0F">
                <w:rPr>
                  <w:rStyle w:val="Hyperlink"/>
                  <w:rFonts w:ascii="Arial" w:hAnsi="Arial" w:cs="Arial"/>
                  <w:sz w:val="20"/>
                  <w:szCs w:val="20"/>
                </w:rPr>
                <w:t>KU998245.1</w:t>
              </w:r>
            </w:hyperlink>
          </w:p>
        </w:tc>
        <w:tc>
          <w:tcPr>
            <w:tcW w:w="742" w:type="dxa"/>
            <w:vAlign w:val="center"/>
          </w:tcPr>
          <w:p w14:paraId="0FCE54BA" w14:textId="146AB6E9" w:rsidR="00CD7D0F" w:rsidRPr="00CD7D0F" w:rsidRDefault="00CD7D0F" w:rsidP="00CD7D0F">
            <w:pPr>
              <w:rPr>
                <w:rFonts w:ascii="Arial" w:hAnsi="Arial" w:cs="Arial"/>
                <w:sz w:val="20"/>
                <w:szCs w:val="20"/>
                <w:lang w:val="en-GB"/>
              </w:rPr>
            </w:pPr>
            <w:r w:rsidRPr="00CD7D0F">
              <w:rPr>
                <w:rFonts w:ascii="Arial" w:hAnsi="Arial" w:cs="Arial"/>
                <w:sz w:val="20"/>
                <w:szCs w:val="20"/>
              </w:rPr>
              <w:t>93.58</w:t>
            </w:r>
          </w:p>
        </w:tc>
        <w:tc>
          <w:tcPr>
            <w:tcW w:w="682" w:type="dxa"/>
            <w:vAlign w:val="center"/>
          </w:tcPr>
          <w:p w14:paraId="799522F5" w14:textId="5CF7C26A" w:rsidR="00CD7D0F" w:rsidRPr="00CD7D0F" w:rsidRDefault="00CD7D0F" w:rsidP="00CD7D0F">
            <w:pPr>
              <w:rPr>
                <w:rFonts w:ascii="Arial" w:hAnsi="Arial" w:cs="Arial"/>
                <w:sz w:val="20"/>
                <w:szCs w:val="20"/>
                <w:lang w:val="en-GB"/>
              </w:rPr>
            </w:pPr>
            <w:r w:rsidRPr="00CD7D0F">
              <w:rPr>
                <w:rFonts w:ascii="Arial" w:hAnsi="Arial" w:cs="Arial"/>
                <w:sz w:val="20"/>
                <w:szCs w:val="20"/>
              </w:rPr>
              <w:t>61.5</w:t>
            </w:r>
          </w:p>
        </w:tc>
        <w:tc>
          <w:tcPr>
            <w:tcW w:w="834" w:type="dxa"/>
            <w:vAlign w:val="center"/>
          </w:tcPr>
          <w:p w14:paraId="696B0477" w14:textId="27EA4671" w:rsidR="00CD7D0F" w:rsidRPr="00CD7D0F" w:rsidRDefault="00CD7D0F" w:rsidP="00CD7D0F">
            <w:pPr>
              <w:rPr>
                <w:rFonts w:ascii="Arial" w:hAnsi="Arial" w:cs="Arial"/>
                <w:sz w:val="20"/>
                <w:szCs w:val="20"/>
                <w:lang w:val="en-GB"/>
              </w:rPr>
            </w:pPr>
            <w:r w:rsidRPr="00CD7D0F">
              <w:rPr>
                <w:rFonts w:ascii="Arial" w:hAnsi="Arial" w:cs="Arial"/>
                <w:sz w:val="20"/>
                <w:szCs w:val="20"/>
              </w:rPr>
              <w:t>163</w:t>
            </w:r>
          </w:p>
        </w:tc>
        <w:tc>
          <w:tcPr>
            <w:tcW w:w="682" w:type="dxa"/>
            <w:vAlign w:val="center"/>
          </w:tcPr>
          <w:p w14:paraId="499745FC" w14:textId="619D1240" w:rsidR="00CD7D0F" w:rsidRPr="00CD7D0F" w:rsidRDefault="00CD7D0F" w:rsidP="00CD7D0F">
            <w:pPr>
              <w:rPr>
                <w:rFonts w:ascii="Arial" w:hAnsi="Arial" w:cs="Arial"/>
                <w:sz w:val="20"/>
                <w:szCs w:val="20"/>
                <w:lang w:val="en-GB"/>
              </w:rPr>
            </w:pPr>
            <w:r w:rsidRPr="00CD7D0F">
              <w:rPr>
                <w:rFonts w:ascii="Arial" w:hAnsi="Arial" w:cs="Arial"/>
                <w:sz w:val="20"/>
                <w:szCs w:val="20"/>
              </w:rPr>
              <w:t>9</w:t>
            </w:r>
          </w:p>
        </w:tc>
        <w:tc>
          <w:tcPr>
            <w:tcW w:w="1062" w:type="dxa"/>
          </w:tcPr>
          <w:p w14:paraId="306699AD" w14:textId="373576A8" w:rsidR="00CD7D0F" w:rsidRPr="00CD7D0F" w:rsidRDefault="00CD7D0F" w:rsidP="00CD7D0F">
            <w:pPr>
              <w:rPr>
                <w:rFonts w:ascii="Arial" w:hAnsi="Arial" w:cs="Arial"/>
                <w:sz w:val="20"/>
                <w:szCs w:val="20"/>
                <w:lang w:val="en-GB"/>
              </w:rPr>
            </w:pPr>
            <w:r w:rsidRPr="00CD7D0F">
              <w:rPr>
                <w:rFonts w:ascii="Arial" w:hAnsi="Arial" w:cs="Arial"/>
                <w:sz w:val="20"/>
                <w:szCs w:val="20"/>
                <w:lang w:val="en-GB"/>
              </w:rPr>
              <w:t>100</w:t>
            </w:r>
          </w:p>
        </w:tc>
        <w:tc>
          <w:tcPr>
            <w:tcW w:w="964" w:type="dxa"/>
          </w:tcPr>
          <w:p w14:paraId="6B225072" w14:textId="0C35077D" w:rsidR="00CD7D0F" w:rsidRPr="00CD7D0F" w:rsidRDefault="00CD7D0F" w:rsidP="00CD7D0F">
            <w:pPr>
              <w:rPr>
                <w:rFonts w:ascii="Arial" w:hAnsi="Arial" w:cs="Arial"/>
                <w:sz w:val="20"/>
                <w:szCs w:val="20"/>
                <w:lang w:val="en-GB"/>
              </w:rPr>
            </w:pPr>
            <w:r w:rsidRPr="00CD7D0F">
              <w:rPr>
                <w:rFonts w:ascii="Arial" w:hAnsi="Arial" w:cs="Arial"/>
                <w:sz w:val="20"/>
                <w:szCs w:val="20"/>
                <w:lang w:val="en-GB"/>
              </w:rPr>
              <w:t>1</w:t>
            </w:r>
            <w:r w:rsidRPr="00CD7D0F">
              <w:rPr>
                <w:rFonts w:ascii="Arial" w:hAnsi="Arial" w:cs="Arial"/>
                <w:sz w:val="20"/>
                <w:szCs w:val="20"/>
              </w:rPr>
              <w:t>00</w:t>
            </w:r>
          </w:p>
        </w:tc>
      </w:tr>
      <w:tr w:rsidR="00CD7D0F" w:rsidRPr="008E7E3B" w14:paraId="40FC404E" w14:textId="77777777" w:rsidTr="00CD7D0F">
        <w:tc>
          <w:tcPr>
            <w:tcW w:w="1413" w:type="dxa"/>
          </w:tcPr>
          <w:p w14:paraId="2A745214" w14:textId="0588F9DE" w:rsidR="00CD7D0F" w:rsidRPr="00E07144" w:rsidRDefault="00CD7D0F" w:rsidP="00CD7D0F">
            <w:pPr>
              <w:rPr>
                <w:rFonts w:ascii="Arial" w:hAnsi="Arial" w:cs="Arial"/>
                <w:sz w:val="20"/>
                <w:szCs w:val="20"/>
                <w:lang w:val="en-GB"/>
              </w:rPr>
            </w:pPr>
            <w:r>
              <w:rPr>
                <w:rFonts w:ascii="Arial" w:hAnsi="Arial" w:cs="Arial"/>
                <w:sz w:val="20"/>
                <w:szCs w:val="20"/>
                <w:lang w:val="en-GB"/>
              </w:rPr>
              <w:t>G</w:t>
            </w:r>
            <w:proofErr w:type="spellStart"/>
            <w:r>
              <w:t>ordonia</w:t>
            </w:r>
            <w:proofErr w:type="spellEnd"/>
            <w:r>
              <w:t xml:space="preserve"> phage </w:t>
            </w:r>
            <w:proofErr w:type="spellStart"/>
            <w:r w:rsidRPr="00CD7D0F">
              <w:t>BrutonGaster</w:t>
            </w:r>
            <w:proofErr w:type="spellEnd"/>
          </w:p>
        </w:tc>
        <w:tc>
          <w:tcPr>
            <w:tcW w:w="1601" w:type="dxa"/>
            <w:vAlign w:val="center"/>
          </w:tcPr>
          <w:p w14:paraId="4B7D98C4" w14:textId="77777777" w:rsidR="00CD7D0F" w:rsidRPr="00CD7D0F" w:rsidRDefault="00CD7D0F" w:rsidP="00CD7D0F">
            <w:pPr>
              <w:rPr>
                <w:rFonts w:ascii="Arial" w:hAnsi="Arial" w:cs="Arial"/>
                <w:sz w:val="20"/>
                <w:szCs w:val="20"/>
                <w:lang w:val="en-GB"/>
              </w:rPr>
            </w:pPr>
          </w:p>
        </w:tc>
        <w:tc>
          <w:tcPr>
            <w:tcW w:w="1471" w:type="dxa"/>
            <w:vAlign w:val="center"/>
          </w:tcPr>
          <w:p w14:paraId="2C5A6654" w14:textId="49099187" w:rsidR="00CD7D0F" w:rsidRPr="00CD7D0F" w:rsidRDefault="00810E0E" w:rsidP="00CD7D0F">
            <w:pPr>
              <w:rPr>
                <w:rFonts w:ascii="Arial" w:hAnsi="Arial" w:cs="Arial"/>
                <w:sz w:val="20"/>
                <w:szCs w:val="20"/>
              </w:rPr>
            </w:pPr>
            <w:hyperlink r:id="rId14" w:tgtFrame="_blank" w:history="1">
              <w:r w:rsidR="00CD7D0F" w:rsidRPr="00CD7D0F">
                <w:rPr>
                  <w:rStyle w:val="Hyperlink"/>
                  <w:rFonts w:ascii="Arial" w:hAnsi="Arial" w:cs="Arial"/>
                  <w:sz w:val="20"/>
                  <w:szCs w:val="20"/>
                </w:rPr>
                <w:t>MK524501.1</w:t>
              </w:r>
            </w:hyperlink>
          </w:p>
        </w:tc>
        <w:tc>
          <w:tcPr>
            <w:tcW w:w="742" w:type="dxa"/>
            <w:vAlign w:val="center"/>
          </w:tcPr>
          <w:p w14:paraId="2314772A" w14:textId="0F20C93A" w:rsidR="00CD7D0F" w:rsidRPr="00CD7D0F" w:rsidRDefault="00CD7D0F" w:rsidP="00CD7D0F">
            <w:pPr>
              <w:rPr>
                <w:rFonts w:ascii="Arial" w:hAnsi="Arial" w:cs="Arial"/>
                <w:sz w:val="20"/>
                <w:szCs w:val="20"/>
              </w:rPr>
            </w:pPr>
            <w:r w:rsidRPr="00CD7D0F">
              <w:rPr>
                <w:rFonts w:ascii="Arial" w:hAnsi="Arial" w:cs="Arial"/>
                <w:sz w:val="20"/>
                <w:szCs w:val="20"/>
              </w:rPr>
              <w:t>91.51</w:t>
            </w:r>
          </w:p>
        </w:tc>
        <w:tc>
          <w:tcPr>
            <w:tcW w:w="682" w:type="dxa"/>
            <w:vAlign w:val="center"/>
          </w:tcPr>
          <w:p w14:paraId="632C4725" w14:textId="77D48019" w:rsidR="00CD7D0F" w:rsidRPr="00CD7D0F" w:rsidRDefault="00CD7D0F" w:rsidP="00CD7D0F">
            <w:pPr>
              <w:rPr>
                <w:rFonts w:ascii="Arial" w:hAnsi="Arial" w:cs="Arial"/>
                <w:sz w:val="20"/>
                <w:szCs w:val="20"/>
              </w:rPr>
            </w:pPr>
            <w:r w:rsidRPr="00CD7D0F">
              <w:rPr>
                <w:rFonts w:ascii="Arial" w:hAnsi="Arial" w:cs="Arial"/>
                <w:sz w:val="20"/>
                <w:szCs w:val="20"/>
              </w:rPr>
              <w:t>61.5</w:t>
            </w:r>
          </w:p>
        </w:tc>
        <w:tc>
          <w:tcPr>
            <w:tcW w:w="834" w:type="dxa"/>
            <w:vAlign w:val="center"/>
          </w:tcPr>
          <w:p w14:paraId="34B23BD2" w14:textId="2E432A9B" w:rsidR="00CD7D0F" w:rsidRPr="00CD7D0F" w:rsidRDefault="00CD7D0F" w:rsidP="00CD7D0F">
            <w:pPr>
              <w:rPr>
                <w:rFonts w:ascii="Arial" w:hAnsi="Arial" w:cs="Arial"/>
                <w:sz w:val="20"/>
                <w:szCs w:val="20"/>
              </w:rPr>
            </w:pPr>
            <w:r w:rsidRPr="00CD7D0F">
              <w:rPr>
                <w:rFonts w:ascii="Arial" w:hAnsi="Arial" w:cs="Arial"/>
                <w:sz w:val="20"/>
                <w:szCs w:val="20"/>
              </w:rPr>
              <w:t>166</w:t>
            </w:r>
          </w:p>
        </w:tc>
        <w:tc>
          <w:tcPr>
            <w:tcW w:w="682" w:type="dxa"/>
            <w:vAlign w:val="center"/>
          </w:tcPr>
          <w:p w14:paraId="34ADB7EA" w14:textId="61C648F5" w:rsidR="00CD7D0F" w:rsidRPr="00CD7D0F" w:rsidRDefault="00CD7D0F" w:rsidP="00CD7D0F">
            <w:pPr>
              <w:rPr>
                <w:rFonts w:ascii="Arial" w:hAnsi="Arial" w:cs="Arial"/>
                <w:sz w:val="20"/>
                <w:szCs w:val="20"/>
                <w:lang w:val="en-GB"/>
              </w:rPr>
            </w:pPr>
            <w:r w:rsidRPr="00CD7D0F">
              <w:rPr>
                <w:rFonts w:ascii="Arial" w:hAnsi="Arial" w:cs="Arial"/>
                <w:sz w:val="20"/>
                <w:szCs w:val="20"/>
              </w:rPr>
              <w:t>5</w:t>
            </w:r>
          </w:p>
        </w:tc>
        <w:tc>
          <w:tcPr>
            <w:tcW w:w="1062" w:type="dxa"/>
          </w:tcPr>
          <w:p w14:paraId="07755092" w14:textId="00AB6B03" w:rsidR="00CD7D0F" w:rsidRPr="00CD7D0F" w:rsidRDefault="00CD7D0F" w:rsidP="00CD7D0F">
            <w:pPr>
              <w:rPr>
                <w:rFonts w:ascii="Arial" w:hAnsi="Arial" w:cs="Arial"/>
                <w:sz w:val="20"/>
                <w:szCs w:val="20"/>
                <w:lang w:val="en-GB"/>
              </w:rPr>
            </w:pPr>
            <w:r>
              <w:rPr>
                <w:rFonts w:ascii="Arial" w:hAnsi="Arial" w:cs="Arial"/>
                <w:sz w:val="20"/>
                <w:szCs w:val="20"/>
                <w:lang w:val="en-GB"/>
              </w:rPr>
              <w:t>71.4</w:t>
            </w:r>
          </w:p>
        </w:tc>
        <w:tc>
          <w:tcPr>
            <w:tcW w:w="964" w:type="dxa"/>
          </w:tcPr>
          <w:p w14:paraId="3AA0AC3C" w14:textId="509635E1" w:rsidR="00CD7D0F" w:rsidRPr="00CD7D0F" w:rsidRDefault="006135CD" w:rsidP="00CD7D0F">
            <w:pPr>
              <w:rPr>
                <w:rFonts w:ascii="Arial" w:hAnsi="Arial" w:cs="Arial"/>
                <w:sz w:val="20"/>
                <w:szCs w:val="20"/>
                <w:lang w:val="en-GB"/>
              </w:rPr>
            </w:pPr>
            <w:r>
              <w:rPr>
                <w:rFonts w:ascii="Arial" w:hAnsi="Arial" w:cs="Arial"/>
                <w:sz w:val="20"/>
                <w:szCs w:val="20"/>
                <w:lang w:val="en-GB"/>
              </w:rPr>
              <w:t>79.7</w:t>
            </w:r>
          </w:p>
        </w:tc>
      </w:tr>
    </w:tbl>
    <w:p w14:paraId="1D8F7454" w14:textId="77777777" w:rsidR="00CB16F8" w:rsidRPr="008C498B" w:rsidRDefault="00CB16F8" w:rsidP="00DA2DAB">
      <w:pPr>
        <w:rPr>
          <w:rFonts w:ascii="Arial" w:hAnsi="Arial" w:cs="Arial"/>
          <w:sz w:val="20"/>
          <w:szCs w:val="20"/>
          <w:lang w:val="en-GB"/>
        </w:rPr>
      </w:pPr>
    </w:p>
    <w:p w14:paraId="12ECDFCD" w14:textId="5BF0E634" w:rsidR="00CB16F8" w:rsidRDefault="00CB16F8" w:rsidP="00CB16F8">
      <w:pPr>
        <w:rPr>
          <w:rFonts w:ascii="Arial" w:hAnsi="Arial" w:cs="Arial"/>
          <w:b/>
          <w:sz w:val="20"/>
          <w:szCs w:val="20"/>
          <w:lang w:val="en-GB"/>
        </w:rPr>
      </w:pPr>
      <w:r>
        <w:rPr>
          <w:rFonts w:ascii="Arial" w:hAnsi="Arial" w:cs="Arial"/>
          <w:b/>
          <w:sz w:val="20"/>
          <w:szCs w:val="20"/>
          <w:lang w:val="en-GB"/>
        </w:rPr>
        <w:t xml:space="preserve">** Determined using </w:t>
      </w:r>
      <w:proofErr w:type="spellStart"/>
      <w:r>
        <w:rPr>
          <w:rFonts w:ascii="Arial" w:hAnsi="Arial" w:cs="Arial"/>
          <w:b/>
          <w:sz w:val="20"/>
          <w:szCs w:val="20"/>
          <w:lang w:val="en-GB"/>
        </w:rPr>
        <w:t>BLASTn</w:t>
      </w:r>
      <w:proofErr w:type="spellEnd"/>
      <w:r>
        <w:rPr>
          <w:rFonts w:ascii="Arial" w:hAnsi="Arial" w:cs="Arial"/>
          <w:b/>
          <w:sz w:val="20"/>
          <w:szCs w:val="20"/>
          <w:lang w:val="en-GB"/>
        </w:rPr>
        <w:t xml:space="preserve"> at NCBI</w:t>
      </w:r>
      <w:r w:rsidR="00065792">
        <w:rPr>
          <w:rFonts w:ascii="Arial" w:hAnsi="Arial" w:cs="Arial"/>
          <w:b/>
          <w:sz w:val="20"/>
          <w:szCs w:val="20"/>
          <w:lang w:val="en-GB"/>
        </w:rPr>
        <w:t xml:space="preserve"> (1-4)</w:t>
      </w:r>
    </w:p>
    <w:p w14:paraId="2452874D" w14:textId="7DCFA9A1" w:rsidR="00CB16F8" w:rsidRDefault="00CB16F8" w:rsidP="00CB16F8">
      <w:pPr>
        <w:rPr>
          <w:rFonts w:ascii="Arial" w:hAnsi="Arial" w:cs="Arial"/>
          <w:b/>
          <w:sz w:val="20"/>
          <w:szCs w:val="20"/>
          <w:lang w:val="en-GB"/>
        </w:rPr>
      </w:pPr>
      <w:r>
        <w:rPr>
          <w:rFonts w:ascii="Arial" w:hAnsi="Arial" w:cs="Arial"/>
          <w:b/>
          <w:sz w:val="20"/>
          <w:szCs w:val="20"/>
          <w:lang w:val="en-GB"/>
        </w:rPr>
        <w:t xml:space="preserve">*** Determined using </w:t>
      </w:r>
      <w:proofErr w:type="spellStart"/>
      <w:r>
        <w:rPr>
          <w:rFonts w:ascii="Arial" w:hAnsi="Arial" w:cs="Arial"/>
          <w:b/>
          <w:sz w:val="20"/>
          <w:szCs w:val="20"/>
          <w:lang w:val="en-GB"/>
        </w:rPr>
        <w:t>CoreGenes</w:t>
      </w:r>
      <w:proofErr w:type="spellEnd"/>
      <w:r>
        <w:rPr>
          <w:rFonts w:ascii="Arial" w:hAnsi="Arial" w:cs="Arial"/>
          <w:b/>
          <w:sz w:val="20"/>
          <w:szCs w:val="20"/>
          <w:lang w:val="en-GB"/>
        </w:rPr>
        <w:t xml:space="preserve"> 3.5 at </w:t>
      </w:r>
      <w:hyperlink r:id="rId15"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w:t>
      </w:r>
      <w:r w:rsidR="00065792">
        <w:rPr>
          <w:rFonts w:ascii="Arial" w:hAnsi="Arial" w:cs="Arial"/>
          <w:b/>
          <w:sz w:val="20"/>
          <w:szCs w:val="20"/>
          <w:lang w:val="en-GB"/>
        </w:rPr>
        <w:t>(7)</w:t>
      </w:r>
    </w:p>
    <w:p w14:paraId="710AB9AC" w14:textId="77777777" w:rsidR="00DA2DAB" w:rsidRPr="00805C88" w:rsidRDefault="00DA2DAB" w:rsidP="00DA2DAB">
      <w:pPr>
        <w:rPr>
          <w:rFonts w:ascii="Arial" w:hAnsi="Arial" w:cs="Arial"/>
          <w:b/>
          <w:color w:val="0000FF"/>
          <w:sz w:val="20"/>
          <w:szCs w:val="20"/>
          <w:lang w:val="en-GB"/>
        </w:rPr>
      </w:pPr>
    </w:p>
    <w:p w14:paraId="4381EF53" w14:textId="5BB00EEB"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proofErr w:type="spellStart"/>
      <w:r w:rsidR="007C5F07" w:rsidRPr="007C5F07">
        <w:rPr>
          <w:rFonts w:ascii="Arial" w:hAnsi="Arial" w:cs="Arial"/>
          <w:sz w:val="20"/>
          <w:szCs w:val="20"/>
          <w:lang w:val="en-GB"/>
        </w:rPr>
        <w:t>Gordonia</w:t>
      </w:r>
      <w:proofErr w:type="spellEnd"/>
      <w:r w:rsidR="007C5F07" w:rsidRPr="007C5F07">
        <w:rPr>
          <w:rFonts w:ascii="Arial" w:hAnsi="Arial" w:cs="Arial"/>
          <w:sz w:val="20"/>
          <w:szCs w:val="20"/>
          <w:lang w:val="en-GB"/>
        </w:rPr>
        <w:t xml:space="preserve"> phage </w:t>
      </w:r>
      <w:proofErr w:type="spellStart"/>
      <w:r w:rsidR="007C5F07" w:rsidRPr="007C5F07">
        <w:rPr>
          <w:rFonts w:ascii="Arial" w:hAnsi="Arial" w:cs="Arial"/>
          <w:sz w:val="20"/>
          <w:szCs w:val="20"/>
          <w:lang w:val="en-GB"/>
        </w:rPr>
        <w:t>Toniann</w:t>
      </w:r>
      <w:proofErr w:type="spellEnd"/>
      <w:r w:rsidR="007C5F07">
        <w:rPr>
          <w:rFonts w:ascii="Arial" w:hAnsi="Arial" w:cs="Arial"/>
          <w:sz w:val="20"/>
          <w:szCs w:val="20"/>
          <w:lang w:val="en-GB"/>
        </w:rPr>
        <w:t xml:space="preserve"> (</w:t>
      </w:r>
      <w:proofErr w:type="spellStart"/>
      <w:r w:rsidR="007C5F07" w:rsidRPr="007C5F07">
        <w:rPr>
          <w:rFonts w:ascii="Arial" w:hAnsi="Arial" w:cs="Arial"/>
          <w:i/>
          <w:sz w:val="20"/>
          <w:szCs w:val="20"/>
          <w:lang w:val="en-GB"/>
        </w:rPr>
        <w:t>Smoothievirus</w:t>
      </w:r>
      <w:proofErr w:type="spellEnd"/>
      <w:r w:rsidR="007C5F07">
        <w:rPr>
          <w:rFonts w:ascii="Arial" w:hAnsi="Arial" w:cs="Arial"/>
          <w:sz w:val="20"/>
          <w:szCs w:val="20"/>
          <w:lang w:val="en-GB"/>
        </w:rPr>
        <w:t xml:space="preserve">) </w:t>
      </w:r>
      <w:r w:rsidR="00251231">
        <w:rPr>
          <w:rFonts w:ascii="Arial" w:hAnsi="Arial" w:cs="Arial"/>
          <w:sz w:val="20"/>
          <w:szCs w:val="20"/>
          <w:lang w:val="en-GB"/>
        </w:rPr>
        <w:t>which</w:t>
      </w:r>
      <w:r>
        <w:rPr>
          <w:rFonts w:ascii="Arial" w:hAnsi="Arial" w:cs="Arial"/>
          <w:sz w:val="20"/>
          <w:szCs w:val="20"/>
          <w:lang w:val="en-GB"/>
        </w:rPr>
        <w:t xml:space="preserve"> shares </w:t>
      </w:r>
      <w:r w:rsidR="007C5F07">
        <w:rPr>
          <w:rFonts w:ascii="Arial" w:hAnsi="Arial" w:cs="Arial"/>
          <w:sz w:val="20"/>
          <w:szCs w:val="20"/>
          <w:lang w:val="en-GB"/>
        </w:rPr>
        <w:t>46.1</w:t>
      </w:r>
      <w:r>
        <w:rPr>
          <w:rFonts w:ascii="Arial" w:hAnsi="Arial" w:cs="Arial"/>
          <w:sz w:val="20"/>
          <w:szCs w:val="20"/>
          <w:lang w:val="en-GB"/>
        </w:rPr>
        <w:t>% DNA sequence relatedness</w:t>
      </w:r>
      <w:r w:rsidR="007C5F07">
        <w:rPr>
          <w:rFonts w:ascii="Arial" w:hAnsi="Arial" w:cs="Arial"/>
          <w:sz w:val="20"/>
          <w:szCs w:val="20"/>
          <w:lang w:val="en-GB"/>
        </w:rPr>
        <w:t xml:space="preserve"> with </w:t>
      </w:r>
      <w:proofErr w:type="spellStart"/>
      <w:r w:rsidR="007C5F07">
        <w:rPr>
          <w:rFonts w:ascii="Arial" w:hAnsi="Arial" w:cs="Arial"/>
          <w:sz w:val="20"/>
          <w:szCs w:val="20"/>
          <w:lang w:val="en-GB"/>
        </w:rPr>
        <w:t>OneUp</w:t>
      </w:r>
      <w:proofErr w:type="spellEnd"/>
      <w:r w:rsidR="007C5F07">
        <w:rPr>
          <w:rFonts w:ascii="Arial" w:hAnsi="Arial" w:cs="Arial"/>
          <w:sz w:val="20"/>
          <w:szCs w:val="20"/>
          <w:lang w:val="en-GB"/>
        </w:rPr>
        <w:t>.  This suggests a higher taxon but at this time we choose not to create one.</w:t>
      </w:r>
    </w:p>
    <w:p w14:paraId="6AC71618" w14:textId="77777777" w:rsidR="00DA2DAB" w:rsidRDefault="00DA2DAB" w:rsidP="00DA2DAB">
      <w:pPr>
        <w:rPr>
          <w:rFonts w:ascii="Arial" w:hAnsi="Arial" w:cs="Arial"/>
          <w:sz w:val="20"/>
          <w:szCs w:val="20"/>
          <w:lang w:val="en-GB"/>
        </w:rPr>
      </w:pPr>
    </w:p>
    <w:p w14:paraId="18AA29BA" w14:textId="38EFF0DA"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822549" w:rsidRPr="00822549">
        <w:rPr>
          <w:rFonts w:ascii="Arial" w:hAnsi="Arial" w:cs="Arial"/>
          <w:sz w:val="20"/>
          <w:szCs w:val="20"/>
          <w:lang w:val="en-GB"/>
        </w:rPr>
        <w:t xml:space="preserve">Electron micrograph of negatively stained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CD7D0F">
        <w:rPr>
          <w:rFonts w:ascii="Arial" w:hAnsi="Arial" w:cs="Arial"/>
          <w:sz w:val="20"/>
          <w:szCs w:val="20"/>
          <w:lang w:val="en-GB"/>
        </w:rPr>
        <w:t>OneUp</w:t>
      </w:r>
      <w:proofErr w:type="spellEnd"/>
      <w:r w:rsidR="00822549">
        <w:rPr>
          <w:rFonts w:ascii="Arial" w:hAnsi="Arial" w:cs="Arial"/>
          <w:sz w:val="20"/>
          <w:szCs w:val="20"/>
          <w:lang w:val="en-GB"/>
        </w:rPr>
        <w:t xml:space="preserve">. </w:t>
      </w:r>
      <w:r w:rsidR="00822549" w:rsidRPr="00822549">
        <w:rPr>
          <w:rFonts w:ascii="Arial" w:hAnsi="Arial" w:cs="Arial"/>
          <w:sz w:val="20"/>
          <w:szCs w:val="20"/>
          <w:lang w:val="en-GB"/>
        </w:rPr>
        <w:t xml:space="preserve"> Limited permission was granted by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cannot be reused without permission of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w:t>
      </w:r>
    </w:p>
    <w:p w14:paraId="36B44BD6" w14:textId="3DCE23A7" w:rsidR="00822549" w:rsidRDefault="00822549" w:rsidP="00822549">
      <w:pPr>
        <w:rPr>
          <w:rFonts w:ascii="Arial" w:hAnsi="Arial" w:cs="Arial"/>
          <w:sz w:val="20"/>
          <w:szCs w:val="20"/>
          <w:lang w:val="en-GB"/>
        </w:rPr>
      </w:pPr>
    </w:p>
    <w:p w14:paraId="283A83CD" w14:textId="22314B3E" w:rsidR="00822549" w:rsidRDefault="00CD7D0F" w:rsidP="00822549">
      <w:pPr>
        <w:jc w:val="center"/>
        <w:rPr>
          <w:rFonts w:ascii="Arial" w:hAnsi="Arial" w:cs="Arial"/>
          <w:sz w:val="20"/>
          <w:szCs w:val="20"/>
          <w:lang w:val="en-GB"/>
        </w:rPr>
      </w:pPr>
      <w:r>
        <w:rPr>
          <w:rFonts w:ascii="Arial" w:hAnsi="Arial" w:cs="Arial"/>
          <w:noProof/>
          <w:sz w:val="20"/>
          <w:szCs w:val="20"/>
          <w:lang w:val="en-GB"/>
        </w:rPr>
        <w:drawing>
          <wp:inline distT="0" distB="0" distL="0" distR="0" wp14:anchorId="58203C66" wp14:editId="2FE63B82">
            <wp:extent cx="1588157" cy="189992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neUp_EMPic.tif"/>
                    <pic:cNvPicPr/>
                  </pic:nvPicPr>
                  <pic:blipFill>
                    <a:blip r:embed="rId16"/>
                    <a:stretch>
                      <a:fillRect/>
                    </a:stretch>
                  </pic:blipFill>
                  <pic:spPr>
                    <a:xfrm>
                      <a:off x="0" y="0"/>
                      <a:ext cx="1598653" cy="1912476"/>
                    </a:xfrm>
                    <a:prstGeom prst="rect">
                      <a:avLst/>
                    </a:prstGeom>
                  </pic:spPr>
                </pic:pic>
              </a:graphicData>
            </a:graphic>
          </wp:inline>
        </w:drawing>
      </w:r>
    </w:p>
    <w:p w14:paraId="530F79C5" w14:textId="4B34F12F" w:rsidR="00DA2DAB" w:rsidRDefault="00DA2DAB" w:rsidP="00C8175E">
      <w:pPr>
        <w:jc w:val="center"/>
        <w:rPr>
          <w:rFonts w:ascii="Arial" w:hAnsi="Arial" w:cs="Arial"/>
          <w:b/>
          <w:color w:val="0000FF"/>
          <w:sz w:val="20"/>
          <w:szCs w:val="20"/>
          <w:lang w:val="en-GB"/>
        </w:rPr>
      </w:pPr>
    </w:p>
    <w:p w14:paraId="14A9A6C3" w14:textId="145C1003"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proofErr w:type="spellStart"/>
      <w:r w:rsidR="00CD7D0F">
        <w:rPr>
          <w:rFonts w:ascii="Arial" w:hAnsi="Arial" w:cs="Arial"/>
          <w:sz w:val="20"/>
          <w:szCs w:val="20"/>
          <w:lang w:val="en-GB"/>
        </w:rPr>
        <w:t>OneUp</w:t>
      </w:r>
      <w:proofErr w:type="spellEnd"/>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38026CB2"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20E12A0F"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r w:rsidR="00065792">
        <w:rPr>
          <w:rFonts w:ascii="Arial" w:hAnsi="Arial" w:cs="Arial"/>
          <w:sz w:val="20"/>
          <w:szCs w:val="20"/>
          <w:lang w:val="en-GB"/>
        </w:rPr>
        <w:t xml:space="preserve"> (9,10)</w:t>
      </w:r>
    </w:p>
    <w:p w14:paraId="7B179FF7" w14:textId="485DB1B2" w:rsidR="00D871A1" w:rsidRDefault="00614C18"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63EC1CE7">
                <wp:simplePos x="0" y="0"/>
                <wp:positionH relativeFrom="margin">
                  <wp:posOffset>2368550</wp:posOffset>
                </wp:positionH>
                <wp:positionV relativeFrom="paragraph">
                  <wp:posOffset>472440</wp:posOffset>
                </wp:positionV>
                <wp:extent cx="3803650" cy="31115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3111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3A5F72" id="Rectangle 5" o:spid="_x0000_s1026" style="position:absolute;margin-left:186.5pt;margin-top:37.2pt;width:299.5pt;height:24.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uN2nAIAAI8FAAAOAAAAZHJzL2Uyb0RvYy54bWysVMFu2zAMvQ/YPwi6r7bTuu2COkXQIsOA&#10;oi3aDj0rshQbkEVNUuJkXz9Kst2gK3YYloNCmeQj+UTy6nrfKbIT1rWgK1qc5JQIzaFu9aaiP15W&#10;Xy4pcZ7pminQoqIH4ej14vOnq97MxQwaULWwBEG0m/emoo33Zp5ljjeiY+4EjNColGA75vFqN1lt&#10;WY/oncpmeX6e9WBrY4EL5/DrbVLSRcSXUnD/IKUTnqiKYm4+njae63Bmiys231hmmpYPabB/yKJj&#10;rcagE9Qt84xsbfsHVNdyCw6kP+HQZSBly0WsAasp8nfVPDfMiFgLkuPMRJP7f7D8fvdoSVtXtKRE&#10;sw6f6AlJY3qjBCkDPb1xc7R6No92uDkUQ617abvwj1WQfaT0MFEq9p5w/Hh6mZ+el8g8R91pURQo&#10;I0z25m2s898EdCQIFbUYPTLJdnfOJ9PRJATTsGqVwu9srjTpKzq7LC/K6OFAtXXQBqWzm/WNsmTH&#10;8OVXqxx/Q+AjM0xDacwm1JiqipI/KJECPAmJ5GAdsxQhtKWYYBnnQvsiqRpWixStPA42esSalUbA&#10;gCwxywl7ABgtE8iInRgY7IOriF09Oed/Syw5Tx4xMmg/OXetBvsRgMKqhsjJfiQpURNYWkN9wNax&#10;kGbKGb5q8QXvmPOPzOIQ4aPjYvAPeEgF+FIwSJQ0YH999D3YY2+jlpIeh7Ki7ueWWUGJ+q6x678W&#10;Z2dhiuPlrLyY4cUea9bHGr3tbgBfv8AVZHgUg71XoygtdK+4P5YhKqqY5hi7otzb8XLj07LADcTF&#10;chnNcHIN83f62fAAHlgNHfqyf2XWDG3scQDuYRxgNn/Xzck2eGpYbj3INrb6G68D3zj1sXGGDRXW&#10;yvE9Wr3t0cVvAAAA//8DAFBLAwQUAAYACAAAACEApVxz0d8AAAAKAQAADwAAAGRycy9kb3ducmV2&#10;LnhtbEyPwU6DQBCG7ya+w2ZMvBi7CKRUZGmMjfHWpGja68BugcjOEnbbok/veNLjzHz55/uL9WwH&#10;cTaT7x0peFhEIAw1TvfUKvh4f71fgfABSePgyCj4Mh7W5fVVgbl2F9qZcxVawSHkc1TQhTDmUvqm&#10;Mxb9wo2G+HZ0k8XA49RKPeGFw+0g4yhaSos98YcOR/PSmeazOlkF9X4cvo8be5j31ZJw+7ZF2twp&#10;dXszPz+BCGYOfzD86rM6lOxUuxNpLwYFSZZwl6AgS1MQDDxmMS9qJuMkBVkW8n+F8gcAAP//AwBQ&#10;SwECLQAUAAYACAAAACEAtoM4kv4AAADhAQAAEwAAAAAAAAAAAAAAAAAAAAAAW0NvbnRlbnRfVHlw&#10;ZXNdLnhtbFBLAQItABQABgAIAAAAIQA4/SH/1gAAAJQBAAALAAAAAAAAAAAAAAAAAC8BAABfcmVs&#10;cy8ucmVsc1BLAQItABQABgAIAAAAIQC7PuN2nAIAAI8FAAAOAAAAAAAAAAAAAAAAAC4CAABkcnMv&#10;ZTJvRG9jLnhtbFBLAQItABQABgAIAAAAIQClXHPR3wAAAAoBAAAPAAAAAAAAAAAAAAAAAPYEAABk&#10;cnMvZG93bnJldi54bWxQSwUGAAAAAAQABADzAAAAAgYAAAAA&#10;" filled="f" strokecolor="red" strokeweight="2.25pt">
                <w10:wrap anchorx="margin"/>
              </v:rect>
            </w:pict>
          </mc:Fallback>
        </mc:AlternateContent>
      </w:r>
      <w:r w:rsidR="00CD7D0F">
        <w:rPr>
          <w:rFonts w:ascii="Arial" w:hAnsi="Arial" w:cs="Arial"/>
          <w:noProof/>
          <w:sz w:val="20"/>
          <w:szCs w:val="20"/>
          <w:lang w:val="en-GB"/>
        </w:rPr>
        <w:drawing>
          <wp:inline distT="0" distB="0" distL="0" distR="0" wp14:anchorId="4D76CABC" wp14:editId="6E8D73D7">
            <wp:extent cx="6007735" cy="2298065"/>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rL phylogenetic tree.tif"/>
                    <pic:cNvPicPr/>
                  </pic:nvPicPr>
                  <pic:blipFill>
                    <a:blip r:embed="rId17"/>
                    <a:stretch>
                      <a:fillRect/>
                    </a:stretch>
                  </pic:blipFill>
                  <pic:spPr>
                    <a:xfrm>
                      <a:off x="0" y="0"/>
                      <a:ext cx="6007735" cy="2298065"/>
                    </a:xfrm>
                    <a:prstGeom prst="rect">
                      <a:avLst/>
                    </a:prstGeom>
                  </pic:spPr>
                </pic:pic>
              </a:graphicData>
            </a:graphic>
          </wp:inline>
        </w:drawing>
      </w:r>
    </w:p>
    <w:p w14:paraId="219F7AD9" w14:textId="45A43512" w:rsidR="00D871A1" w:rsidRDefault="00D871A1" w:rsidP="00480292">
      <w:pPr>
        <w:rPr>
          <w:rFonts w:ascii="Arial" w:hAnsi="Arial" w:cs="Arial"/>
          <w:sz w:val="20"/>
          <w:szCs w:val="20"/>
          <w:lang w:val="en-GB"/>
        </w:rPr>
      </w:pPr>
    </w:p>
    <w:p w14:paraId="2DE22DC8" w14:textId="0C6B6863"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8011D7" w14:textId="77777777" w:rsidR="00810E0E" w:rsidRDefault="00810E0E">
      <w:pPr>
        <w:pStyle w:val="Header"/>
        <w:pPrChange w:id="2" w:author=" King" w:date="2007-11-09T06:47:00Z">
          <w:pPr/>
        </w:pPrChange>
      </w:pPr>
      <w:r>
        <w:separator/>
      </w:r>
    </w:p>
  </w:endnote>
  <w:endnote w:type="continuationSeparator" w:id="0">
    <w:p w14:paraId="194D45CA" w14:textId="77777777" w:rsidR="00810E0E" w:rsidRDefault="00810E0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1A94ED" w14:textId="77777777" w:rsidR="00810E0E" w:rsidRDefault="00810E0E">
      <w:pPr>
        <w:pStyle w:val="Header"/>
        <w:pPrChange w:id="0" w:author=" King" w:date="2007-11-09T06:47:00Z">
          <w:pPr/>
        </w:pPrChange>
      </w:pPr>
      <w:r>
        <w:separator/>
      </w:r>
    </w:p>
  </w:footnote>
  <w:footnote w:type="continuationSeparator" w:id="0">
    <w:p w14:paraId="3B81E80F" w14:textId="77777777" w:rsidR="00810E0E" w:rsidRDefault="00810E0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B70086D"/>
    <w:multiLevelType w:val="hybridMultilevel"/>
    <w:tmpl w:val="BD10BF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9"/>
  </w:num>
  <w:num w:numId="4">
    <w:abstractNumId w:val="6"/>
  </w:num>
  <w:num w:numId="5">
    <w:abstractNumId w:val="20"/>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1"/>
  </w:num>
  <w:num w:numId="13">
    <w:abstractNumId w:val="17"/>
  </w:num>
  <w:num w:numId="14">
    <w:abstractNumId w:val="22"/>
  </w:num>
  <w:num w:numId="15">
    <w:abstractNumId w:val="23"/>
  </w:num>
  <w:num w:numId="16">
    <w:abstractNumId w:val="4"/>
  </w:num>
  <w:num w:numId="17">
    <w:abstractNumId w:val="15"/>
  </w:num>
  <w:num w:numId="18">
    <w:abstractNumId w:val="11"/>
  </w:num>
  <w:num w:numId="19">
    <w:abstractNumId w:val="3"/>
  </w:num>
  <w:num w:numId="20">
    <w:abstractNumId w:val="24"/>
  </w:num>
  <w:num w:numId="21">
    <w:abstractNumId w:val="2"/>
  </w:num>
  <w:num w:numId="22">
    <w:abstractNumId w:val="5"/>
  </w:num>
  <w:num w:numId="23">
    <w:abstractNumId w:val="13"/>
  </w:num>
  <w:num w:numId="24">
    <w:abstractNumId w:val="8"/>
  </w:num>
  <w:num w:numId="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65792"/>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D202D"/>
    <w:rsid w:val="001D70D7"/>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14C2"/>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3F6B7C"/>
    <w:rsid w:val="00400C3B"/>
    <w:rsid w:val="00402B0B"/>
    <w:rsid w:val="00404ECA"/>
    <w:rsid w:val="00413670"/>
    <w:rsid w:val="004152C9"/>
    <w:rsid w:val="00422FF0"/>
    <w:rsid w:val="004435EC"/>
    <w:rsid w:val="00444E1E"/>
    <w:rsid w:val="00447321"/>
    <w:rsid w:val="0044774D"/>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35CD"/>
    <w:rsid w:val="00614C18"/>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5109"/>
    <w:rsid w:val="0080060B"/>
    <w:rsid w:val="00800BFD"/>
    <w:rsid w:val="00801148"/>
    <w:rsid w:val="00802D02"/>
    <w:rsid w:val="008071B6"/>
    <w:rsid w:val="00810E0E"/>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409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9F7E7A"/>
    <w:rsid w:val="00A03AA4"/>
    <w:rsid w:val="00A06705"/>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96F92"/>
    <w:rsid w:val="00BA3080"/>
    <w:rsid w:val="00BB7D24"/>
    <w:rsid w:val="00BD4541"/>
    <w:rsid w:val="00BD47D7"/>
    <w:rsid w:val="00BE06F9"/>
    <w:rsid w:val="00BE18E9"/>
    <w:rsid w:val="00BF7AA8"/>
    <w:rsid w:val="00C06EE4"/>
    <w:rsid w:val="00C12C1B"/>
    <w:rsid w:val="00C14A7B"/>
    <w:rsid w:val="00C15EC4"/>
    <w:rsid w:val="00C165C2"/>
    <w:rsid w:val="00C245DB"/>
    <w:rsid w:val="00C3224F"/>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3035"/>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04CD"/>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styleId="FollowedHyperlink">
    <w:name w:val="FollowedHyperlink"/>
    <w:basedOn w:val="DefaultParagraphFont"/>
    <w:uiPriority w:val="99"/>
    <w:semiHidden/>
    <w:unhideWhenUsed/>
    <w:rsid w:val="0006579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KU998245.1"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ncbi.nlm.nih.gov/nuccore/NC_030917.1" TargetMode="External"/><Relationship Id="rId17" Type="http://schemas.openxmlformats.org/officeDocument/2006/relationships/image" Target="media/image3.tif"/><Relationship Id="rId2" Type="http://schemas.openxmlformats.org/officeDocument/2006/relationships/numbering" Target="numbering.xml"/><Relationship Id="rId16" Type="http://schemas.openxmlformats.org/officeDocument/2006/relationships/image" Target="media/image2.ti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hagesdb.org/phages/OneUp/" TargetMode="External"/><Relationship Id="rId5" Type="http://schemas.openxmlformats.org/officeDocument/2006/relationships/webSettings" Target="webSettings.xml"/><Relationship Id="rId15" Type="http://schemas.openxmlformats.org/officeDocument/2006/relationships/hyperlink" Target="http://binf.gmu.edu:8080/CoreGenes3.5/" TargetMode="External"/><Relationship Id="rId10" Type="http://schemas.openxmlformats.org/officeDocument/2006/relationships/hyperlink" Target="http://www.ictvonline.org/subcommittees.asp"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www.ncbi.nlm.nih.gov/nuccore/MK524501.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1F0D80-06CD-D54B-8C4A-561FDBF0E4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1390</Words>
  <Characters>7925</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9297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2019-05-15T07:58:00Z</dcterms:created>
  <dcterms:modified xsi:type="dcterms:W3CDTF">2019-08-29T06:59:00Z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