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8240" behindDoc="0" locked="0" layoutInCell="1" allowOverlap="1" wp14:anchorId="30F917AE" wp14:editId="5F0E49F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764"/>
        <w:gridCol w:w="1222"/>
        <w:gridCol w:w="2101"/>
        <w:gridCol w:w="272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0A08F0B3" w:rsidR="006D1B4E" w:rsidRPr="00500BAA" w:rsidRDefault="00500BAA" w:rsidP="00500BAA">
            <w:pPr>
              <w:pStyle w:val="BodyTextIndent"/>
              <w:ind w:left="0" w:firstLine="0"/>
              <w:jc w:val="center"/>
              <w:rPr>
                <w:rFonts w:ascii="Arial" w:hAnsi="Arial" w:cs="Arial"/>
                <w:b/>
                <w:bCs/>
                <w:i/>
                <w:iCs/>
                <w:sz w:val="28"/>
                <w:szCs w:val="28"/>
              </w:rPr>
            </w:pPr>
            <w:r w:rsidRPr="00500BAA">
              <w:rPr>
                <w:rFonts w:ascii="Arial" w:hAnsi="Arial" w:cs="Arial"/>
                <w:b/>
                <w:bCs/>
                <w:i/>
                <w:iCs/>
                <w:color w:val="000000" w:themeColor="text1"/>
                <w:sz w:val="28"/>
                <w:szCs w:val="28"/>
              </w:rPr>
              <w:t>2019.069B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48DC3974" w:rsidR="00CF0A9B" w:rsidRPr="00500BAA" w:rsidRDefault="006D1B4E" w:rsidP="00CF0A9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500BAA" w:rsidRPr="00500BAA">
              <w:rPr>
                <w:rFonts w:ascii="Arial" w:hAnsi="Arial" w:cs="Arial"/>
                <w:bCs/>
                <w:sz w:val="22"/>
                <w:szCs w:val="22"/>
              </w:rPr>
              <w:t>C</w:t>
            </w:r>
            <w:r w:rsidR="00607E67" w:rsidRPr="00500BAA">
              <w:rPr>
                <w:rFonts w:ascii="Arial" w:hAnsi="Arial" w:cs="Arial"/>
                <w:bCs/>
                <w:sz w:val="22"/>
                <w:szCs w:val="22"/>
              </w:rPr>
              <w:t xml:space="preserve">reate </w:t>
            </w:r>
            <w:r w:rsidR="00500BAA" w:rsidRPr="00500BAA">
              <w:rPr>
                <w:rFonts w:ascii="Arial" w:hAnsi="Arial" w:cs="Arial"/>
                <w:bCs/>
                <w:sz w:val="22"/>
                <w:szCs w:val="22"/>
              </w:rPr>
              <w:t>one</w:t>
            </w:r>
            <w:r w:rsidR="00607E67" w:rsidRPr="00500BAA">
              <w:rPr>
                <w:rFonts w:ascii="Arial" w:hAnsi="Arial" w:cs="Arial"/>
                <w:bCs/>
                <w:sz w:val="22"/>
                <w:szCs w:val="22"/>
              </w:rPr>
              <w:t xml:space="preserve"> new genus</w:t>
            </w:r>
            <w:r w:rsidR="00500BAA" w:rsidRPr="00500BAA">
              <w:rPr>
                <w:rFonts w:ascii="Arial" w:hAnsi="Arial" w:cs="Arial"/>
                <w:bCs/>
                <w:sz w:val="22"/>
                <w:szCs w:val="22"/>
              </w:rPr>
              <w:t xml:space="preserve"> (</w:t>
            </w:r>
            <w:r w:rsidR="00B11FFE" w:rsidRPr="00500BAA">
              <w:rPr>
                <w:rFonts w:ascii="Arial" w:hAnsi="Arial" w:cs="Arial"/>
                <w:bCs/>
                <w:i/>
                <w:sz w:val="22"/>
                <w:szCs w:val="22"/>
              </w:rPr>
              <w:t>Murray</w:t>
            </w:r>
            <w:r w:rsidR="00607E67" w:rsidRPr="00500BAA">
              <w:rPr>
                <w:rFonts w:ascii="Arial" w:hAnsi="Arial" w:cs="Arial"/>
                <w:bCs/>
                <w:i/>
                <w:sz w:val="22"/>
                <w:szCs w:val="22"/>
              </w:rPr>
              <w:t>virus</w:t>
            </w:r>
            <w:r w:rsidR="00500BAA" w:rsidRPr="00500BAA">
              <w:rPr>
                <w:rFonts w:ascii="Arial" w:hAnsi="Arial" w:cs="Arial"/>
                <w:bCs/>
                <w:sz w:val="22"/>
                <w:szCs w:val="22"/>
              </w:rPr>
              <w:t>)</w:t>
            </w:r>
            <w:r w:rsidR="00607E67" w:rsidRPr="00500BAA">
              <w:rPr>
                <w:rFonts w:ascii="Arial" w:hAnsi="Arial" w:cs="Arial"/>
                <w:bCs/>
                <w:sz w:val="22"/>
                <w:szCs w:val="22"/>
              </w:rPr>
              <w:t xml:space="preserve"> </w:t>
            </w:r>
            <w:r w:rsidR="00500BAA" w:rsidRPr="00500BAA">
              <w:rPr>
                <w:rFonts w:ascii="Arial" w:hAnsi="Arial" w:cs="Arial"/>
                <w:bCs/>
                <w:sz w:val="22"/>
                <w:szCs w:val="22"/>
              </w:rPr>
              <w:t>includ</w:t>
            </w:r>
            <w:r w:rsidR="00B11FFE" w:rsidRPr="00500BAA">
              <w:rPr>
                <w:rFonts w:ascii="Arial" w:hAnsi="Arial" w:cs="Arial"/>
                <w:bCs/>
                <w:sz w:val="22"/>
                <w:szCs w:val="22"/>
              </w:rPr>
              <w:t xml:space="preserve">ing of two </w:t>
            </w:r>
            <w:r w:rsidR="00500BAA" w:rsidRPr="00500BAA">
              <w:rPr>
                <w:rFonts w:ascii="Arial" w:hAnsi="Arial" w:cs="Arial"/>
                <w:bCs/>
                <w:sz w:val="22"/>
                <w:szCs w:val="22"/>
              </w:rPr>
              <w:t xml:space="preserve">new </w:t>
            </w:r>
            <w:r w:rsidR="00B11FFE" w:rsidRPr="00500BAA">
              <w:rPr>
                <w:rFonts w:ascii="Arial" w:hAnsi="Arial" w:cs="Arial"/>
                <w:bCs/>
                <w:sz w:val="22"/>
                <w:szCs w:val="22"/>
              </w:rPr>
              <w:t xml:space="preserve">species </w:t>
            </w:r>
            <w:r w:rsidR="00607E67" w:rsidRPr="00500BAA">
              <w:rPr>
                <w:rFonts w:ascii="Arial" w:hAnsi="Arial" w:cs="Arial"/>
                <w:bCs/>
                <w:sz w:val="22"/>
                <w:szCs w:val="22"/>
              </w:rPr>
              <w:t xml:space="preserve">in the family </w:t>
            </w:r>
            <w:r w:rsidR="00607E67" w:rsidRPr="00500BAA">
              <w:rPr>
                <w:rFonts w:ascii="Arial" w:hAnsi="Arial" w:cs="Arial"/>
                <w:bCs/>
                <w:i/>
                <w:sz w:val="22"/>
                <w:szCs w:val="22"/>
              </w:rPr>
              <w:t>Siphoviridae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500BAA" w:rsidRDefault="002323AB" w:rsidP="00527105">
            <w:pPr>
              <w:pStyle w:val="BodyTextIndent"/>
              <w:ind w:left="0" w:firstLine="0"/>
              <w:rPr>
                <w:rFonts w:ascii="Arial" w:hAnsi="Arial" w:cs="Arial"/>
                <w:color w:val="000000" w:themeColor="text1"/>
                <w:sz w:val="20"/>
              </w:rPr>
            </w:pPr>
          </w:p>
          <w:p w14:paraId="6B395A96" w14:textId="18BD9486" w:rsidR="00391FB5" w:rsidRPr="00500BAA" w:rsidRDefault="00607E67" w:rsidP="00527105">
            <w:pPr>
              <w:pStyle w:val="BodyTextIndent"/>
              <w:ind w:left="0" w:firstLine="0"/>
              <w:rPr>
                <w:rFonts w:ascii="Arial" w:hAnsi="Arial" w:cs="Arial"/>
                <w:color w:val="000000" w:themeColor="text1"/>
                <w:sz w:val="20"/>
              </w:rPr>
            </w:pPr>
            <w:r w:rsidRPr="00500BAA">
              <w:rPr>
                <w:rFonts w:ascii="Arial" w:hAnsi="Arial" w:cs="Arial"/>
                <w:color w:val="000000" w:themeColor="text1"/>
                <w:sz w:val="20"/>
              </w:rPr>
              <w:t>Kropinski AM, Adriaenssens EM</w:t>
            </w:r>
          </w:p>
          <w:p w14:paraId="6641F59F" w14:textId="77777777" w:rsidR="00391FB5" w:rsidRPr="00500BAA" w:rsidRDefault="00391FB5" w:rsidP="00527105">
            <w:pPr>
              <w:pStyle w:val="BodyTextIndent"/>
              <w:ind w:left="0" w:firstLine="0"/>
              <w:rPr>
                <w:rFonts w:ascii="Arial" w:hAnsi="Arial" w:cs="Arial"/>
                <w:color w:val="000000" w:themeColor="text1"/>
                <w:sz w:val="20"/>
              </w:rPr>
            </w:pPr>
          </w:p>
          <w:p w14:paraId="095C73EF" w14:textId="12551CE3" w:rsidR="00391FB5" w:rsidRPr="00500BAA"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AD8436F" w14:textId="1E114D41" w:rsidR="002323AB" w:rsidRPr="00500BAA" w:rsidRDefault="00FC7CE6" w:rsidP="00527105">
            <w:pPr>
              <w:jc w:val="both"/>
              <w:rPr>
                <w:rFonts w:ascii="Arial" w:hAnsi="Arial" w:cs="Arial"/>
                <w:color w:val="000000" w:themeColor="text1"/>
                <w:sz w:val="20"/>
              </w:rPr>
            </w:pPr>
            <w:hyperlink r:id="rId9" w:history="1">
              <w:r w:rsidR="00607E67" w:rsidRPr="00500BAA">
                <w:rPr>
                  <w:rStyle w:val="Hyperlink"/>
                  <w:rFonts w:ascii="Arial" w:hAnsi="Arial" w:cs="Arial"/>
                  <w:color w:val="000000" w:themeColor="text1"/>
                  <w:sz w:val="20"/>
                </w:rPr>
                <w:t>Phage.Canada@gmail.com</w:t>
              </w:r>
            </w:hyperlink>
            <w:r w:rsidR="00607E67" w:rsidRPr="00500BAA">
              <w:rPr>
                <w:rFonts w:ascii="Arial" w:hAnsi="Arial" w:cs="Arial"/>
                <w:color w:val="000000" w:themeColor="text1"/>
                <w:sz w:val="20"/>
              </w:rPr>
              <w:t xml:space="preserve">; </w:t>
            </w:r>
            <w:hyperlink r:id="rId10" w:history="1">
              <w:r w:rsidR="006F3B37" w:rsidRPr="00500BAA">
                <w:rPr>
                  <w:rStyle w:val="Hyperlink"/>
                  <w:rFonts w:ascii="Arial" w:hAnsi="Arial" w:cs="Arial"/>
                  <w:color w:val="000000" w:themeColor="text1"/>
                  <w:sz w:val="20"/>
                </w:rPr>
                <w:t>Evelien.Adriaenssens@</w:t>
              </w:r>
            </w:hyperlink>
            <w:r w:rsidR="006F3B37" w:rsidRPr="00500BAA">
              <w:rPr>
                <w:rStyle w:val="Hyperlink"/>
                <w:rFonts w:ascii="Arial" w:hAnsi="Arial" w:cs="Arial"/>
                <w:color w:val="000000" w:themeColor="text1"/>
                <w:sz w:val="20"/>
              </w:rPr>
              <w:t>quadram.ac.uk</w:t>
            </w:r>
            <w:r w:rsidR="00607E67" w:rsidRPr="00500BAA">
              <w:rPr>
                <w:rFonts w:ascii="Arial" w:hAnsi="Arial" w:cs="Arial"/>
                <w:color w:val="000000" w:themeColor="text1"/>
                <w:sz w:val="20"/>
              </w:rPr>
              <w:t xml:space="preserve"> </w:t>
            </w:r>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3C5BC48D" w:rsidR="00391FB5" w:rsidRPr="00500BAA" w:rsidRDefault="00607E67" w:rsidP="00CE5ECF">
                  <w:pPr>
                    <w:spacing w:before="120" w:after="120"/>
                    <w:rPr>
                      <w:rFonts w:ascii="Arial" w:hAnsi="Arial" w:cs="Arial"/>
                      <w:bCs/>
                      <w:sz w:val="22"/>
                      <w:szCs w:val="22"/>
                    </w:rPr>
                  </w:pPr>
                  <w:r w:rsidRPr="00500BAA">
                    <w:rPr>
                      <w:rFonts w:ascii="Arial" w:hAnsi="Arial" w:cs="Arial"/>
                      <w:bCs/>
                      <w:sz w:val="22"/>
                      <w:szCs w:val="22"/>
                    </w:rPr>
                    <w:t>University of Guelph, Canada [AMK]</w:t>
                  </w:r>
                </w:p>
                <w:p w14:paraId="27902E2A" w14:textId="4C23EB3F" w:rsidR="00607E67" w:rsidRPr="00500BAA" w:rsidRDefault="00607E67" w:rsidP="00CE5ECF">
                  <w:pPr>
                    <w:spacing w:before="120" w:after="120"/>
                    <w:rPr>
                      <w:rFonts w:ascii="Arial" w:hAnsi="Arial" w:cs="Arial"/>
                      <w:bCs/>
                      <w:sz w:val="22"/>
                      <w:szCs w:val="22"/>
                    </w:rPr>
                  </w:pPr>
                  <w:r w:rsidRPr="00500BAA">
                    <w:rPr>
                      <w:rFonts w:ascii="Arial" w:hAnsi="Arial" w:cs="Arial"/>
                      <w:bCs/>
                      <w:sz w:val="22"/>
                      <w:szCs w:val="22"/>
                    </w:rPr>
                    <w:t>Quadram Institute</w:t>
                  </w:r>
                  <w:r w:rsidR="006F3B37" w:rsidRPr="00500BAA">
                    <w:rPr>
                      <w:rFonts w:ascii="Arial" w:hAnsi="Arial" w:cs="Arial"/>
                      <w:bCs/>
                      <w:sz w:val="22"/>
                      <w:szCs w:val="22"/>
                    </w:rPr>
                    <w:t xml:space="preserve"> Bioscience</w:t>
                  </w:r>
                  <w:r w:rsidRPr="00500BAA">
                    <w:rPr>
                      <w:rFonts w:ascii="Arial" w:hAnsi="Arial" w:cs="Arial"/>
                      <w:bCs/>
                      <w:sz w:val="22"/>
                      <w:szCs w:val="22"/>
                    </w:rPr>
                    <w:t>, UK [EMA]</w:t>
                  </w:r>
                </w:p>
                <w:p w14:paraId="3A27C64A" w14:textId="7A3FBA71"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51427C6E" w14:textId="77777777" w:rsidR="00CE5ECF" w:rsidRDefault="00CE5ECF" w:rsidP="003B1954">
            <w:pPr>
              <w:pStyle w:val="BodyTextIndent"/>
              <w:ind w:left="0" w:firstLine="0"/>
              <w:rPr>
                <w:rFonts w:ascii="Arial" w:hAnsi="Arial" w:cs="Arial"/>
                <w:color w:val="000000"/>
              </w:rPr>
            </w:pPr>
          </w:p>
          <w:p w14:paraId="0583AD85" w14:textId="41C88AFC" w:rsidR="00391FB5" w:rsidRPr="00500BAA" w:rsidRDefault="00525C72" w:rsidP="003B1954">
            <w:pPr>
              <w:pStyle w:val="BodyTextIndent"/>
              <w:ind w:left="0" w:firstLine="0"/>
              <w:rPr>
                <w:rFonts w:ascii="Arial" w:hAnsi="Arial" w:cs="Arial"/>
                <w:color w:val="000000"/>
                <w:sz w:val="22"/>
                <w:szCs w:val="22"/>
              </w:rPr>
            </w:pPr>
            <w:r w:rsidRPr="00500BAA">
              <w:rPr>
                <w:rFonts w:ascii="Arial" w:hAnsi="Arial" w:cs="Arial"/>
                <w:color w:val="000000"/>
                <w:sz w:val="22"/>
                <w:szCs w:val="22"/>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63BF0CEE" w14:textId="77777777" w:rsidR="006F3B37"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w:t>
            </w:r>
          </w:p>
          <w:p w14:paraId="53B4813F" w14:textId="1904AF20" w:rsidR="00D1634C" w:rsidRPr="009320C8" w:rsidRDefault="00551031" w:rsidP="00C15EC4">
            <w:pPr>
              <w:jc w:val="both"/>
              <w:rPr>
                <w:rFonts w:ascii="Arial" w:hAnsi="Arial" w:cs="Arial"/>
                <w:b/>
              </w:rPr>
            </w:pPr>
            <w:r>
              <w:rPr>
                <w:rFonts w:ascii="Arial" w:hAnsi="Arial" w:cs="Arial"/>
                <w:b/>
              </w:rPr>
              <w:t>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tbl>
            <w:tblPr>
              <w:tblW w:w="9596" w:type="dxa"/>
              <w:tblLook w:val="04A0" w:firstRow="1" w:lastRow="0" w:firstColumn="1" w:lastColumn="0" w:noHBand="0" w:noVBand="1"/>
            </w:tblPr>
            <w:tblGrid>
              <w:gridCol w:w="3198"/>
              <w:gridCol w:w="3199"/>
              <w:gridCol w:w="3199"/>
            </w:tblGrid>
            <w:tr w:rsidR="00EA60B8" w:rsidRPr="002E2BEA" w14:paraId="5B7259A4" w14:textId="77777777" w:rsidTr="00D603D1">
              <w:tc>
                <w:tcPr>
                  <w:tcW w:w="9596" w:type="dxa"/>
                  <w:gridSpan w:val="3"/>
                  <w:tcBorders>
                    <w:bottom w:val="single" w:sz="4" w:space="0" w:color="auto"/>
                  </w:tcBorders>
                </w:tcPr>
                <w:p w14:paraId="0638147B" w14:textId="77777777" w:rsidR="00EA60B8" w:rsidRDefault="00EA60B8" w:rsidP="00EA60B8">
                  <w:pPr>
                    <w:spacing w:before="120" w:after="120"/>
                    <w:rPr>
                      <w:rFonts w:ascii="Arial" w:hAnsi="Arial" w:cs="Arial"/>
                      <w:b/>
                    </w:rPr>
                  </w:pPr>
                </w:p>
                <w:p w14:paraId="307662CA" w14:textId="77777777" w:rsidR="00EA60B8" w:rsidRDefault="00EA60B8" w:rsidP="00EA60B8">
                  <w:pPr>
                    <w:spacing w:before="120" w:after="120"/>
                    <w:rPr>
                      <w:rFonts w:ascii="Arial" w:hAnsi="Arial" w:cs="Arial"/>
                      <w:b/>
                    </w:rPr>
                  </w:pPr>
                </w:p>
                <w:p w14:paraId="48B8AA63" w14:textId="77777777" w:rsidR="00EA60B8" w:rsidRDefault="00EA60B8" w:rsidP="00EA60B8">
                  <w:pPr>
                    <w:spacing w:before="120" w:after="120"/>
                    <w:rPr>
                      <w:rFonts w:ascii="Arial" w:hAnsi="Arial" w:cs="Arial"/>
                      <w:b/>
                    </w:rPr>
                  </w:pPr>
                </w:p>
                <w:p w14:paraId="6F6D6AFC" w14:textId="77777777" w:rsidR="00EA60B8" w:rsidRDefault="00EA60B8" w:rsidP="00EA60B8">
                  <w:pPr>
                    <w:spacing w:before="120" w:after="120"/>
                    <w:rPr>
                      <w:rFonts w:ascii="Arial" w:hAnsi="Arial" w:cs="Arial"/>
                      <w:b/>
                    </w:rPr>
                  </w:pPr>
                  <w:r w:rsidRPr="009320C8">
                    <w:rPr>
                      <w:rFonts w:ascii="Arial" w:hAnsi="Arial" w:cs="Arial"/>
                      <w:b/>
                    </w:rPr>
                    <w:t>Author</w:t>
                  </w:r>
                  <w:r>
                    <w:rPr>
                      <w:rFonts w:ascii="Arial" w:hAnsi="Arial" w:cs="Arial"/>
                      <w:b/>
                    </w:rPr>
                    <w:t>ity to use the name of a living person:</w:t>
                  </w:r>
                </w:p>
                <w:p w14:paraId="53AE2947" w14:textId="77777777" w:rsidR="00EA60B8" w:rsidRPr="002E2BEA" w:rsidRDefault="00EA60B8" w:rsidP="00EA60B8">
                  <w:pPr>
                    <w:spacing w:before="120" w:after="120"/>
                    <w:rPr>
                      <w:rFonts w:ascii="Arial" w:hAnsi="Arial" w:cs="Arial"/>
                      <w:b/>
                      <w:iCs/>
                    </w:rPr>
                  </w:pPr>
                  <w:r>
                    <w:rPr>
                      <w:rFonts w:ascii="Arial" w:hAnsi="Arial" w:cs="Arial"/>
                      <w:color w:val="0000FF"/>
                      <w:sz w:val="20"/>
                    </w:rPr>
                    <w:t>Please provide the following information if you propose taxon name(s) which are derived from the name of a living person or persons</w:t>
                  </w:r>
                  <w:r>
                    <w:rPr>
                      <w:rFonts w:ascii="Arial" w:hAnsi="Arial" w:cs="Arial"/>
                      <w:i/>
                      <w:color w:val="0000FF"/>
                      <w:sz w:val="20"/>
                    </w:rPr>
                    <w:t>.</w:t>
                  </w:r>
                  <w:r>
                    <w:rPr>
                      <w:rFonts w:ascii="Arial" w:hAnsi="Arial" w:cs="Arial"/>
                      <w:iCs/>
                      <w:color w:val="0000FF"/>
                      <w:sz w:val="20"/>
                    </w:rPr>
                    <w:t xml:space="preserve"> Please attach documents to </w:t>
                  </w:r>
                  <w:r w:rsidRPr="002E2BEA">
                    <w:rPr>
                      <w:rFonts w:ascii="Arial" w:hAnsi="Arial" w:cs="Arial"/>
                      <w:iCs/>
                      <w:color w:val="0000FF"/>
                      <w:sz w:val="20"/>
                      <w:u w:val="single"/>
                    </w:rPr>
                    <w:t>verify that permission has been obtained</w:t>
                  </w:r>
                  <w:r>
                    <w:rPr>
                      <w:rFonts w:ascii="Arial" w:hAnsi="Arial" w:cs="Arial"/>
                      <w:iCs/>
                      <w:color w:val="0000FF"/>
                      <w:sz w:val="20"/>
                    </w:rPr>
                    <w:t xml:space="preserve">. </w:t>
                  </w:r>
                </w:p>
              </w:tc>
            </w:tr>
            <w:tr w:rsidR="00EA60B8" w:rsidRPr="002E2BEA" w14:paraId="08410EAE" w14:textId="77777777" w:rsidTr="00D603D1">
              <w:trPr>
                <w:trHeight w:val="428"/>
              </w:trPr>
              <w:tc>
                <w:tcPr>
                  <w:tcW w:w="3198" w:type="dxa"/>
                  <w:tcBorders>
                    <w:top w:val="single" w:sz="4" w:space="0" w:color="auto"/>
                    <w:left w:val="single" w:sz="4" w:space="0" w:color="auto"/>
                    <w:bottom w:val="single" w:sz="4" w:space="0" w:color="auto"/>
                    <w:right w:val="single" w:sz="4" w:space="0" w:color="auto"/>
                  </w:tcBorders>
                </w:tcPr>
                <w:p w14:paraId="4CE5C20B" w14:textId="77777777" w:rsidR="00EA60B8" w:rsidRPr="002E2BEA" w:rsidRDefault="00EA60B8" w:rsidP="00EA60B8">
                  <w:pPr>
                    <w:pStyle w:val="BodyTextIndent"/>
                    <w:ind w:left="0" w:firstLine="0"/>
                    <w:rPr>
                      <w:rFonts w:ascii="Arial" w:hAnsi="Arial" w:cs="Arial"/>
                      <w:b/>
                      <w:bCs/>
                      <w:color w:val="000000"/>
                      <w:sz w:val="22"/>
                      <w:szCs w:val="22"/>
                    </w:rPr>
                  </w:pPr>
                  <w:r w:rsidRPr="002E2BEA">
                    <w:rPr>
                      <w:rFonts w:ascii="Arial" w:hAnsi="Arial" w:cs="Arial"/>
                      <w:b/>
                      <w:bCs/>
                      <w:color w:val="000000"/>
                      <w:sz w:val="22"/>
                      <w:szCs w:val="22"/>
                    </w:rPr>
                    <w:t>Taxon name</w:t>
                  </w:r>
                </w:p>
              </w:tc>
              <w:tc>
                <w:tcPr>
                  <w:tcW w:w="3199" w:type="dxa"/>
                  <w:tcBorders>
                    <w:top w:val="single" w:sz="4" w:space="0" w:color="auto"/>
                    <w:left w:val="single" w:sz="4" w:space="0" w:color="auto"/>
                    <w:bottom w:val="single" w:sz="4" w:space="0" w:color="auto"/>
                    <w:right w:val="single" w:sz="4" w:space="0" w:color="auto"/>
                  </w:tcBorders>
                </w:tcPr>
                <w:p w14:paraId="2551F531" w14:textId="77777777" w:rsidR="00EA60B8" w:rsidRPr="002E2BEA" w:rsidRDefault="00EA60B8" w:rsidP="00EA60B8">
                  <w:pPr>
                    <w:pStyle w:val="BodyTextIndent"/>
                    <w:ind w:left="0" w:firstLine="0"/>
                    <w:jc w:val="center"/>
                    <w:rPr>
                      <w:rFonts w:ascii="Arial" w:hAnsi="Arial" w:cs="Arial"/>
                      <w:b/>
                      <w:bCs/>
                      <w:color w:val="000000"/>
                      <w:sz w:val="22"/>
                      <w:szCs w:val="22"/>
                    </w:rPr>
                  </w:pPr>
                  <w:r w:rsidRPr="002E2BEA">
                    <w:rPr>
                      <w:rFonts w:ascii="Arial" w:hAnsi="Arial" w:cs="Arial"/>
                      <w:b/>
                      <w:bCs/>
                      <w:color w:val="000000"/>
                      <w:sz w:val="22"/>
                      <w:szCs w:val="22"/>
                    </w:rPr>
                    <w:t>Person from whom the name is derived</w:t>
                  </w:r>
                </w:p>
              </w:tc>
              <w:tc>
                <w:tcPr>
                  <w:tcW w:w="3199" w:type="dxa"/>
                  <w:tcBorders>
                    <w:top w:val="single" w:sz="4" w:space="0" w:color="auto"/>
                    <w:left w:val="single" w:sz="4" w:space="0" w:color="auto"/>
                    <w:bottom w:val="single" w:sz="4" w:space="0" w:color="auto"/>
                    <w:right w:val="single" w:sz="4" w:space="0" w:color="auto"/>
                  </w:tcBorders>
                </w:tcPr>
                <w:p w14:paraId="5438206E" w14:textId="77777777" w:rsidR="00EA60B8" w:rsidRPr="002E2BEA" w:rsidRDefault="00EA60B8" w:rsidP="00EA60B8">
                  <w:pPr>
                    <w:pStyle w:val="BodyTextIndent"/>
                    <w:ind w:left="0" w:firstLine="0"/>
                    <w:jc w:val="center"/>
                    <w:rPr>
                      <w:rFonts w:ascii="Arial" w:hAnsi="Arial" w:cs="Arial"/>
                      <w:b/>
                      <w:bCs/>
                      <w:color w:val="000000"/>
                      <w:sz w:val="22"/>
                      <w:szCs w:val="22"/>
                    </w:rPr>
                  </w:pPr>
                  <w:r w:rsidRPr="002E2BEA">
                    <w:rPr>
                      <w:rFonts w:ascii="Arial" w:hAnsi="Arial" w:cs="Arial"/>
                      <w:b/>
                      <w:bCs/>
                      <w:color w:val="000000"/>
                      <w:sz w:val="22"/>
                      <w:szCs w:val="22"/>
                    </w:rPr>
                    <w:t>Permission obtained (Y/N)</w:t>
                  </w:r>
                </w:p>
              </w:tc>
            </w:tr>
            <w:tr w:rsidR="00EA60B8" w:rsidRPr="009320C8" w14:paraId="70F9C491" w14:textId="77777777" w:rsidTr="00D603D1">
              <w:trPr>
                <w:trHeight w:val="428"/>
              </w:trPr>
              <w:tc>
                <w:tcPr>
                  <w:tcW w:w="3198" w:type="dxa"/>
                  <w:tcBorders>
                    <w:top w:val="single" w:sz="4" w:space="0" w:color="auto"/>
                    <w:left w:val="single" w:sz="4" w:space="0" w:color="auto"/>
                    <w:bottom w:val="single" w:sz="4" w:space="0" w:color="auto"/>
                    <w:right w:val="single" w:sz="4" w:space="0" w:color="auto"/>
                  </w:tcBorders>
                </w:tcPr>
                <w:p w14:paraId="42DCE035" w14:textId="01A8AB2D" w:rsidR="00EA60B8" w:rsidRPr="00EA60B8" w:rsidRDefault="00EA60B8" w:rsidP="00EA60B8">
                  <w:pPr>
                    <w:pStyle w:val="BodyTextIndent"/>
                    <w:ind w:left="0" w:firstLine="0"/>
                    <w:rPr>
                      <w:rFonts w:ascii="Arial" w:hAnsi="Arial" w:cs="Arial"/>
                      <w:i/>
                      <w:iCs/>
                      <w:color w:val="000000"/>
                      <w:sz w:val="22"/>
                      <w:szCs w:val="22"/>
                    </w:rPr>
                  </w:pPr>
                  <w:r w:rsidRPr="00EA60B8">
                    <w:rPr>
                      <w:rFonts w:ascii="Arial" w:hAnsi="Arial" w:cs="Arial"/>
                      <w:i/>
                      <w:iCs/>
                      <w:color w:val="000000"/>
                      <w:sz w:val="22"/>
                      <w:szCs w:val="22"/>
                    </w:rPr>
                    <w:t>Murrayvirus</w:t>
                  </w:r>
                </w:p>
              </w:tc>
              <w:tc>
                <w:tcPr>
                  <w:tcW w:w="3199" w:type="dxa"/>
                  <w:tcBorders>
                    <w:top w:val="single" w:sz="4" w:space="0" w:color="auto"/>
                    <w:left w:val="single" w:sz="4" w:space="0" w:color="auto"/>
                    <w:bottom w:val="single" w:sz="4" w:space="0" w:color="auto"/>
                    <w:right w:val="single" w:sz="4" w:space="0" w:color="auto"/>
                  </w:tcBorders>
                </w:tcPr>
                <w:p w14:paraId="2E923788" w14:textId="586800EF" w:rsidR="00EA60B8" w:rsidRPr="00EA60B8" w:rsidRDefault="00EA60B8" w:rsidP="00EA60B8">
                  <w:pPr>
                    <w:rPr>
                      <w:rFonts w:ascii="Arial" w:hAnsi="Arial" w:cs="Arial"/>
                      <w:lang w:val="en-GB"/>
                    </w:rPr>
                  </w:pPr>
                  <w:r w:rsidRPr="00EA60B8">
                    <w:rPr>
                      <w:rFonts w:ascii="Arial" w:hAnsi="Arial" w:cs="Arial"/>
                      <w:lang w:val="en-GB"/>
                    </w:rPr>
                    <w:t>R.G.E. Murray</w:t>
                  </w:r>
                </w:p>
              </w:tc>
              <w:tc>
                <w:tcPr>
                  <w:tcW w:w="3199" w:type="dxa"/>
                  <w:tcBorders>
                    <w:top w:val="single" w:sz="4" w:space="0" w:color="auto"/>
                    <w:left w:val="single" w:sz="4" w:space="0" w:color="auto"/>
                    <w:bottom w:val="single" w:sz="4" w:space="0" w:color="auto"/>
                    <w:right w:val="single" w:sz="4" w:space="0" w:color="auto"/>
                  </w:tcBorders>
                </w:tcPr>
                <w:p w14:paraId="3A6933EC" w14:textId="28F8BEAC" w:rsidR="00EA60B8" w:rsidRPr="009320C8" w:rsidRDefault="00EA60B8" w:rsidP="00EA60B8">
                  <w:pPr>
                    <w:pStyle w:val="BodyTextIndent"/>
                    <w:ind w:left="0" w:firstLine="0"/>
                    <w:rPr>
                      <w:rFonts w:ascii="Arial" w:hAnsi="Arial" w:cs="Arial"/>
                      <w:color w:val="000000"/>
                    </w:rPr>
                  </w:pPr>
                  <w:r>
                    <w:rPr>
                      <w:rFonts w:ascii="Arial" w:hAnsi="Arial" w:cs="Arial"/>
                      <w:color w:val="000000"/>
                    </w:rPr>
                    <w:t>Y</w:t>
                  </w:r>
                </w:p>
              </w:tc>
            </w:tr>
            <w:tr w:rsidR="00EA60B8" w:rsidRPr="009320C8" w14:paraId="2A962B29" w14:textId="77777777" w:rsidTr="00160E02">
              <w:trPr>
                <w:trHeight w:val="866"/>
              </w:trPr>
              <w:tc>
                <w:tcPr>
                  <w:tcW w:w="9596" w:type="dxa"/>
                  <w:gridSpan w:val="3"/>
                  <w:tcBorders>
                    <w:top w:val="single" w:sz="4" w:space="0" w:color="auto"/>
                    <w:left w:val="single" w:sz="4" w:space="0" w:color="auto"/>
                    <w:right w:val="single" w:sz="4" w:space="0" w:color="auto"/>
                  </w:tcBorders>
                </w:tcPr>
                <w:p w14:paraId="22D69723" w14:textId="5F95BA55" w:rsidR="00EA60B8" w:rsidRPr="00EA60B8" w:rsidRDefault="00EA60B8" w:rsidP="00EA60B8">
                  <w:pPr>
                    <w:pStyle w:val="BodyTextIndent"/>
                    <w:ind w:left="54" w:firstLine="9"/>
                    <w:rPr>
                      <w:rFonts w:ascii="Arial" w:hAnsi="Arial" w:cs="Arial"/>
                      <w:color w:val="000000"/>
                    </w:rPr>
                  </w:pPr>
                  <w:r>
                    <w:rPr>
                      <w:rFonts w:ascii="Arial" w:hAnsi="Arial" w:cs="Arial"/>
                      <w:color w:val="000000"/>
                    </w:rPr>
                    <w:t>Letter a</w:t>
                  </w:r>
                  <w:r w:rsidRPr="00EA60B8">
                    <w:rPr>
                      <w:rFonts w:ascii="Arial" w:hAnsi="Arial" w:cs="Arial"/>
                      <w:color w:val="000000"/>
                    </w:rPr>
                    <w:t>cknowledgement honour</w:t>
                  </w:r>
                  <w:r>
                    <w:rPr>
                      <w:rFonts w:ascii="Arial" w:hAnsi="Arial" w:cs="Arial"/>
                      <w:color w:val="000000"/>
                    </w:rPr>
                    <w:t xml:space="preserve"> provided by </w:t>
                  </w:r>
                  <w:r w:rsidRPr="00EA60B8">
                    <w:rPr>
                      <w:rFonts w:ascii="Arial" w:hAnsi="Arial" w:cs="Arial"/>
                      <w:color w:val="000000"/>
                    </w:rPr>
                    <w:t xml:space="preserve">Dr. Susan Koval - Professor Emerita, University of Western Ontario, Canada and longtime associate of Dr. R.G.E. Marray; </w:t>
                  </w:r>
                </w:p>
                <w:p w14:paraId="26F89C70" w14:textId="1D70CF84" w:rsidR="00EA60B8" w:rsidRPr="009320C8" w:rsidRDefault="00EA60B8" w:rsidP="00EA60B8">
                  <w:pPr>
                    <w:pStyle w:val="BodyTextIndent"/>
                    <w:ind w:left="0" w:firstLine="0"/>
                    <w:rPr>
                      <w:rFonts w:ascii="Arial" w:hAnsi="Arial" w:cs="Arial"/>
                      <w:color w:val="000000"/>
                    </w:rPr>
                  </w:pPr>
                  <w:r w:rsidRPr="00EA60B8">
                    <w:rPr>
                      <w:rFonts w:ascii="Arial" w:hAnsi="Arial" w:cs="Arial"/>
                      <w:color w:val="000000"/>
                    </w:rPr>
                    <w:t>https://www.csm-scm.org/cms/ckfinder/userfiles/files/Susan%20Koval.pdf)</w:t>
                  </w:r>
                </w:p>
              </w:tc>
            </w:tr>
            <w:tr w:rsidR="00EA60B8" w:rsidRPr="009320C8" w14:paraId="662F1A86" w14:textId="77777777" w:rsidTr="00D603D1">
              <w:trPr>
                <w:trHeight w:val="270"/>
              </w:trPr>
              <w:tc>
                <w:tcPr>
                  <w:tcW w:w="9596" w:type="dxa"/>
                  <w:gridSpan w:val="3"/>
                  <w:tcBorders>
                    <w:top w:val="single" w:sz="4" w:space="0" w:color="auto"/>
                  </w:tcBorders>
                </w:tcPr>
                <w:p w14:paraId="56647025" w14:textId="77777777" w:rsidR="00EA60B8" w:rsidRPr="009320C8" w:rsidRDefault="00EA60B8" w:rsidP="00EA60B8">
                  <w:pPr>
                    <w:pStyle w:val="BodyTextIndent"/>
                    <w:ind w:left="0" w:firstLine="0"/>
                    <w:rPr>
                      <w:rFonts w:ascii="Arial" w:hAnsi="Arial" w:cs="Arial"/>
                      <w:color w:val="000000"/>
                    </w:rPr>
                  </w:pPr>
                </w:p>
              </w:tc>
            </w:tr>
          </w:tbl>
          <w:p w14:paraId="7F69A75E" w14:textId="77777777" w:rsidR="00EA60B8" w:rsidRDefault="00EA60B8" w:rsidP="00CE5ECF">
            <w:pPr>
              <w:spacing w:before="120" w:after="120"/>
              <w:rPr>
                <w:rFonts w:ascii="Arial" w:hAnsi="Arial" w:cs="Arial"/>
                <w:b/>
              </w:rPr>
            </w:pPr>
          </w:p>
          <w:p w14:paraId="7CE0547B" w14:textId="6DBCCF4D"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08318F88"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500BAA" w:rsidRPr="00500BAA">
              <w:rPr>
                <w:rFonts w:ascii="Arial" w:hAnsi="Arial" w:cs="Arial"/>
                <w:bCs/>
                <w:sz w:val="22"/>
                <w:szCs w:val="22"/>
              </w:rPr>
              <w:t>2019.069B.</w:t>
            </w:r>
            <w:r w:rsidR="009C524E">
              <w:rPr>
                <w:rFonts w:ascii="Arial" w:hAnsi="Arial" w:cs="Arial"/>
                <w:bCs/>
                <w:sz w:val="22"/>
                <w:szCs w:val="22"/>
              </w:rPr>
              <w:t>A</w:t>
            </w:r>
            <w:r w:rsidR="00500BAA" w:rsidRPr="00500BAA">
              <w:rPr>
                <w:rFonts w:ascii="Arial" w:hAnsi="Arial" w:cs="Arial"/>
                <w:bCs/>
                <w:sz w:val="22"/>
                <w:szCs w:val="22"/>
              </w:rPr>
              <w:t>.v</w:t>
            </w:r>
            <w:r w:rsidR="00B75087">
              <w:rPr>
                <w:rFonts w:ascii="Arial" w:hAnsi="Arial" w:cs="Arial"/>
                <w:bCs/>
                <w:sz w:val="22"/>
                <w:szCs w:val="22"/>
              </w:rPr>
              <w:t>2</w:t>
            </w:r>
            <w:bookmarkStart w:id="4" w:name="_GoBack"/>
            <w:bookmarkEnd w:id="4"/>
            <w:r w:rsidR="00500BAA" w:rsidRPr="00500BAA">
              <w:rPr>
                <w:rFonts w:ascii="Arial" w:hAnsi="Arial" w:cs="Arial"/>
                <w:bCs/>
                <w:sz w:val="22"/>
                <w:szCs w:val="22"/>
              </w:rPr>
              <w:t>.</w:t>
            </w:r>
            <w:r w:rsidR="00B11FFE" w:rsidRPr="00500BAA">
              <w:rPr>
                <w:rFonts w:ascii="Arial" w:hAnsi="Arial" w:cs="Arial"/>
                <w:bCs/>
                <w:sz w:val="22"/>
                <w:szCs w:val="22"/>
              </w:rPr>
              <w:t>Murray</w:t>
            </w:r>
            <w:r w:rsidR="00525C72" w:rsidRPr="00500BAA">
              <w:rPr>
                <w:rFonts w:ascii="Arial" w:hAnsi="Arial" w:cs="Arial"/>
                <w:bCs/>
                <w:sz w:val="22"/>
                <w:szCs w:val="22"/>
              </w:rPr>
              <w:t>virus</w:t>
            </w:r>
            <w:r w:rsidR="00500BAA" w:rsidRPr="00500BAA">
              <w:rPr>
                <w:rFonts w:ascii="Arial" w:hAnsi="Arial" w:cs="Arial"/>
                <w:bCs/>
                <w:sz w:val="22"/>
                <w:szCs w:val="22"/>
              </w:rPr>
              <w:t>_1gen2sp.xl</w:t>
            </w:r>
            <w:r w:rsidR="00BF7A81">
              <w:rPr>
                <w:rFonts w:ascii="Arial" w:hAnsi="Arial" w:cs="Arial"/>
                <w:bCs/>
                <w:sz w:val="22"/>
                <w:szCs w:val="22"/>
              </w:rPr>
              <w:t>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lastRenderedPageBreak/>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5E9DA336" w14:textId="77777777" w:rsidR="00DA2DAB" w:rsidRDefault="00DA2DAB" w:rsidP="00DA2DAB">
      <w:pPr>
        <w:rPr>
          <w:lang w:val="en-GB"/>
        </w:rPr>
      </w:pPr>
      <w:r w:rsidRPr="00F071D8">
        <w:rPr>
          <w:rFonts w:ascii="Arial" w:hAnsi="Arial" w:cs="Arial"/>
          <w:b/>
          <w:color w:val="0000FF"/>
          <w:sz w:val="20"/>
        </w:rPr>
        <w:lastRenderedPageBreak/>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608B4826" w14:textId="77777777" w:rsidR="00DA2DAB" w:rsidRDefault="00DA2DAB" w:rsidP="00DA2DAB">
      <w:pPr>
        <w:rPr>
          <w:lang w:val="en-GB"/>
        </w:rPr>
      </w:pPr>
    </w:p>
    <w:p w14:paraId="30D057EB" w14:textId="77777777" w:rsidR="00B11FFE" w:rsidRPr="00B11FFE" w:rsidRDefault="00DA2DAB" w:rsidP="00B11FFE">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Th</w:t>
      </w:r>
      <w:r w:rsidR="00B11FFE">
        <w:rPr>
          <w:rFonts w:ascii="Arial" w:hAnsi="Arial" w:cs="Arial"/>
          <w:sz w:val="20"/>
          <w:szCs w:val="20"/>
          <w:lang w:val="en-GB"/>
        </w:rPr>
        <w:t xml:space="preserve">is genus is named in honour of </w:t>
      </w:r>
      <w:r w:rsidR="00B11FFE" w:rsidRPr="00B11FFE">
        <w:rPr>
          <w:rFonts w:ascii="Arial" w:hAnsi="Arial" w:cs="Arial"/>
          <w:sz w:val="20"/>
          <w:szCs w:val="20"/>
          <w:lang w:val="en-GB"/>
        </w:rPr>
        <w:t>Professor Emeritus R.G.E.</w:t>
      </w:r>
    </w:p>
    <w:p w14:paraId="5A5BCB78" w14:textId="1810A79C" w:rsidR="00DA2DAB" w:rsidRDefault="00B11FFE" w:rsidP="00B11FFE">
      <w:pPr>
        <w:rPr>
          <w:rFonts w:ascii="Arial" w:hAnsi="Arial" w:cs="Arial"/>
          <w:sz w:val="20"/>
          <w:szCs w:val="20"/>
          <w:lang w:val="en-GB"/>
        </w:rPr>
      </w:pPr>
      <w:r w:rsidRPr="00B11FFE">
        <w:rPr>
          <w:rFonts w:ascii="Arial" w:hAnsi="Arial" w:cs="Arial"/>
          <w:sz w:val="20"/>
          <w:szCs w:val="20"/>
          <w:lang w:val="en-GB"/>
        </w:rPr>
        <w:t>Murray, University of Western Ontario</w:t>
      </w:r>
      <w:r>
        <w:rPr>
          <w:rFonts w:ascii="Arial" w:hAnsi="Arial" w:cs="Arial"/>
          <w:sz w:val="20"/>
          <w:szCs w:val="20"/>
          <w:lang w:val="en-GB"/>
        </w:rPr>
        <w:t xml:space="preserve"> (</w:t>
      </w:r>
      <w:r w:rsidRPr="00B11FFE">
        <w:rPr>
          <w:rFonts w:ascii="Arial" w:hAnsi="Arial" w:cs="Arial"/>
          <w:sz w:val="20"/>
          <w:szCs w:val="20"/>
          <w:lang w:val="en-GB"/>
        </w:rPr>
        <w:t>officer of the Order of Canada</w:t>
      </w:r>
      <w:r>
        <w:rPr>
          <w:rFonts w:ascii="Arial" w:hAnsi="Arial" w:cs="Arial"/>
          <w:sz w:val="20"/>
          <w:szCs w:val="20"/>
          <w:lang w:val="en-GB"/>
        </w:rPr>
        <w:t xml:space="preserve">, </w:t>
      </w:r>
      <w:r w:rsidRPr="00B11FFE">
        <w:rPr>
          <w:rFonts w:ascii="Arial" w:hAnsi="Arial" w:cs="Arial"/>
          <w:sz w:val="20"/>
          <w:szCs w:val="20"/>
          <w:lang w:val="en-GB"/>
        </w:rPr>
        <w:t xml:space="preserve">chairman of the Founding Committee for the </w:t>
      </w:r>
      <w:r>
        <w:rPr>
          <w:rFonts w:ascii="Arial" w:hAnsi="Arial" w:cs="Arial"/>
          <w:sz w:val="20"/>
          <w:szCs w:val="20"/>
          <w:lang w:val="en-GB"/>
        </w:rPr>
        <w:t xml:space="preserve">Canadian </w:t>
      </w:r>
      <w:r w:rsidRPr="00B11FFE">
        <w:rPr>
          <w:rFonts w:ascii="Arial" w:hAnsi="Arial" w:cs="Arial"/>
          <w:sz w:val="20"/>
          <w:szCs w:val="20"/>
          <w:lang w:val="en-GB"/>
        </w:rPr>
        <w:t>Society</w:t>
      </w:r>
      <w:r>
        <w:rPr>
          <w:rFonts w:ascii="Arial" w:hAnsi="Arial" w:cs="Arial"/>
          <w:sz w:val="20"/>
          <w:szCs w:val="20"/>
          <w:lang w:val="en-GB"/>
        </w:rPr>
        <w:t xml:space="preserve"> of Microbiologists</w:t>
      </w:r>
      <w:r w:rsidRPr="00B11FFE">
        <w:rPr>
          <w:rFonts w:ascii="Arial" w:hAnsi="Arial" w:cs="Arial"/>
          <w:sz w:val="20"/>
          <w:szCs w:val="20"/>
          <w:lang w:val="en-GB"/>
        </w:rPr>
        <w:t xml:space="preserve"> (1950-1951)</w:t>
      </w:r>
      <w:r>
        <w:rPr>
          <w:rFonts w:ascii="Arial" w:hAnsi="Arial" w:cs="Arial"/>
          <w:sz w:val="20"/>
          <w:szCs w:val="20"/>
          <w:lang w:val="en-GB"/>
        </w:rPr>
        <w:t xml:space="preserve">, and </w:t>
      </w:r>
      <w:r w:rsidRPr="00B11FFE">
        <w:rPr>
          <w:rFonts w:ascii="Arial" w:hAnsi="Arial" w:cs="Arial"/>
          <w:sz w:val="20"/>
          <w:szCs w:val="20"/>
          <w:lang w:val="en-GB"/>
        </w:rPr>
        <w:t>founding editor of the Canadian Journal of</w:t>
      </w:r>
      <w:r>
        <w:rPr>
          <w:rFonts w:ascii="Arial" w:hAnsi="Arial" w:cs="Arial"/>
          <w:sz w:val="20"/>
          <w:szCs w:val="20"/>
          <w:lang w:val="en-GB"/>
        </w:rPr>
        <w:t xml:space="preserve"> </w:t>
      </w:r>
      <w:r w:rsidRPr="00B11FFE">
        <w:rPr>
          <w:rFonts w:ascii="Arial" w:hAnsi="Arial" w:cs="Arial"/>
          <w:sz w:val="20"/>
          <w:szCs w:val="20"/>
          <w:lang w:val="en-GB"/>
        </w:rPr>
        <w:t>Microbiology (1954-1960)</w:t>
      </w:r>
      <w:r>
        <w:rPr>
          <w:rFonts w:ascii="Arial" w:hAnsi="Arial" w:cs="Arial"/>
          <w:sz w:val="20"/>
          <w:szCs w:val="20"/>
          <w:lang w:val="en-GB"/>
        </w:rPr>
        <w:t>), in celebration of his 100</w:t>
      </w:r>
      <w:r w:rsidRPr="00B11FFE">
        <w:rPr>
          <w:rFonts w:ascii="Arial" w:hAnsi="Arial" w:cs="Arial"/>
          <w:sz w:val="20"/>
          <w:szCs w:val="20"/>
          <w:vertAlign w:val="superscript"/>
          <w:lang w:val="en-GB"/>
        </w:rPr>
        <w:t>th</w:t>
      </w:r>
      <w:r>
        <w:rPr>
          <w:rFonts w:ascii="Arial" w:hAnsi="Arial" w:cs="Arial"/>
          <w:sz w:val="20"/>
          <w:szCs w:val="20"/>
          <w:lang w:val="en-GB"/>
        </w:rPr>
        <w:t xml:space="preserve"> birthday.  In the early 1950s Dr. Murray carried out pioneering cytological studies on phage-infected bacteria.</w:t>
      </w:r>
    </w:p>
    <w:p w14:paraId="0E99A97E" w14:textId="77777777" w:rsidR="00DA2DAB" w:rsidRDefault="00DA2DAB" w:rsidP="00DA2DAB">
      <w:pPr>
        <w:rPr>
          <w:lang w:val="en-GB"/>
        </w:rPr>
      </w:pPr>
    </w:p>
    <w:p w14:paraId="3807F3A8" w14:textId="7C3C9C7C" w:rsidR="00DA2DAB" w:rsidRPr="00B11FFE" w:rsidRDefault="00DA2DAB" w:rsidP="00B11FFE">
      <w:pPr>
        <w:rPr>
          <w:rFonts w:ascii="Arial" w:hAnsi="Arial" w:cs="Arial"/>
          <w:b/>
          <w:color w:val="0000FF"/>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00B11FFE" w:rsidRPr="00E0764A">
        <w:rPr>
          <w:rFonts w:ascii="Arial" w:hAnsi="Arial" w:cs="Arial"/>
          <w:sz w:val="20"/>
          <w:szCs w:val="20"/>
          <w:lang w:val="en-GB"/>
        </w:rPr>
        <w:t xml:space="preserve">The type virus </w:t>
      </w:r>
      <w:r w:rsidR="00E0764A" w:rsidRPr="00E0764A">
        <w:rPr>
          <w:rFonts w:ascii="Arial" w:hAnsi="Arial" w:cs="Arial"/>
          <w:sz w:val="20"/>
          <w:szCs w:val="20"/>
          <w:lang w:val="en-GB"/>
        </w:rPr>
        <w:t xml:space="preserve">Enterobacteria phage IME_EC2 was isolated from sewage in China using Escherichia coli 147-30R1; while </w:t>
      </w:r>
      <w:r w:rsidR="00B11FFE" w:rsidRPr="00E0764A">
        <w:rPr>
          <w:rFonts w:ascii="Arial" w:hAnsi="Arial" w:cs="Arial"/>
          <w:sz w:val="20"/>
          <w:szCs w:val="20"/>
          <w:lang w:val="en-GB"/>
        </w:rPr>
        <w:t xml:space="preserve">Salmonella phage Lumpael was enriched from Danish </w:t>
      </w:r>
      <w:r w:rsidR="00E0764A" w:rsidRPr="00E0764A">
        <w:rPr>
          <w:rFonts w:ascii="Arial" w:hAnsi="Arial" w:cs="Arial"/>
          <w:sz w:val="20"/>
          <w:szCs w:val="20"/>
          <w:lang w:val="en-GB"/>
        </w:rPr>
        <w:t xml:space="preserve">wastewater </w:t>
      </w:r>
      <w:r w:rsidR="00B11FFE" w:rsidRPr="00E0764A">
        <w:rPr>
          <w:rFonts w:ascii="Arial" w:hAnsi="Arial" w:cs="Arial"/>
          <w:sz w:val="20"/>
          <w:szCs w:val="20"/>
          <w:lang w:val="en-GB"/>
        </w:rPr>
        <w:t>using Salmonella enterica subsp. enterica serovar Enteritidis PT1 as the host bacterium</w:t>
      </w:r>
      <w:r w:rsidR="00990C93">
        <w:rPr>
          <w:rFonts w:ascii="Arial" w:hAnsi="Arial" w:cs="Arial"/>
          <w:sz w:val="20"/>
          <w:szCs w:val="20"/>
          <w:lang w:val="en-GB"/>
        </w:rPr>
        <w:t>.  No publications.</w:t>
      </w:r>
      <w:r w:rsidR="00174CAE">
        <w:rPr>
          <w:rFonts w:ascii="Arial" w:hAnsi="Arial" w:cs="Arial"/>
          <w:sz w:val="20"/>
          <w:szCs w:val="20"/>
          <w:lang w:val="en-GB"/>
        </w:rPr>
        <w:t xml:space="preserve">   </w:t>
      </w:r>
    </w:p>
    <w:p w14:paraId="241B464E" w14:textId="77777777" w:rsidR="00DA2DAB" w:rsidRPr="00805C88" w:rsidRDefault="00DA2DAB" w:rsidP="00DA2DAB">
      <w:pPr>
        <w:rPr>
          <w:rFonts w:ascii="Arial" w:hAnsi="Arial" w:cs="Arial"/>
          <w:b/>
          <w:color w:val="0000FF"/>
          <w:sz w:val="20"/>
          <w:szCs w:val="20"/>
          <w:lang w:val="en-GB"/>
        </w:rPr>
      </w:pPr>
    </w:p>
    <w:p w14:paraId="4F1C4A29" w14:textId="77777777" w:rsidR="00DF1896" w:rsidRDefault="00DF1896" w:rsidP="00DA2DAB">
      <w:pPr>
        <w:rPr>
          <w:rFonts w:ascii="Arial" w:hAnsi="Arial" w:cs="Arial"/>
          <w:b/>
          <w:color w:val="0000FF"/>
          <w:sz w:val="20"/>
          <w:szCs w:val="20"/>
          <w:lang w:val="en-GB"/>
        </w:rPr>
      </w:pPr>
    </w:p>
    <w:p w14:paraId="7AEB8353" w14:textId="77777777" w:rsidR="00DF1896" w:rsidRDefault="00DF1896" w:rsidP="00DA2DAB">
      <w:pPr>
        <w:rPr>
          <w:rFonts w:ascii="Arial" w:hAnsi="Arial" w:cs="Arial"/>
          <w:b/>
          <w:color w:val="0000FF"/>
          <w:sz w:val="20"/>
          <w:szCs w:val="20"/>
          <w:lang w:val="en-GB"/>
        </w:rPr>
      </w:pPr>
    </w:p>
    <w:p w14:paraId="58CA091E" w14:textId="77777777" w:rsidR="00DF1896" w:rsidRDefault="00DF1896" w:rsidP="00DA2DAB">
      <w:pPr>
        <w:rPr>
          <w:rFonts w:ascii="Arial" w:hAnsi="Arial" w:cs="Arial"/>
          <w:b/>
          <w:color w:val="0000FF"/>
          <w:sz w:val="20"/>
          <w:szCs w:val="20"/>
          <w:lang w:val="en-GB"/>
        </w:rPr>
      </w:pPr>
    </w:p>
    <w:p w14:paraId="4564E2BF" w14:textId="381A01F6" w:rsidR="00DA2DAB" w:rsidRDefault="00DA2DAB" w:rsidP="00DA2DAB">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4A5B8D02" w14:textId="77777777" w:rsidR="00DA2DAB" w:rsidRDefault="00DA2DAB" w:rsidP="00DA2DAB">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1517"/>
        <w:gridCol w:w="1370"/>
        <w:gridCol w:w="1503"/>
        <w:gridCol w:w="756"/>
        <w:gridCol w:w="694"/>
        <w:gridCol w:w="850"/>
        <w:gridCol w:w="694"/>
        <w:gridCol w:w="1084"/>
        <w:gridCol w:w="983"/>
      </w:tblGrid>
      <w:tr w:rsidR="00CE54C4" w:rsidRPr="008E7E3B" w14:paraId="7A5DB77B" w14:textId="42DE4231" w:rsidTr="00CE54C4">
        <w:tc>
          <w:tcPr>
            <w:tcW w:w="1517" w:type="dxa"/>
          </w:tcPr>
          <w:p w14:paraId="353D547A" w14:textId="77777777" w:rsidR="00CE54C4" w:rsidRPr="008E7E3B" w:rsidRDefault="00CE54C4" w:rsidP="00CE54C4">
            <w:pPr>
              <w:rPr>
                <w:rFonts w:ascii="Arial" w:hAnsi="Arial" w:cs="Arial"/>
                <w:sz w:val="20"/>
                <w:szCs w:val="20"/>
                <w:lang w:val="en-GB"/>
              </w:rPr>
            </w:pPr>
            <w:r>
              <w:rPr>
                <w:rFonts w:ascii="Arial" w:hAnsi="Arial" w:cs="Arial"/>
                <w:sz w:val="20"/>
                <w:szCs w:val="20"/>
                <w:lang w:val="en-GB"/>
              </w:rPr>
              <w:t>Phage name</w:t>
            </w:r>
          </w:p>
        </w:tc>
        <w:tc>
          <w:tcPr>
            <w:tcW w:w="1450" w:type="dxa"/>
          </w:tcPr>
          <w:p w14:paraId="0CDEA27E" w14:textId="77777777" w:rsidR="00CE54C4" w:rsidRPr="008E7E3B" w:rsidRDefault="00CE54C4" w:rsidP="00CE54C4">
            <w:pPr>
              <w:rPr>
                <w:rFonts w:ascii="Arial" w:hAnsi="Arial" w:cs="Arial"/>
                <w:sz w:val="20"/>
                <w:szCs w:val="20"/>
                <w:lang w:val="en-GB"/>
              </w:rPr>
            </w:pPr>
            <w:r>
              <w:rPr>
                <w:rFonts w:ascii="Arial" w:hAnsi="Arial" w:cs="Arial"/>
                <w:sz w:val="20"/>
                <w:szCs w:val="20"/>
                <w:lang w:val="en-GB"/>
              </w:rPr>
              <w:t>RefSeq No.</w:t>
            </w:r>
          </w:p>
        </w:tc>
        <w:tc>
          <w:tcPr>
            <w:tcW w:w="1423" w:type="dxa"/>
          </w:tcPr>
          <w:p w14:paraId="540C6AE7" w14:textId="77777777" w:rsidR="00CE54C4" w:rsidRPr="008E7E3B" w:rsidRDefault="00CE54C4" w:rsidP="00CE54C4">
            <w:pPr>
              <w:rPr>
                <w:rFonts w:ascii="Arial" w:hAnsi="Arial" w:cs="Arial"/>
                <w:sz w:val="20"/>
                <w:szCs w:val="20"/>
                <w:lang w:val="en-GB"/>
              </w:rPr>
            </w:pPr>
            <w:r w:rsidRPr="008E7E3B">
              <w:rPr>
                <w:rFonts w:ascii="Arial" w:hAnsi="Arial" w:cs="Arial"/>
                <w:sz w:val="20"/>
                <w:szCs w:val="20"/>
                <w:lang w:val="en-GB"/>
              </w:rPr>
              <w:t xml:space="preserve">INSDC </w:t>
            </w:r>
          </w:p>
        </w:tc>
        <w:tc>
          <w:tcPr>
            <w:tcW w:w="756" w:type="dxa"/>
          </w:tcPr>
          <w:p w14:paraId="7B6E036B" w14:textId="77777777" w:rsidR="00CE54C4" w:rsidRPr="008E7E3B" w:rsidRDefault="00CE54C4" w:rsidP="00CE54C4">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46862877" w14:textId="77777777" w:rsidR="00CE54C4" w:rsidRPr="008E7E3B" w:rsidRDefault="00CE54C4" w:rsidP="00CE54C4">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23CB3C2B" w14:textId="77777777" w:rsidR="00CE54C4" w:rsidRPr="008E7E3B" w:rsidRDefault="00CE54C4" w:rsidP="00CE54C4">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46CFF66B" w14:textId="77777777" w:rsidR="00CE54C4" w:rsidRPr="008E7E3B" w:rsidRDefault="00CE54C4" w:rsidP="00CE54C4">
            <w:pPr>
              <w:rPr>
                <w:rFonts w:ascii="Arial" w:hAnsi="Arial" w:cs="Arial"/>
                <w:sz w:val="20"/>
                <w:szCs w:val="20"/>
                <w:lang w:val="en-GB"/>
              </w:rPr>
            </w:pPr>
            <w:r w:rsidRPr="008E7E3B">
              <w:rPr>
                <w:rFonts w:ascii="Arial" w:hAnsi="Arial" w:cs="Arial"/>
                <w:sz w:val="20"/>
                <w:szCs w:val="20"/>
                <w:lang w:val="en-GB"/>
              </w:rPr>
              <w:t>tRNA</w:t>
            </w:r>
          </w:p>
        </w:tc>
        <w:tc>
          <w:tcPr>
            <w:tcW w:w="1084" w:type="dxa"/>
          </w:tcPr>
          <w:p w14:paraId="639E3887" w14:textId="3F5C73EF" w:rsidR="00CE54C4" w:rsidRPr="008E7E3B" w:rsidRDefault="00CE54C4" w:rsidP="00CE54C4">
            <w:pPr>
              <w:rPr>
                <w:rFonts w:ascii="Arial" w:hAnsi="Arial" w:cs="Arial"/>
                <w:sz w:val="20"/>
                <w:szCs w:val="20"/>
                <w:lang w:val="en-GB"/>
              </w:rPr>
            </w:pPr>
            <w:r>
              <w:rPr>
                <w:rFonts w:ascii="Arial" w:hAnsi="Arial" w:cs="Arial"/>
                <w:sz w:val="20"/>
                <w:szCs w:val="20"/>
                <w:lang w:val="en-GB"/>
              </w:rPr>
              <w:t>Overall DNA sequence identity (**)</w:t>
            </w:r>
          </w:p>
        </w:tc>
        <w:tc>
          <w:tcPr>
            <w:tcW w:w="983" w:type="dxa"/>
          </w:tcPr>
          <w:p w14:paraId="47EB6E01" w14:textId="58D8776E" w:rsidR="00CE54C4" w:rsidRPr="008E7E3B" w:rsidRDefault="00CE54C4" w:rsidP="00CE54C4">
            <w:pPr>
              <w:rPr>
                <w:rFonts w:ascii="Arial" w:hAnsi="Arial" w:cs="Arial"/>
                <w:sz w:val="20"/>
                <w:szCs w:val="20"/>
                <w:lang w:val="en-GB"/>
              </w:rPr>
            </w:pPr>
            <w:r>
              <w:rPr>
                <w:rFonts w:ascii="Arial" w:hAnsi="Arial" w:cs="Arial"/>
                <w:sz w:val="20"/>
                <w:szCs w:val="20"/>
                <w:lang w:val="en-GB"/>
              </w:rPr>
              <w:t>% common proteins (**)</w:t>
            </w:r>
          </w:p>
        </w:tc>
      </w:tr>
      <w:tr w:rsidR="00CE54C4" w:rsidRPr="008E7E3B" w14:paraId="1A46F972" w14:textId="2DE809D6" w:rsidTr="00CE54C4">
        <w:tc>
          <w:tcPr>
            <w:tcW w:w="1517" w:type="dxa"/>
          </w:tcPr>
          <w:p w14:paraId="7854EE4E" w14:textId="5B692E17" w:rsidR="00CE54C4" w:rsidRPr="008E7E3B" w:rsidRDefault="00CE54C4" w:rsidP="00CE54C4">
            <w:pPr>
              <w:rPr>
                <w:rFonts w:ascii="Arial" w:hAnsi="Arial" w:cs="Arial"/>
                <w:sz w:val="20"/>
                <w:szCs w:val="20"/>
                <w:lang w:val="en-GB"/>
              </w:rPr>
            </w:pPr>
            <w:r w:rsidRPr="00CE54C4">
              <w:rPr>
                <w:rFonts w:ascii="Arial" w:hAnsi="Arial" w:cs="Arial"/>
                <w:sz w:val="20"/>
                <w:szCs w:val="20"/>
                <w:lang w:val="en-GB"/>
              </w:rPr>
              <w:t xml:space="preserve">Enterobacteria phage </w:t>
            </w:r>
            <w:bookmarkStart w:id="5" w:name="_Hlk9167653"/>
            <w:r w:rsidRPr="00CE54C4">
              <w:rPr>
                <w:rFonts w:ascii="Arial" w:hAnsi="Arial" w:cs="Arial"/>
                <w:sz w:val="20"/>
                <w:szCs w:val="20"/>
                <w:lang w:val="en-GB"/>
              </w:rPr>
              <w:t>IME_EC2</w:t>
            </w:r>
            <w:bookmarkEnd w:id="5"/>
          </w:p>
        </w:tc>
        <w:tc>
          <w:tcPr>
            <w:tcW w:w="1450" w:type="dxa"/>
            <w:vAlign w:val="center"/>
          </w:tcPr>
          <w:p w14:paraId="6D4713A7" w14:textId="5835454A" w:rsidR="00CE54C4" w:rsidRPr="00CD7D0F" w:rsidRDefault="00CE54C4" w:rsidP="00CE54C4">
            <w:pPr>
              <w:rPr>
                <w:rFonts w:ascii="Arial" w:hAnsi="Arial" w:cs="Arial"/>
                <w:sz w:val="20"/>
                <w:szCs w:val="20"/>
                <w:lang w:val="en-GB"/>
              </w:rPr>
            </w:pPr>
          </w:p>
        </w:tc>
        <w:tc>
          <w:tcPr>
            <w:tcW w:w="1423" w:type="dxa"/>
            <w:vAlign w:val="center"/>
          </w:tcPr>
          <w:p w14:paraId="5AC9EE78" w14:textId="1AEBA109" w:rsidR="00CE54C4" w:rsidRPr="00CD7D0F" w:rsidRDefault="00FC7CE6" w:rsidP="00CE54C4">
            <w:pPr>
              <w:rPr>
                <w:rFonts w:ascii="Arial" w:hAnsi="Arial" w:cs="Arial"/>
                <w:sz w:val="20"/>
                <w:szCs w:val="20"/>
                <w:lang w:val="en-GB"/>
              </w:rPr>
            </w:pPr>
            <w:hyperlink r:id="rId12" w:tgtFrame="_blank" w:history="1">
              <w:r w:rsidR="00CE54C4">
                <w:rPr>
                  <w:rStyle w:val="Hyperlink"/>
                </w:rPr>
                <w:t>KF591601.1</w:t>
              </w:r>
            </w:hyperlink>
          </w:p>
        </w:tc>
        <w:tc>
          <w:tcPr>
            <w:tcW w:w="756" w:type="dxa"/>
            <w:vAlign w:val="center"/>
          </w:tcPr>
          <w:p w14:paraId="0FCE54BA" w14:textId="5C8D99A1" w:rsidR="00CE54C4" w:rsidRPr="00CD7D0F" w:rsidRDefault="00CE54C4" w:rsidP="00CE54C4">
            <w:pPr>
              <w:rPr>
                <w:rFonts w:ascii="Arial" w:hAnsi="Arial" w:cs="Arial"/>
                <w:sz w:val="20"/>
                <w:szCs w:val="20"/>
                <w:lang w:val="en-GB"/>
              </w:rPr>
            </w:pPr>
            <w:r>
              <w:t>41.51</w:t>
            </w:r>
          </w:p>
        </w:tc>
        <w:tc>
          <w:tcPr>
            <w:tcW w:w="694" w:type="dxa"/>
            <w:vAlign w:val="center"/>
          </w:tcPr>
          <w:p w14:paraId="799522F5" w14:textId="3F4B9AA4" w:rsidR="00CE54C4" w:rsidRPr="00CD7D0F" w:rsidRDefault="00CE54C4" w:rsidP="00CE54C4">
            <w:pPr>
              <w:rPr>
                <w:rFonts w:ascii="Arial" w:hAnsi="Arial" w:cs="Arial"/>
                <w:sz w:val="20"/>
                <w:szCs w:val="20"/>
                <w:lang w:val="en-GB"/>
              </w:rPr>
            </w:pPr>
            <w:r>
              <w:t>59.2</w:t>
            </w:r>
          </w:p>
        </w:tc>
        <w:tc>
          <w:tcPr>
            <w:tcW w:w="850" w:type="dxa"/>
            <w:vAlign w:val="center"/>
          </w:tcPr>
          <w:p w14:paraId="696B0477" w14:textId="527867A9" w:rsidR="00CE54C4" w:rsidRPr="00CD7D0F" w:rsidRDefault="00CE54C4" w:rsidP="00CE54C4">
            <w:pPr>
              <w:rPr>
                <w:rFonts w:ascii="Arial" w:hAnsi="Arial" w:cs="Arial"/>
                <w:sz w:val="20"/>
                <w:szCs w:val="20"/>
                <w:lang w:val="en-GB"/>
              </w:rPr>
            </w:pPr>
            <w:r>
              <w:t>60</w:t>
            </w:r>
          </w:p>
        </w:tc>
        <w:tc>
          <w:tcPr>
            <w:tcW w:w="694" w:type="dxa"/>
            <w:vAlign w:val="center"/>
          </w:tcPr>
          <w:p w14:paraId="499745FC" w14:textId="6BE88620" w:rsidR="00CE54C4" w:rsidRPr="00CD7D0F" w:rsidRDefault="00CE54C4" w:rsidP="00CE54C4">
            <w:pPr>
              <w:rPr>
                <w:rFonts w:ascii="Arial" w:hAnsi="Arial" w:cs="Arial"/>
                <w:sz w:val="20"/>
                <w:szCs w:val="20"/>
                <w:lang w:val="en-GB"/>
              </w:rPr>
            </w:pPr>
            <w:r>
              <w:rPr>
                <w:rFonts w:ascii="Arial" w:hAnsi="Arial" w:cs="Arial"/>
                <w:sz w:val="20"/>
                <w:szCs w:val="20"/>
                <w:lang w:val="en-GB"/>
              </w:rPr>
              <w:t>0</w:t>
            </w:r>
          </w:p>
        </w:tc>
        <w:tc>
          <w:tcPr>
            <w:tcW w:w="1084" w:type="dxa"/>
          </w:tcPr>
          <w:p w14:paraId="39CE18AE" w14:textId="036AAE7A" w:rsidR="00CE54C4" w:rsidRDefault="00CE54C4" w:rsidP="00CE54C4">
            <w:pPr>
              <w:rPr>
                <w:rFonts w:ascii="Arial" w:hAnsi="Arial" w:cs="Arial"/>
                <w:sz w:val="20"/>
                <w:szCs w:val="20"/>
                <w:lang w:val="en-GB"/>
              </w:rPr>
            </w:pPr>
            <w:r>
              <w:rPr>
                <w:rFonts w:ascii="Arial" w:hAnsi="Arial" w:cs="Arial"/>
                <w:sz w:val="20"/>
                <w:szCs w:val="20"/>
                <w:lang w:val="en-GB"/>
              </w:rPr>
              <w:t>100%</w:t>
            </w:r>
          </w:p>
        </w:tc>
        <w:tc>
          <w:tcPr>
            <w:tcW w:w="983" w:type="dxa"/>
          </w:tcPr>
          <w:p w14:paraId="32959F0F" w14:textId="2EB426EF" w:rsidR="00CE54C4" w:rsidRDefault="00CE54C4" w:rsidP="00CE54C4">
            <w:pPr>
              <w:rPr>
                <w:rFonts w:ascii="Arial" w:hAnsi="Arial" w:cs="Arial"/>
                <w:sz w:val="20"/>
                <w:szCs w:val="20"/>
                <w:lang w:val="en-GB"/>
              </w:rPr>
            </w:pPr>
            <w:r>
              <w:rPr>
                <w:rFonts w:ascii="Arial" w:hAnsi="Arial" w:cs="Arial"/>
                <w:sz w:val="20"/>
                <w:szCs w:val="20"/>
                <w:lang w:val="en-GB"/>
              </w:rPr>
              <w:t>100</w:t>
            </w:r>
          </w:p>
        </w:tc>
      </w:tr>
      <w:tr w:rsidR="00CE54C4" w:rsidRPr="008E7E3B" w14:paraId="2897FF13" w14:textId="3103BFBE" w:rsidTr="00CE54C4">
        <w:tc>
          <w:tcPr>
            <w:tcW w:w="1517" w:type="dxa"/>
          </w:tcPr>
          <w:p w14:paraId="36485F8D" w14:textId="3DC50F63" w:rsidR="00CE54C4" w:rsidRDefault="00CE54C4" w:rsidP="00CE54C4">
            <w:r w:rsidRPr="00CE54C4">
              <w:t>Salmonella phage Lumpael</w:t>
            </w:r>
          </w:p>
        </w:tc>
        <w:tc>
          <w:tcPr>
            <w:tcW w:w="1450" w:type="dxa"/>
            <w:vAlign w:val="center"/>
          </w:tcPr>
          <w:p w14:paraId="11867CCB" w14:textId="77777777" w:rsidR="00CE54C4" w:rsidRDefault="00CE54C4" w:rsidP="00CE54C4"/>
        </w:tc>
        <w:tc>
          <w:tcPr>
            <w:tcW w:w="1423" w:type="dxa"/>
            <w:vAlign w:val="center"/>
          </w:tcPr>
          <w:p w14:paraId="6F6E1FAE" w14:textId="1EDEDCA2" w:rsidR="00CE54C4" w:rsidRDefault="00FC7CE6" w:rsidP="00CE54C4">
            <w:hyperlink r:id="rId13" w:tgtFrame="_blank" w:history="1">
              <w:r w:rsidR="00CE54C4">
                <w:rPr>
                  <w:rStyle w:val="Hyperlink"/>
                </w:rPr>
                <w:t>MK125141.1</w:t>
              </w:r>
            </w:hyperlink>
          </w:p>
        </w:tc>
        <w:tc>
          <w:tcPr>
            <w:tcW w:w="756" w:type="dxa"/>
            <w:vAlign w:val="center"/>
          </w:tcPr>
          <w:p w14:paraId="6EC24F4B" w14:textId="66C30532" w:rsidR="00CE54C4" w:rsidRDefault="00CE54C4" w:rsidP="00CE54C4">
            <w:r>
              <w:t>41.13</w:t>
            </w:r>
          </w:p>
        </w:tc>
        <w:tc>
          <w:tcPr>
            <w:tcW w:w="694" w:type="dxa"/>
            <w:vAlign w:val="center"/>
          </w:tcPr>
          <w:p w14:paraId="2F68DE78" w14:textId="62AB40E7" w:rsidR="00CE54C4" w:rsidRDefault="00CE54C4" w:rsidP="00CE54C4">
            <w:r>
              <w:t>59.5</w:t>
            </w:r>
          </w:p>
        </w:tc>
        <w:tc>
          <w:tcPr>
            <w:tcW w:w="850" w:type="dxa"/>
            <w:vAlign w:val="center"/>
          </w:tcPr>
          <w:p w14:paraId="652B5C8F" w14:textId="5EE5D3C7" w:rsidR="00CE54C4" w:rsidRDefault="00CE54C4" w:rsidP="00CE54C4">
            <w:r>
              <w:t>58</w:t>
            </w:r>
          </w:p>
        </w:tc>
        <w:tc>
          <w:tcPr>
            <w:tcW w:w="694" w:type="dxa"/>
            <w:vAlign w:val="center"/>
          </w:tcPr>
          <w:p w14:paraId="4B8AD847" w14:textId="31FA6EC8" w:rsidR="00CE54C4" w:rsidRDefault="00CE54C4" w:rsidP="00CE54C4">
            <w:pPr>
              <w:rPr>
                <w:rFonts w:ascii="Arial" w:hAnsi="Arial" w:cs="Arial"/>
                <w:sz w:val="20"/>
                <w:szCs w:val="20"/>
                <w:lang w:val="en-GB"/>
              </w:rPr>
            </w:pPr>
            <w:r>
              <w:rPr>
                <w:rFonts w:ascii="Arial" w:hAnsi="Arial" w:cs="Arial"/>
                <w:sz w:val="20"/>
                <w:szCs w:val="20"/>
                <w:lang w:val="en-GB"/>
              </w:rPr>
              <w:t>0</w:t>
            </w:r>
          </w:p>
        </w:tc>
        <w:tc>
          <w:tcPr>
            <w:tcW w:w="1084" w:type="dxa"/>
          </w:tcPr>
          <w:p w14:paraId="77DFA5D3" w14:textId="58410A5B" w:rsidR="00CE54C4" w:rsidRDefault="00CE54C4" w:rsidP="00CE54C4">
            <w:pPr>
              <w:rPr>
                <w:rFonts w:ascii="Arial" w:hAnsi="Arial" w:cs="Arial"/>
                <w:sz w:val="20"/>
                <w:szCs w:val="20"/>
                <w:lang w:val="en-GB"/>
              </w:rPr>
            </w:pPr>
            <w:r>
              <w:rPr>
                <w:rFonts w:ascii="Arial" w:hAnsi="Arial" w:cs="Arial"/>
                <w:sz w:val="20"/>
                <w:szCs w:val="20"/>
                <w:lang w:val="en-GB"/>
              </w:rPr>
              <w:t>76.2</w:t>
            </w:r>
          </w:p>
        </w:tc>
        <w:tc>
          <w:tcPr>
            <w:tcW w:w="983" w:type="dxa"/>
          </w:tcPr>
          <w:p w14:paraId="59E98CA2" w14:textId="57207F23" w:rsidR="00CE54C4" w:rsidRDefault="004A366E" w:rsidP="00CE54C4">
            <w:pPr>
              <w:rPr>
                <w:rFonts w:ascii="Arial" w:hAnsi="Arial" w:cs="Arial"/>
                <w:sz w:val="20"/>
                <w:szCs w:val="20"/>
                <w:lang w:val="en-GB"/>
              </w:rPr>
            </w:pPr>
            <w:r>
              <w:rPr>
                <w:rFonts w:ascii="Arial" w:hAnsi="Arial" w:cs="Arial"/>
                <w:sz w:val="20"/>
                <w:szCs w:val="20"/>
                <w:lang w:val="en-GB"/>
              </w:rPr>
              <w:t>85.0</w:t>
            </w:r>
          </w:p>
        </w:tc>
      </w:tr>
    </w:tbl>
    <w:p w14:paraId="1D8F7454" w14:textId="4E029638" w:rsidR="00CB16F8" w:rsidRPr="008C498B" w:rsidRDefault="00CE54C4" w:rsidP="00DA2DAB">
      <w:pPr>
        <w:rPr>
          <w:rFonts w:ascii="Arial" w:hAnsi="Arial" w:cs="Arial"/>
          <w:sz w:val="20"/>
          <w:szCs w:val="20"/>
          <w:lang w:val="en-GB"/>
        </w:rPr>
      </w:pPr>
      <w:r w:rsidRPr="00CE54C4">
        <w:rPr>
          <w:noProof/>
        </w:rPr>
        <w:drawing>
          <wp:inline distT="0" distB="0" distL="0" distR="0" wp14:anchorId="21B7270A" wp14:editId="4C82B911">
            <wp:extent cx="5943600" cy="43815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38150"/>
                    </a:xfrm>
                    <a:prstGeom prst="rect">
                      <a:avLst/>
                    </a:prstGeom>
                    <a:noFill/>
                    <a:ln>
                      <a:noFill/>
                    </a:ln>
                  </pic:spPr>
                </pic:pic>
              </a:graphicData>
            </a:graphic>
          </wp:inline>
        </w:drawing>
      </w:r>
    </w:p>
    <w:p w14:paraId="710AB9AC" w14:textId="77777777" w:rsidR="00DA2DAB" w:rsidRPr="00805C88" w:rsidRDefault="00DA2DAB" w:rsidP="00DA2DAB">
      <w:pPr>
        <w:rPr>
          <w:rFonts w:ascii="Arial" w:hAnsi="Arial" w:cs="Arial"/>
          <w:b/>
          <w:color w:val="0000FF"/>
          <w:sz w:val="20"/>
          <w:szCs w:val="20"/>
          <w:lang w:val="en-GB"/>
        </w:rPr>
      </w:pPr>
    </w:p>
    <w:p w14:paraId="4381EF53" w14:textId="2DEB7CF8" w:rsidR="00DA2DAB" w:rsidRDefault="00DA2DAB" w:rsidP="00DA2DAB">
      <w:pPr>
        <w:rPr>
          <w:rFonts w:ascii="Arial" w:hAnsi="Arial" w:cs="Arial"/>
          <w:sz w:val="20"/>
          <w:szCs w:val="20"/>
          <w:lang w:val="en-GB"/>
        </w:rPr>
      </w:pPr>
      <w:r>
        <w:rPr>
          <w:rFonts w:ascii="Arial" w:hAnsi="Arial" w:cs="Arial"/>
          <w:b/>
          <w:color w:val="0000FF"/>
          <w:sz w:val="20"/>
          <w:szCs w:val="20"/>
          <w:lang w:val="en-GB"/>
        </w:rPr>
        <w:t xml:space="preserve">BLASTN homologs:  </w:t>
      </w:r>
      <w:r w:rsidR="008E7DE0">
        <w:rPr>
          <w:rFonts w:ascii="Arial" w:hAnsi="Arial" w:cs="Arial"/>
          <w:sz w:val="20"/>
          <w:szCs w:val="20"/>
          <w:lang w:val="en-GB"/>
        </w:rPr>
        <w:t xml:space="preserve">The next most closely related phage is </w:t>
      </w:r>
      <w:r w:rsidR="00CE54C4" w:rsidRPr="00CE54C4">
        <w:rPr>
          <w:rFonts w:ascii="Arial" w:hAnsi="Arial" w:cs="Arial"/>
          <w:sz w:val="20"/>
          <w:szCs w:val="20"/>
          <w:lang w:val="en-GB"/>
        </w:rPr>
        <w:t>Klebsiella phage vB_KpnS_IME279</w:t>
      </w:r>
      <w:r w:rsidR="00CE54C4">
        <w:rPr>
          <w:rFonts w:ascii="Arial" w:hAnsi="Arial" w:cs="Arial"/>
          <w:sz w:val="20"/>
          <w:szCs w:val="20"/>
          <w:lang w:val="en-GB"/>
        </w:rPr>
        <w:t xml:space="preserve"> </w:t>
      </w:r>
      <w:r w:rsidR="008E7DE0">
        <w:rPr>
          <w:rFonts w:ascii="Arial" w:hAnsi="Arial" w:cs="Arial"/>
          <w:sz w:val="20"/>
          <w:szCs w:val="20"/>
          <w:lang w:val="en-GB"/>
        </w:rPr>
        <w:t xml:space="preserve">which shares </w:t>
      </w:r>
      <w:r w:rsidR="00CE54C4">
        <w:rPr>
          <w:rFonts w:ascii="Arial" w:hAnsi="Arial" w:cs="Arial"/>
          <w:sz w:val="20"/>
          <w:szCs w:val="20"/>
          <w:lang w:val="en-GB"/>
        </w:rPr>
        <w:t>57.0</w:t>
      </w:r>
      <w:r w:rsidR="008E7DE0">
        <w:rPr>
          <w:rFonts w:ascii="Arial" w:hAnsi="Arial" w:cs="Arial"/>
          <w:sz w:val="20"/>
          <w:szCs w:val="20"/>
          <w:lang w:val="en-GB"/>
        </w:rPr>
        <w:t xml:space="preserve">% identity with </w:t>
      </w:r>
      <w:r w:rsidR="00CE54C4" w:rsidRPr="00CE54C4">
        <w:rPr>
          <w:rFonts w:ascii="Arial" w:hAnsi="Arial" w:cs="Arial"/>
          <w:sz w:val="20"/>
          <w:szCs w:val="20"/>
          <w:lang w:val="en-GB"/>
        </w:rPr>
        <w:t>IME_EC2</w:t>
      </w:r>
      <w:r w:rsidR="00DF1896">
        <w:rPr>
          <w:rFonts w:ascii="Arial" w:hAnsi="Arial" w:cs="Arial"/>
          <w:sz w:val="20"/>
          <w:szCs w:val="20"/>
          <w:lang w:val="en-GB"/>
        </w:rPr>
        <w:t xml:space="preserve"> [1-3]</w:t>
      </w:r>
      <w:r w:rsidR="008E7DE0">
        <w:rPr>
          <w:rFonts w:ascii="Arial" w:hAnsi="Arial" w:cs="Arial"/>
          <w:sz w:val="20"/>
          <w:szCs w:val="20"/>
          <w:lang w:val="en-GB"/>
        </w:rPr>
        <w:t>. BLASTN tree:  “</w:t>
      </w:r>
      <w:r w:rsidR="008E7DE0" w:rsidRPr="008E7DE0">
        <w:rPr>
          <w:rFonts w:ascii="Arial" w:hAnsi="Arial" w:cs="Arial"/>
          <w:sz w:val="20"/>
          <w:szCs w:val="20"/>
          <w:lang w:val="en-GB"/>
        </w:rPr>
        <w:t>BLAST computes a pairwise alignment between a query and the database sequences searched. It does not explicitly compute an alignment between the different database sequences (i.e., does not perform a multiple alignment). For purposes of this sequence tree presentation an implicit alignment between the database sequences is constructed, based upon the alignment of those (database) sequences to the query. It may often occur that two database sequences align to different parts of the query, so that they barely overlap each other or do not overlap at all. In that case it is not possible to calculate a distance between these two sequences and only the higher scoring sequence is included in the tree.</w:t>
      </w:r>
      <w:r w:rsidR="008E7DE0">
        <w:rPr>
          <w:rFonts w:ascii="Arial" w:hAnsi="Arial" w:cs="Arial"/>
          <w:sz w:val="20"/>
          <w:szCs w:val="20"/>
          <w:lang w:val="en-GB"/>
        </w:rPr>
        <w:t>”</w:t>
      </w:r>
    </w:p>
    <w:p w14:paraId="689FE2DE" w14:textId="58CF5BDA" w:rsidR="008E7DE0" w:rsidRDefault="008E7DE0" w:rsidP="00DA2DAB">
      <w:pPr>
        <w:rPr>
          <w:rFonts w:ascii="Arial" w:hAnsi="Arial" w:cs="Arial"/>
          <w:sz w:val="20"/>
          <w:szCs w:val="20"/>
          <w:lang w:val="en-GB"/>
        </w:rPr>
      </w:pPr>
    </w:p>
    <w:p w14:paraId="2603A80B" w14:textId="2EC001A5" w:rsidR="008E7DE0" w:rsidRDefault="00990C93" w:rsidP="008E7DE0">
      <w:pPr>
        <w:jc w:val="center"/>
        <w:rPr>
          <w:rFonts w:ascii="Arial" w:hAnsi="Arial" w:cs="Arial"/>
          <w:sz w:val="20"/>
          <w:szCs w:val="20"/>
          <w:lang w:val="en-GB"/>
        </w:rPr>
      </w:pPr>
      <w:r>
        <w:rPr>
          <w:rFonts w:ascii="Arial" w:hAnsi="Arial" w:cs="Arial"/>
          <w:noProof/>
          <w:sz w:val="20"/>
          <w:szCs w:val="20"/>
          <w:lang w:val="en-GB"/>
        </w:rPr>
        <w:lastRenderedPageBreak/>
        <w:drawing>
          <wp:inline distT="0" distB="0" distL="0" distR="0" wp14:anchorId="170BDFA0" wp14:editId="7F197112">
            <wp:extent cx="6007735" cy="238633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Neighbour joining tree.tif"/>
                    <pic:cNvPicPr/>
                  </pic:nvPicPr>
                  <pic:blipFill>
                    <a:blip r:embed="rId15"/>
                    <a:stretch>
                      <a:fillRect/>
                    </a:stretch>
                  </pic:blipFill>
                  <pic:spPr>
                    <a:xfrm>
                      <a:off x="0" y="0"/>
                      <a:ext cx="6007735" cy="2386330"/>
                    </a:xfrm>
                    <a:prstGeom prst="rect">
                      <a:avLst/>
                    </a:prstGeom>
                  </pic:spPr>
                </pic:pic>
              </a:graphicData>
            </a:graphic>
          </wp:inline>
        </w:drawing>
      </w:r>
    </w:p>
    <w:p w14:paraId="6AC71618" w14:textId="77777777" w:rsidR="00DA2DAB" w:rsidRDefault="00DA2DAB" w:rsidP="00DA2DAB">
      <w:pPr>
        <w:rPr>
          <w:rFonts w:ascii="Arial" w:hAnsi="Arial" w:cs="Arial"/>
          <w:sz w:val="20"/>
          <w:szCs w:val="20"/>
          <w:lang w:val="en-GB"/>
        </w:rPr>
      </w:pPr>
    </w:p>
    <w:p w14:paraId="36B44BD6" w14:textId="43BDD050" w:rsidR="00822549" w:rsidRDefault="00DA2DAB" w:rsidP="00822549">
      <w:pPr>
        <w:rPr>
          <w:rFonts w:ascii="Arial" w:hAnsi="Arial" w:cs="Arial"/>
          <w:sz w:val="20"/>
          <w:szCs w:val="20"/>
          <w:lang w:val="en-GB"/>
        </w:rPr>
      </w:pPr>
      <w:r>
        <w:rPr>
          <w:rFonts w:ascii="Arial" w:hAnsi="Arial" w:cs="Arial"/>
          <w:b/>
          <w:color w:val="0000FF"/>
          <w:sz w:val="20"/>
          <w:szCs w:val="20"/>
          <w:lang w:val="en-GB"/>
        </w:rPr>
        <w:t xml:space="preserve">Electron micrograph: </w:t>
      </w:r>
      <w:r w:rsidR="00CE54C4" w:rsidRPr="00CE54C4">
        <w:rPr>
          <w:rFonts w:ascii="Arial" w:hAnsi="Arial" w:cs="Arial"/>
          <w:sz w:val="20"/>
          <w:szCs w:val="20"/>
          <w:lang w:val="en-GB"/>
        </w:rPr>
        <w:t>None available</w:t>
      </w:r>
    </w:p>
    <w:p w14:paraId="283A83CD" w14:textId="63ED77D5" w:rsidR="00822549" w:rsidRDefault="00822549" w:rsidP="00822549">
      <w:pPr>
        <w:jc w:val="center"/>
        <w:rPr>
          <w:rFonts w:ascii="Arial" w:hAnsi="Arial" w:cs="Arial"/>
          <w:sz w:val="20"/>
          <w:szCs w:val="20"/>
          <w:lang w:val="en-GB"/>
        </w:rPr>
      </w:pPr>
    </w:p>
    <w:p w14:paraId="530F79C5" w14:textId="4B34F12F" w:rsidR="00DA2DAB" w:rsidRDefault="00DA2DAB" w:rsidP="00C8175E">
      <w:pPr>
        <w:jc w:val="center"/>
        <w:rPr>
          <w:rFonts w:ascii="Arial" w:hAnsi="Arial" w:cs="Arial"/>
          <w:b/>
          <w:color w:val="0000FF"/>
          <w:sz w:val="20"/>
          <w:szCs w:val="20"/>
          <w:lang w:val="en-GB"/>
        </w:rPr>
      </w:pPr>
    </w:p>
    <w:p w14:paraId="4B6F39F1" w14:textId="5A2BD004" w:rsidR="00480292" w:rsidRPr="00480292" w:rsidRDefault="00DA2DAB" w:rsidP="00480292">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The phylogenetic tree was constructed</w:t>
      </w:r>
      <w:r w:rsidR="00480292">
        <w:rPr>
          <w:rFonts w:ascii="Arial" w:hAnsi="Arial" w:cs="Arial"/>
          <w:sz w:val="20"/>
          <w:szCs w:val="20"/>
          <w:lang w:val="en-GB"/>
        </w:rPr>
        <w:t xml:space="preserve"> </w:t>
      </w:r>
      <w:r>
        <w:rPr>
          <w:rFonts w:ascii="Arial" w:hAnsi="Arial" w:cs="Arial"/>
          <w:sz w:val="20"/>
          <w:szCs w:val="20"/>
          <w:lang w:val="en-GB"/>
        </w:rPr>
        <w:t xml:space="preserve">using the </w:t>
      </w:r>
      <w:r w:rsidR="00D11C26">
        <w:rPr>
          <w:rFonts w:ascii="Arial" w:hAnsi="Arial" w:cs="Arial"/>
          <w:sz w:val="20"/>
          <w:szCs w:val="20"/>
          <w:lang w:val="en-GB"/>
        </w:rPr>
        <w:t>large subunit terminase</w:t>
      </w:r>
      <w:r>
        <w:rPr>
          <w:rFonts w:ascii="Arial" w:hAnsi="Arial" w:cs="Arial"/>
          <w:sz w:val="20"/>
          <w:szCs w:val="20"/>
          <w:lang w:val="en-GB"/>
        </w:rPr>
        <w:t xml:space="preserve"> protein homologs of </w:t>
      </w:r>
      <w:r w:rsidR="00CE54C4" w:rsidRPr="00CE54C4">
        <w:rPr>
          <w:rFonts w:ascii="Arial" w:hAnsi="Arial" w:cs="Arial"/>
          <w:sz w:val="20"/>
          <w:szCs w:val="20"/>
          <w:lang w:val="en-GB"/>
        </w:rPr>
        <w:t>IME_EC2</w:t>
      </w:r>
      <w:r w:rsidR="00EC1014">
        <w:rPr>
          <w:rFonts w:ascii="Arial" w:hAnsi="Arial" w:cs="Arial"/>
          <w:sz w:val="20"/>
          <w:szCs w:val="20"/>
          <w:lang w:val="en-GB"/>
        </w:rPr>
        <w:t xml:space="preserve"> </w:t>
      </w:r>
      <w:r>
        <w:rPr>
          <w:rFonts w:ascii="Arial" w:hAnsi="Arial" w:cs="Arial"/>
          <w:sz w:val="20"/>
          <w:szCs w:val="20"/>
          <w:lang w:val="en-GB"/>
        </w:rPr>
        <w:t>and related phages</w:t>
      </w:r>
      <w:r w:rsidR="00D11C26">
        <w:rPr>
          <w:rFonts w:ascii="Arial" w:hAnsi="Arial" w:cs="Arial"/>
          <w:sz w:val="20"/>
          <w:szCs w:val="20"/>
          <w:lang w:val="en-GB"/>
        </w:rPr>
        <w:t xml:space="preserve"> with </w:t>
      </w:r>
      <w:r w:rsidR="00480292">
        <w:rPr>
          <w:rFonts w:ascii="Arial" w:hAnsi="Arial" w:cs="Arial"/>
          <w:sz w:val="20"/>
          <w:szCs w:val="20"/>
          <w:lang w:val="en-GB"/>
        </w:rPr>
        <w:t>phylogeny.fr</w:t>
      </w:r>
      <w:r w:rsidR="00D11C26">
        <w:rPr>
          <w:rFonts w:ascii="Arial" w:hAnsi="Arial" w:cs="Arial"/>
          <w:sz w:val="20"/>
          <w:szCs w:val="20"/>
          <w:lang w:val="en-GB"/>
        </w:rPr>
        <w:t xml:space="preserve"> in</w:t>
      </w:r>
      <w:r w:rsidR="00480292">
        <w:rPr>
          <w:rFonts w:ascii="Arial" w:hAnsi="Arial" w:cs="Arial"/>
          <w:sz w:val="20"/>
          <w:szCs w:val="20"/>
          <w:lang w:val="en-GB"/>
        </w:rPr>
        <w:t xml:space="preserve"> </w:t>
      </w:r>
      <w:r w:rsidR="00480292" w:rsidRPr="00480292">
        <w:rPr>
          <w:rFonts w:ascii="Arial" w:hAnsi="Arial" w:cs="Arial"/>
          <w:sz w:val="20"/>
          <w:szCs w:val="20"/>
          <w:lang w:val="en-GB"/>
        </w:rPr>
        <w:t>“one click</w:t>
      </w:r>
      <w:r w:rsidR="009006BB">
        <w:rPr>
          <w:rFonts w:ascii="Arial" w:hAnsi="Arial" w:cs="Arial"/>
          <w:sz w:val="20"/>
          <w:szCs w:val="20"/>
          <w:lang w:val="en-GB"/>
        </w:rPr>
        <w:t xml:space="preserve">” </w:t>
      </w:r>
      <w:r w:rsidR="00D11C26">
        <w:rPr>
          <w:rFonts w:ascii="Arial" w:hAnsi="Arial" w:cs="Arial"/>
          <w:sz w:val="20"/>
          <w:szCs w:val="20"/>
          <w:lang w:val="en-GB"/>
        </w:rPr>
        <w:t>mode</w:t>
      </w:r>
      <w:r w:rsidR="00DF1896">
        <w:rPr>
          <w:rFonts w:ascii="Arial" w:hAnsi="Arial" w:cs="Arial"/>
          <w:sz w:val="20"/>
          <w:szCs w:val="20"/>
          <w:lang w:val="en-GB"/>
        </w:rPr>
        <w:t xml:space="preserve"> [8]</w:t>
      </w:r>
      <w:r w:rsidR="00480292" w:rsidRPr="00480292">
        <w:rPr>
          <w:rFonts w:ascii="Arial" w:hAnsi="Arial" w:cs="Arial"/>
          <w:sz w:val="20"/>
          <w:szCs w:val="20"/>
          <w:lang w:val="en-GB"/>
        </w:rPr>
        <w:t>. "The "One Click mode" targets users that do</w:t>
      </w:r>
      <w:r w:rsidR="00D11C26">
        <w:rPr>
          <w:rFonts w:ascii="Arial" w:hAnsi="Arial" w:cs="Arial"/>
          <w:sz w:val="20"/>
          <w:szCs w:val="20"/>
          <w:lang w:val="en-GB"/>
        </w:rPr>
        <w:t xml:space="preserve"> </w:t>
      </w:r>
      <w:r w:rsidR="00480292" w:rsidRPr="00480292">
        <w:rPr>
          <w:rFonts w:ascii="Arial" w:hAnsi="Arial" w:cs="Arial"/>
          <w:sz w:val="20"/>
          <w:szCs w:val="20"/>
          <w:lang w:val="en-GB"/>
        </w:rPr>
        <w:t>not wish to deal with program and parameter selection. By default, the pipeline is already set up to</w:t>
      </w:r>
      <w:r w:rsidR="00612F37">
        <w:rPr>
          <w:rFonts w:ascii="Arial" w:hAnsi="Arial" w:cs="Arial"/>
          <w:sz w:val="20"/>
          <w:szCs w:val="20"/>
          <w:lang w:val="en-GB"/>
        </w:rPr>
        <w:t xml:space="preserve"> </w:t>
      </w:r>
      <w:r w:rsidR="00480292" w:rsidRPr="00480292">
        <w:rPr>
          <w:rFonts w:ascii="Arial" w:hAnsi="Arial" w:cs="Arial"/>
          <w:sz w:val="20"/>
          <w:szCs w:val="20"/>
          <w:lang w:val="en-GB"/>
        </w:rPr>
        <w:t>run and connect programs recognized for their accuracy and speed (MUSCLE for multiple</w:t>
      </w:r>
    </w:p>
    <w:p w14:paraId="050EA7C0"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alignment and PhyML for phylogeny) to reconstruct a robust phylogenetic tree from a set of</w:t>
      </w:r>
    </w:p>
    <w:p w14:paraId="1E461205"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sequences." It also includes the use of Gblocks to eliminate poorly aligned positions and divergent</w:t>
      </w:r>
    </w:p>
    <w:p w14:paraId="012E162C" w14:textId="77777777"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regions. "The usual bootstrapping procedure is replaced by a new confidence index that is much</w:t>
      </w:r>
    </w:p>
    <w:p w14:paraId="60154CFB" w14:textId="6C85A9D2" w:rsidR="00480292" w:rsidRPr="00480292" w:rsidRDefault="00480292" w:rsidP="00480292">
      <w:pPr>
        <w:rPr>
          <w:rFonts w:ascii="Arial" w:hAnsi="Arial" w:cs="Arial"/>
          <w:sz w:val="20"/>
          <w:szCs w:val="20"/>
          <w:lang w:val="en-GB"/>
        </w:rPr>
      </w:pPr>
      <w:r w:rsidRPr="00480292">
        <w:rPr>
          <w:rFonts w:ascii="Arial" w:hAnsi="Arial" w:cs="Arial"/>
          <w:sz w:val="20"/>
          <w:szCs w:val="20"/>
          <w:lang w:val="en-GB"/>
        </w:rPr>
        <w:t>faster to compute. See: Anisimova M., Gascuel O. Approximate likelihood ratio test for branches:</w:t>
      </w:r>
    </w:p>
    <w:p w14:paraId="13BF530F" w14:textId="11D248D4" w:rsidR="00DA2DAB" w:rsidRDefault="00480292" w:rsidP="00480292">
      <w:pPr>
        <w:rPr>
          <w:rFonts w:ascii="Arial" w:hAnsi="Arial" w:cs="Arial"/>
          <w:sz w:val="20"/>
          <w:szCs w:val="20"/>
          <w:lang w:val="en-GB"/>
        </w:rPr>
      </w:pPr>
      <w:r w:rsidRPr="00480292">
        <w:rPr>
          <w:rFonts w:ascii="Arial" w:hAnsi="Arial" w:cs="Arial"/>
          <w:sz w:val="20"/>
          <w:szCs w:val="20"/>
          <w:lang w:val="en-GB"/>
        </w:rPr>
        <w:t xml:space="preserve">A fast, accurate and powerful alternative </w:t>
      </w:r>
      <w:r w:rsidR="00DF1896">
        <w:rPr>
          <w:rFonts w:ascii="Arial" w:hAnsi="Arial" w:cs="Arial"/>
          <w:sz w:val="20"/>
          <w:szCs w:val="20"/>
          <w:lang w:val="en-GB"/>
        </w:rPr>
        <w:t>[9]</w:t>
      </w:r>
      <w:r w:rsidR="00CE54C4">
        <w:rPr>
          <w:rFonts w:ascii="Arial" w:hAnsi="Arial" w:cs="Arial"/>
          <w:sz w:val="20"/>
          <w:szCs w:val="20"/>
          <w:lang w:val="en-GB"/>
        </w:rPr>
        <w:t xml:space="preserve"> </w:t>
      </w:r>
      <w:r w:rsidRPr="00480292">
        <w:rPr>
          <w:rFonts w:ascii="Arial" w:hAnsi="Arial" w:cs="Arial"/>
          <w:sz w:val="20"/>
          <w:szCs w:val="20"/>
          <w:lang w:val="en-GB"/>
        </w:rPr>
        <w:t>for details."</w:t>
      </w:r>
      <w:r w:rsidR="00174CAE">
        <w:rPr>
          <w:rFonts w:ascii="Arial" w:hAnsi="Arial" w:cs="Arial"/>
          <w:sz w:val="20"/>
          <w:szCs w:val="20"/>
          <w:lang w:val="en-GB"/>
        </w:rPr>
        <w:t xml:space="preserve">  We choose not to create a subfamily with C130_2 and IME279 at this time.</w:t>
      </w:r>
    </w:p>
    <w:p w14:paraId="7B179FF7" w14:textId="0D0ED088" w:rsidR="00D871A1" w:rsidRDefault="00D871A1" w:rsidP="00480292">
      <w:pPr>
        <w:rPr>
          <w:rFonts w:ascii="Arial" w:hAnsi="Arial" w:cs="Arial"/>
          <w:sz w:val="20"/>
          <w:szCs w:val="20"/>
          <w:lang w:val="en-GB"/>
        </w:rPr>
      </w:pPr>
    </w:p>
    <w:p w14:paraId="219F7AD9" w14:textId="021A63DB" w:rsidR="00D871A1" w:rsidRDefault="00D871A1" w:rsidP="00480292">
      <w:pPr>
        <w:rPr>
          <w:rFonts w:ascii="Arial" w:hAnsi="Arial" w:cs="Arial"/>
          <w:sz w:val="20"/>
          <w:szCs w:val="20"/>
          <w:lang w:val="en-GB"/>
        </w:rPr>
      </w:pPr>
    </w:p>
    <w:p w14:paraId="2DE22DC8" w14:textId="5ED0BE8C" w:rsidR="00DA2DAB" w:rsidRDefault="00990C93" w:rsidP="00DA2DAB">
      <w:pPr>
        <w:rPr>
          <w:rFonts w:ascii="Arial" w:hAnsi="Arial" w:cs="Arial"/>
          <w:sz w:val="20"/>
          <w:szCs w:val="20"/>
          <w:lang w:val="en-GB"/>
        </w:rPr>
      </w:pPr>
      <w:r>
        <w:rPr>
          <w:rFonts w:ascii="Arial" w:hAnsi="Arial" w:cs="Arial"/>
          <w:noProof/>
          <w:sz w:val="20"/>
          <w:szCs w:val="20"/>
          <w:lang w:val="en-GB"/>
        </w:rPr>
        <mc:AlternateContent>
          <mc:Choice Requires="wps">
            <w:drawing>
              <wp:anchor distT="0" distB="0" distL="114300" distR="114300" simplePos="0" relativeHeight="251659264" behindDoc="0" locked="0" layoutInCell="1" allowOverlap="1" wp14:anchorId="1BC1D0A2" wp14:editId="4C6B066A">
                <wp:simplePos x="0" y="0"/>
                <wp:positionH relativeFrom="margin">
                  <wp:posOffset>1581150</wp:posOffset>
                </wp:positionH>
                <wp:positionV relativeFrom="paragraph">
                  <wp:posOffset>584835</wp:posOffset>
                </wp:positionV>
                <wp:extent cx="4076700" cy="342900"/>
                <wp:effectExtent l="19050" t="19050" r="19050" b="19050"/>
                <wp:wrapNone/>
                <wp:docPr id="5" name="Rectangle 5"/>
                <wp:cNvGraphicFramePr/>
                <a:graphic xmlns:a="http://schemas.openxmlformats.org/drawingml/2006/main">
                  <a:graphicData uri="http://schemas.microsoft.com/office/word/2010/wordprocessingShape">
                    <wps:wsp>
                      <wps:cNvSpPr/>
                      <wps:spPr>
                        <a:xfrm>
                          <a:off x="0" y="0"/>
                          <a:ext cx="4076700" cy="342900"/>
                        </a:xfrm>
                        <a:prstGeom prst="rect">
                          <a:avLst/>
                        </a:prstGeom>
                        <a:noFill/>
                        <a:ln w="28575">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331A8E7" id="Rectangle 5" o:spid="_x0000_s1026" style="position:absolute;margin-left:124.5pt;margin-top:46.05pt;width:321pt;height:27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" filled="f" strokecolor="red" strokeweight="2.25pt">
                <w10:wrap anchorx="margin"/>
              </v:rect>
            </w:pict>
          </mc:Fallback>
        </mc:AlternateContent>
      </w:r>
      <w:r w:rsidR="00CE54C4">
        <w:rPr>
          <w:rFonts w:ascii="Arial" w:hAnsi="Arial" w:cs="Arial"/>
          <w:noProof/>
          <w:sz w:val="20"/>
          <w:szCs w:val="20"/>
          <w:lang w:val="en-GB"/>
        </w:rPr>
        <w:drawing>
          <wp:inline distT="0" distB="0" distL="0" distR="0" wp14:anchorId="3C485B6B" wp14:editId="78F7B342">
            <wp:extent cx="6007735" cy="1256665"/>
            <wp:effectExtent l="0" t="0" r="0" b="635"/>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TerL phylogenetic tree.tif"/>
                    <pic:cNvPicPr/>
                  </pic:nvPicPr>
                  <pic:blipFill>
                    <a:blip r:embed="rId16"/>
                    <a:stretch>
                      <a:fillRect/>
                    </a:stretch>
                  </pic:blipFill>
                  <pic:spPr>
                    <a:xfrm>
                      <a:off x="0" y="0"/>
                      <a:ext cx="6007735" cy="1256665"/>
                    </a:xfrm>
                    <a:prstGeom prst="rect">
                      <a:avLst/>
                    </a:prstGeom>
                  </pic:spPr>
                </pic:pic>
              </a:graphicData>
            </a:graphic>
          </wp:inline>
        </w:drawing>
      </w:r>
    </w:p>
    <w:p w14:paraId="3D8A87F7" w14:textId="5E2A2518" w:rsidR="008E736E" w:rsidRDefault="008E736E" w:rsidP="00AC0E72">
      <w:pPr>
        <w:rPr>
          <w:lang w:val="en-GB"/>
        </w:rPr>
      </w:pPr>
    </w:p>
    <w:p w14:paraId="068ED7CA" w14:textId="5A3443E5" w:rsidR="00CE0DE4" w:rsidRPr="005241ED" w:rsidRDefault="005241ED" w:rsidP="005241ED">
      <w:r>
        <w:rPr>
          <w:color w:val="000000"/>
          <w:sz w:val="22"/>
          <w:szCs w:val="22"/>
        </w:rPr>
        <w:t>)</w:t>
      </w:r>
      <w:r w:rsidRPr="005241ED">
        <w:rPr>
          <w:color w:val="000000"/>
          <w:sz w:val="22"/>
          <w:szCs w:val="22"/>
        </w:rPr>
        <w:t xml:space="preserve"> </w:t>
      </w:r>
    </w:p>
    <w:sectPr w:rsidR="00CE0DE4" w:rsidRPr="005241ED" w:rsidSect="00991A82">
      <w:headerReference w:type="default" r:id="rId17"/>
      <w:footerReference w:type="default" r:id="rId18"/>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36769EF9" w14:textId="77777777" w:rsidR="00FC7CE6" w:rsidRDefault="00FC7CE6">
      <w:pPr>
        <w:pStyle w:val="Header"/>
        <w:pPrChange w:id="2" w:author=" King" w:date="2007-11-09T06:47:00Z">
          <w:pPr/>
        </w:pPrChange>
      </w:pPr>
      <w:r>
        <w:separator/>
      </w:r>
    </w:p>
  </w:endnote>
  <w:endnote w:type="continuationSeparator" w:id="0">
    <w:p w14:paraId="27A2F648" w14:textId="77777777" w:rsidR="00FC7CE6" w:rsidRDefault="00FC7CE6">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4863FC">
      <w:rPr>
        <w:rFonts w:ascii="Arial" w:hAnsi="Arial" w:cs="Arial"/>
        <w:noProof/>
        <w:color w:val="808080"/>
        <w:sz w:val="20"/>
      </w:rPr>
      <w:t>1</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4863FC">
      <w:rPr>
        <w:rFonts w:ascii="Arial" w:hAnsi="Arial" w:cs="Arial"/>
        <w:noProof/>
        <w:color w:val="808080"/>
        <w:sz w:val="20"/>
      </w:rPr>
      <w:t>2</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1E1F6A1" w14:textId="77777777" w:rsidR="00FC7CE6" w:rsidRDefault="00FC7CE6">
      <w:pPr>
        <w:pStyle w:val="Header"/>
        <w:pPrChange w:id="0" w:author=" King" w:date="2007-11-09T06:47:00Z">
          <w:pPr/>
        </w:pPrChange>
      </w:pPr>
      <w:r>
        <w:separator/>
      </w:r>
    </w:p>
  </w:footnote>
  <w:footnote w:type="continuationSeparator" w:id="0">
    <w:p w14:paraId="2C3659FB" w14:textId="77777777" w:rsidR="00FC7CE6" w:rsidRDefault="00FC7CE6">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3"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6"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9"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1"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4"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5"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7"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19"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1"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2"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3"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8"/>
  </w:num>
  <w:num w:numId="3">
    <w:abstractNumId w:val="9"/>
  </w:num>
  <w:num w:numId="4">
    <w:abstractNumId w:val="6"/>
  </w:num>
  <w:num w:numId="5">
    <w:abstractNumId w:val="19"/>
  </w:num>
  <w:num w:numId="6">
    <w:abstractNumId w:val="7"/>
  </w:num>
  <w:num w:numId="7">
    <w:abstractNumId w:val="12"/>
  </w:num>
  <w:num w:numId="8">
    <w:abstractNumId w:val="14"/>
  </w:num>
  <w:num w:numId="9">
    <w:abstractNumId w:val="1"/>
  </w:num>
  <w:num w:numId="10">
    <w:abstractNumId w:val="10"/>
  </w:num>
  <w:num w:numId="11">
    <w:abstractNumId w:val="16"/>
  </w:num>
  <w:num w:numId="12">
    <w:abstractNumId w:val="20"/>
  </w:num>
  <w:num w:numId="13">
    <w:abstractNumId w:val="17"/>
  </w:num>
  <w:num w:numId="14">
    <w:abstractNumId w:val="21"/>
  </w:num>
  <w:num w:numId="15">
    <w:abstractNumId w:val="22"/>
  </w:num>
  <w:num w:numId="16">
    <w:abstractNumId w:val="4"/>
  </w:num>
  <w:num w:numId="17">
    <w:abstractNumId w:val="15"/>
  </w:num>
  <w:num w:numId="18">
    <w:abstractNumId w:val="11"/>
  </w:num>
  <w:num w:numId="19">
    <w:abstractNumId w:val="3"/>
  </w:num>
  <w:num w:numId="20">
    <w:abstractNumId w:val="23"/>
  </w:num>
  <w:num w:numId="21">
    <w:abstractNumId w:val="2"/>
  </w:num>
  <w:num w:numId="22">
    <w:abstractNumId w:val="5"/>
  </w:num>
  <w:num w:numId="23">
    <w:abstractNumId w:val="13"/>
  </w:num>
  <w:num w:numId="24">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24051"/>
    <w:rsid w:val="000315E5"/>
    <w:rsid w:val="00034DE5"/>
    <w:rsid w:val="000360CB"/>
    <w:rsid w:val="000420CB"/>
    <w:rsid w:val="0004304B"/>
    <w:rsid w:val="00072CC5"/>
    <w:rsid w:val="000759E9"/>
    <w:rsid w:val="00076F6B"/>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2008F"/>
    <w:rsid w:val="0012796D"/>
    <w:rsid w:val="00127DBA"/>
    <w:rsid w:val="001551A8"/>
    <w:rsid w:val="001578A6"/>
    <w:rsid w:val="001664DF"/>
    <w:rsid w:val="0017329D"/>
    <w:rsid w:val="00173983"/>
    <w:rsid w:val="00174CAE"/>
    <w:rsid w:val="0017739A"/>
    <w:rsid w:val="001811B7"/>
    <w:rsid w:val="00185699"/>
    <w:rsid w:val="00191C02"/>
    <w:rsid w:val="001946B2"/>
    <w:rsid w:val="001C5EE1"/>
    <w:rsid w:val="001D202D"/>
    <w:rsid w:val="001E59C1"/>
    <w:rsid w:val="001E7FD5"/>
    <w:rsid w:val="001F4031"/>
    <w:rsid w:val="00202BB3"/>
    <w:rsid w:val="00207B65"/>
    <w:rsid w:val="00210B49"/>
    <w:rsid w:val="00212269"/>
    <w:rsid w:val="002129A8"/>
    <w:rsid w:val="0022566F"/>
    <w:rsid w:val="002315B2"/>
    <w:rsid w:val="002323AB"/>
    <w:rsid w:val="002361B7"/>
    <w:rsid w:val="00236673"/>
    <w:rsid w:val="002470F1"/>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23EF"/>
    <w:rsid w:val="002A4018"/>
    <w:rsid w:val="002A7D6D"/>
    <w:rsid w:val="002B75AB"/>
    <w:rsid w:val="002E36D5"/>
    <w:rsid w:val="00300B0A"/>
    <w:rsid w:val="00304104"/>
    <w:rsid w:val="00306A5E"/>
    <w:rsid w:val="00315757"/>
    <w:rsid w:val="00315AEE"/>
    <w:rsid w:val="00342A81"/>
    <w:rsid w:val="00342D4D"/>
    <w:rsid w:val="003433D8"/>
    <w:rsid w:val="0034563C"/>
    <w:rsid w:val="003538F3"/>
    <w:rsid w:val="003563FA"/>
    <w:rsid w:val="003623D9"/>
    <w:rsid w:val="00364F36"/>
    <w:rsid w:val="003676E2"/>
    <w:rsid w:val="00377A06"/>
    <w:rsid w:val="00391FB5"/>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2B0B"/>
    <w:rsid w:val="00404ECA"/>
    <w:rsid w:val="00413670"/>
    <w:rsid w:val="004152C9"/>
    <w:rsid w:val="00422FF0"/>
    <w:rsid w:val="004435EC"/>
    <w:rsid w:val="00443F8B"/>
    <w:rsid w:val="00444E1E"/>
    <w:rsid w:val="00447321"/>
    <w:rsid w:val="0044774D"/>
    <w:rsid w:val="004502DB"/>
    <w:rsid w:val="004710EC"/>
    <w:rsid w:val="0047500D"/>
    <w:rsid w:val="00477748"/>
    <w:rsid w:val="00480292"/>
    <w:rsid w:val="004863FC"/>
    <w:rsid w:val="004937AC"/>
    <w:rsid w:val="00494623"/>
    <w:rsid w:val="00496620"/>
    <w:rsid w:val="004968E0"/>
    <w:rsid w:val="00496A63"/>
    <w:rsid w:val="004A350D"/>
    <w:rsid w:val="004A366E"/>
    <w:rsid w:val="004A3DAC"/>
    <w:rsid w:val="004A6F2D"/>
    <w:rsid w:val="004B0C50"/>
    <w:rsid w:val="004B5D02"/>
    <w:rsid w:val="004C30A2"/>
    <w:rsid w:val="004C7BA9"/>
    <w:rsid w:val="004D1DAD"/>
    <w:rsid w:val="004D21E1"/>
    <w:rsid w:val="004D236F"/>
    <w:rsid w:val="004D5AE7"/>
    <w:rsid w:val="004D748F"/>
    <w:rsid w:val="004E290B"/>
    <w:rsid w:val="004F23EA"/>
    <w:rsid w:val="004F771E"/>
    <w:rsid w:val="00500BAA"/>
    <w:rsid w:val="0050228B"/>
    <w:rsid w:val="00503E8B"/>
    <w:rsid w:val="00505D9F"/>
    <w:rsid w:val="0050662A"/>
    <w:rsid w:val="00513986"/>
    <w:rsid w:val="00516D9F"/>
    <w:rsid w:val="005201AD"/>
    <w:rsid w:val="00521073"/>
    <w:rsid w:val="00522E71"/>
    <w:rsid w:val="005241ED"/>
    <w:rsid w:val="00525C72"/>
    <w:rsid w:val="00530EFE"/>
    <w:rsid w:val="00534EED"/>
    <w:rsid w:val="005368BD"/>
    <w:rsid w:val="00551031"/>
    <w:rsid w:val="005557FC"/>
    <w:rsid w:val="00572D74"/>
    <w:rsid w:val="00581ED1"/>
    <w:rsid w:val="00590D25"/>
    <w:rsid w:val="005929A4"/>
    <w:rsid w:val="0059515D"/>
    <w:rsid w:val="005953F1"/>
    <w:rsid w:val="005B600C"/>
    <w:rsid w:val="005D0ACB"/>
    <w:rsid w:val="005D0BFD"/>
    <w:rsid w:val="005D19C9"/>
    <w:rsid w:val="005D2BF0"/>
    <w:rsid w:val="005D7EC4"/>
    <w:rsid w:val="005D7F24"/>
    <w:rsid w:val="005F4309"/>
    <w:rsid w:val="005F53C1"/>
    <w:rsid w:val="00603CFD"/>
    <w:rsid w:val="006071CA"/>
    <w:rsid w:val="00607E67"/>
    <w:rsid w:val="00612F37"/>
    <w:rsid w:val="006135CD"/>
    <w:rsid w:val="00614C18"/>
    <w:rsid w:val="0061592E"/>
    <w:rsid w:val="00616487"/>
    <w:rsid w:val="00617B84"/>
    <w:rsid w:val="00623274"/>
    <w:rsid w:val="00624B05"/>
    <w:rsid w:val="00633947"/>
    <w:rsid w:val="00633BE6"/>
    <w:rsid w:val="00635404"/>
    <w:rsid w:val="00636B14"/>
    <w:rsid w:val="00637004"/>
    <w:rsid w:val="00637223"/>
    <w:rsid w:val="006440B8"/>
    <w:rsid w:val="00650171"/>
    <w:rsid w:val="00685E25"/>
    <w:rsid w:val="00692BE3"/>
    <w:rsid w:val="0069409C"/>
    <w:rsid w:val="006A1735"/>
    <w:rsid w:val="006B2EE7"/>
    <w:rsid w:val="006C4A0C"/>
    <w:rsid w:val="006D1B4E"/>
    <w:rsid w:val="006D59EF"/>
    <w:rsid w:val="006E0B7B"/>
    <w:rsid w:val="006F1ADE"/>
    <w:rsid w:val="006F3B37"/>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602A2"/>
    <w:rsid w:val="0076759D"/>
    <w:rsid w:val="00774CB4"/>
    <w:rsid w:val="00775307"/>
    <w:rsid w:val="007772C2"/>
    <w:rsid w:val="007878DB"/>
    <w:rsid w:val="00792B22"/>
    <w:rsid w:val="0079318D"/>
    <w:rsid w:val="007A5735"/>
    <w:rsid w:val="007C1657"/>
    <w:rsid w:val="007C5F07"/>
    <w:rsid w:val="007C793A"/>
    <w:rsid w:val="007C7E0E"/>
    <w:rsid w:val="007D246C"/>
    <w:rsid w:val="007D4C57"/>
    <w:rsid w:val="007D6DB6"/>
    <w:rsid w:val="007E6C07"/>
    <w:rsid w:val="007F35B9"/>
    <w:rsid w:val="007F5109"/>
    <w:rsid w:val="0080060B"/>
    <w:rsid w:val="00800BFD"/>
    <w:rsid w:val="00801148"/>
    <w:rsid w:val="00802D02"/>
    <w:rsid w:val="008071B6"/>
    <w:rsid w:val="00820E4D"/>
    <w:rsid w:val="00822549"/>
    <w:rsid w:val="008277F3"/>
    <w:rsid w:val="00830785"/>
    <w:rsid w:val="00835B67"/>
    <w:rsid w:val="008418CD"/>
    <w:rsid w:val="008442CB"/>
    <w:rsid w:val="008563BE"/>
    <w:rsid w:val="00856D15"/>
    <w:rsid w:val="008655D6"/>
    <w:rsid w:val="00866251"/>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36E"/>
    <w:rsid w:val="008E7DE0"/>
    <w:rsid w:val="008F03D2"/>
    <w:rsid w:val="008F1758"/>
    <w:rsid w:val="008F2BEE"/>
    <w:rsid w:val="008F4957"/>
    <w:rsid w:val="008F5FB1"/>
    <w:rsid w:val="008F6DE4"/>
    <w:rsid w:val="009006BB"/>
    <w:rsid w:val="009062EF"/>
    <w:rsid w:val="00926A4D"/>
    <w:rsid w:val="009320C8"/>
    <w:rsid w:val="00934270"/>
    <w:rsid w:val="0093622B"/>
    <w:rsid w:val="009551D6"/>
    <w:rsid w:val="009564E3"/>
    <w:rsid w:val="0096368E"/>
    <w:rsid w:val="00963FA9"/>
    <w:rsid w:val="00965805"/>
    <w:rsid w:val="00973680"/>
    <w:rsid w:val="009761BE"/>
    <w:rsid w:val="009845DD"/>
    <w:rsid w:val="009864D7"/>
    <w:rsid w:val="00986F6A"/>
    <w:rsid w:val="00987C77"/>
    <w:rsid w:val="009903E2"/>
    <w:rsid w:val="00990C93"/>
    <w:rsid w:val="00991A82"/>
    <w:rsid w:val="0099268F"/>
    <w:rsid w:val="0099291D"/>
    <w:rsid w:val="00995425"/>
    <w:rsid w:val="009A3DE5"/>
    <w:rsid w:val="009A6C98"/>
    <w:rsid w:val="009B1712"/>
    <w:rsid w:val="009C1EBB"/>
    <w:rsid w:val="009C463B"/>
    <w:rsid w:val="009C524E"/>
    <w:rsid w:val="009D29FA"/>
    <w:rsid w:val="009D7C27"/>
    <w:rsid w:val="009E036E"/>
    <w:rsid w:val="009F32F7"/>
    <w:rsid w:val="009F5D3B"/>
    <w:rsid w:val="009F602F"/>
    <w:rsid w:val="009F7E7A"/>
    <w:rsid w:val="00A03AA4"/>
    <w:rsid w:val="00A06705"/>
    <w:rsid w:val="00A11ACF"/>
    <w:rsid w:val="00A17210"/>
    <w:rsid w:val="00A26EB0"/>
    <w:rsid w:val="00A27567"/>
    <w:rsid w:val="00A36B4E"/>
    <w:rsid w:val="00A52629"/>
    <w:rsid w:val="00A56BC8"/>
    <w:rsid w:val="00A70CB9"/>
    <w:rsid w:val="00A724DF"/>
    <w:rsid w:val="00A726EE"/>
    <w:rsid w:val="00A77BC1"/>
    <w:rsid w:val="00A80214"/>
    <w:rsid w:val="00A84D14"/>
    <w:rsid w:val="00A91DF9"/>
    <w:rsid w:val="00AA1E2F"/>
    <w:rsid w:val="00AA308A"/>
    <w:rsid w:val="00AA3952"/>
    <w:rsid w:val="00AA408B"/>
    <w:rsid w:val="00AA601F"/>
    <w:rsid w:val="00AC09A2"/>
    <w:rsid w:val="00AC0E72"/>
    <w:rsid w:val="00AD11F4"/>
    <w:rsid w:val="00AD3814"/>
    <w:rsid w:val="00AE2858"/>
    <w:rsid w:val="00AF63CD"/>
    <w:rsid w:val="00AF65C7"/>
    <w:rsid w:val="00B04CD6"/>
    <w:rsid w:val="00B11FFE"/>
    <w:rsid w:val="00B12A01"/>
    <w:rsid w:val="00B12D76"/>
    <w:rsid w:val="00B216A1"/>
    <w:rsid w:val="00B2254A"/>
    <w:rsid w:val="00B26487"/>
    <w:rsid w:val="00B3178D"/>
    <w:rsid w:val="00B34F6A"/>
    <w:rsid w:val="00B45888"/>
    <w:rsid w:val="00B45DD5"/>
    <w:rsid w:val="00B5488B"/>
    <w:rsid w:val="00B613A5"/>
    <w:rsid w:val="00B62F95"/>
    <w:rsid w:val="00B63708"/>
    <w:rsid w:val="00B75087"/>
    <w:rsid w:val="00B845E3"/>
    <w:rsid w:val="00B84AA0"/>
    <w:rsid w:val="00B85D62"/>
    <w:rsid w:val="00B86BE8"/>
    <w:rsid w:val="00B91D87"/>
    <w:rsid w:val="00B94E8E"/>
    <w:rsid w:val="00BA3080"/>
    <w:rsid w:val="00BB7D24"/>
    <w:rsid w:val="00BD4541"/>
    <w:rsid w:val="00BD47D7"/>
    <w:rsid w:val="00BE06F9"/>
    <w:rsid w:val="00BE18E9"/>
    <w:rsid w:val="00BE5A43"/>
    <w:rsid w:val="00BF7A81"/>
    <w:rsid w:val="00BF7AA8"/>
    <w:rsid w:val="00C06EE4"/>
    <w:rsid w:val="00C12C1B"/>
    <w:rsid w:val="00C14A7B"/>
    <w:rsid w:val="00C15EC4"/>
    <w:rsid w:val="00C165C2"/>
    <w:rsid w:val="00C245DB"/>
    <w:rsid w:val="00C3224F"/>
    <w:rsid w:val="00C370C1"/>
    <w:rsid w:val="00C419B5"/>
    <w:rsid w:val="00C44DF4"/>
    <w:rsid w:val="00C46C65"/>
    <w:rsid w:val="00C55862"/>
    <w:rsid w:val="00C64F92"/>
    <w:rsid w:val="00C65BBD"/>
    <w:rsid w:val="00C67A98"/>
    <w:rsid w:val="00C75039"/>
    <w:rsid w:val="00C762C9"/>
    <w:rsid w:val="00C80265"/>
    <w:rsid w:val="00C8175E"/>
    <w:rsid w:val="00C94A0B"/>
    <w:rsid w:val="00CA56E9"/>
    <w:rsid w:val="00CB16F8"/>
    <w:rsid w:val="00CB3A13"/>
    <w:rsid w:val="00CB434C"/>
    <w:rsid w:val="00CB7C39"/>
    <w:rsid w:val="00CD4725"/>
    <w:rsid w:val="00CD7D0F"/>
    <w:rsid w:val="00CE0DE4"/>
    <w:rsid w:val="00CE2AB3"/>
    <w:rsid w:val="00CE408B"/>
    <w:rsid w:val="00CE54C4"/>
    <w:rsid w:val="00CE5ECF"/>
    <w:rsid w:val="00CF0A9B"/>
    <w:rsid w:val="00CF3890"/>
    <w:rsid w:val="00CF5168"/>
    <w:rsid w:val="00D0602A"/>
    <w:rsid w:val="00D109E6"/>
    <w:rsid w:val="00D11C26"/>
    <w:rsid w:val="00D13294"/>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0764A"/>
    <w:rsid w:val="00E11C94"/>
    <w:rsid w:val="00E11F4F"/>
    <w:rsid w:val="00E14D62"/>
    <w:rsid w:val="00E25B72"/>
    <w:rsid w:val="00E30A69"/>
    <w:rsid w:val="00E347C2"/>
    <w:rsid w:val="00E36F9D"/>
    <w:rsid w:val="00E3759B"/>
    <w:rsid w:val="00E4413A"/>
    <w:rsid w:val="00E47693"/>
    <w:rsid w:val="00E57A0B"/>
    <w:rsid w:val="00E60228"/>
    <w:rsid w:val="00E66C21"/>
    <w:rsid w:val="00E73F9A"/>
    <w:rsid w:val="00E83918"/>
    <w:rsid w:val="00E946A5"/>
    <w:rsid w:val="00EA06D0"/>
    <w:rsid w:val="00EA1332"/>
    <w:rsid w:val="00EA5C82"/>
    <w:rsid w:val="00EA60B8"/>
    <w:rsid w:val="00EA6CA5"/>
    <w:rsid w:val="00EB0413"/>
    <w:rsid w:val="00EB162B"/>
    <w:rsid w:val="00EB5BAF"/>
    <w:rsid w:val="00EC1014"/>
    <w:rsid w:val="00EC11F1"/>
    <w:rsid w:val="00EC4F18"/>
    <w:rsid w:val="00EF6615"/>
    <w:rsid w:val="00EF7D67"/>
    <w:rsid w:val="00F00D95"/>
    <w:rsid w:val="00F038BC"/>
    <w:rsid w:val="00F050DB"/>
    <w:rsid w:val="00F071D8"/>
    <w:rsid w:val="00F1306D"/>
    <w:rsid w:val="00F237B1"/>
    <w:rsid w:val="00F23DB3"/>
    <w:rsid w:val="00F246C7"/>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C22F7"/>
    <w:rsid w:val="00FC636D"/>
    <w:rsid w:val="00FC66D8"/>
    <w:rsid w:val="00FC7CE6"/>
    <w:rsid w:val="00FD1731"/>
    <w:rsid w:val="00FD1DBB"/>
    <w:rsid w:val="00FE11B0"/>
    <w:rsid w:val="00FF2DD9"/>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7A31F879-30C9-FA42-9CEF-65EB54650D1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character" w:styleId="HTMLCite">
    <w:name w:val="HTML Cite"/>
    <w:basedOn w:val="DefaultParagraphFont"/>
    <w:uiPriority w:val="99"/>
    <w:semiHidden/>
    <w:unhideWhenUsed/>
    <w:rsid w:val="005241ED"/>
    <w:rPr>
      <w:i/>
      <w:i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 w:id="1673871484">
      <w:bodyDiv w:val="1"/>
      <w:marLeft w:val="0"/>
      <w:marRight w:val="0"/>
      <w:marTop w:val="0"/>
      <w:marBottom w:val="0"/>
      <w:divBdr>
        <w:top w:val="none" w:sz="0" w:space="0" w:color="auto"/>
        <w:left w:val="none" w:sz="0" w:space="0" w:color="auto"/>
        <w:bottom w:val="none" w:sz="0" w:space="0" w:color="auto"/>
        <w:right w:val="none" w:sz="0" w:space="0" w:color="auto"/>
      </w:divBdr>
      <w:divsChild>
        <w:div w:id="50111737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s://www.ncbi.nlm.nih.gov/nuccore/MK125141.1"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nuccore/KF591601.1" TargetMode="External"/><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4.tif"/><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image" Target="media/image3.tif"/><Relationship Id="rId10" Type="http://schemas.openxmlformats.org/officeDocument/2006/relationships/hyperlink" Target="mailto:Evelien.Adriaenssens@" TargetMode="External"/><Relationship Id="rId19"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image" Target="media/image2.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8DF3CCA-E1D7-C843-8D73-D5F1997CED8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1485</Words>
  <Characters>8471</Characters>
  <Application>Microsoft Office Word</Application>
  <DocSecurity>0</DocSecurity>
  <Lines>70</Lines>
  <Paragraphs>19</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9937</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4</cp:revision>
  <cp:lastPrinted>2017-01-11T11:49:00Z</cp:lastPrinted>
  <dcterms:created xsi:type="dcterms:W3CDTF">2019-08-26T14:06:00Z</dcterms:created>
  <dcterms:modified xsi:type="dcterms:W3CDTF">2019-08-29T03:52:00Z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