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Pr="00CC5F16" w:rsidRDefault="00F05B35">
      <w:r w:rsidRPr="00CC5F16">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Pr="00CC5F16" w:rsidRDefault="00F05B35" w:rsidP="00F05B35">
      <w:pPr>
        <w:rPr>
          <w:rFonts w:ascii="Arial" w:hAnsi="Arial" w:cs="Arial"/>
          <w:color w:val="0000FF"/>
          <w:sz w:val="20"/>
          <w:szCs w:val="20"/>
        </w:rPr>
      </w:pPr>
    </w:p>
    <w:p w14:paraId="2FFF5005" w14:textId="77777777" w:rsidR="00F05B35" w:rsidRPr="00CC5F16" w:rsidRDefault="00F05B35" w:rsidP="00F05B35">
      <w:pPr>
        <w:rPr>
          <w:rFonts w:ascii="Arial" w:hAnsi="Arial" w:cs="Arial"/>
          <w:color w:val="0000FF"/>
          <w:sz w:val="20"/>
          <w:szCs w:val="20"/>
        </w:rPr>
      </w:pPr>
    </w:p>
    <w:p w14:paraId="4E082998" w14:textId="77777777" w:rsidR="00F05B35" w:rsidRPr="00CC5F16" w:rsidRDefault="00F05B35" w:rsidP="00F05B35">
      <w:pPr>
        <w:rPr>
          <w:rFonts w:ascii="Arial" w:hAnsi="Arial" w:cs="Arial"/>
          <w:color w:val="0000FF"/>
          <w:sz w:val="20"/>
          <w:szCs w:val="20"/>
        </w:rPr>
      </w:pPr>
    </w:p>
    <w:p w14:paraId="253FE058" w14:textId="77777777" w:rsidR="00F05B35" w:rsidRPr="00CC5F16" w:rsidRDefault="00F05B35" w:rsidP="00F05B35">
      <w:pPr>
        <w:rPr>
          <w:rFonts w:ascii="Arial" w:hAnsi="Arial" w:cs="Arial"/>
          <w:color w:val="0000FF"/>
          <w:sz w:val="20"/>
          <w:szCs w:val="20"/>
        </w:rPr>
      </w:pPr>
    </w:p>
    <w:p w14:paraId="552B2227" w14:textId="77777777" w:rsidR="00F05B35" w:rsidRPr="00CC5F16" w:rsidRDefault="00F05B35" w:rsidP="00F05B35">
      <w:pPr>
        <w:rPr>
          <w:rFonts w:ascii="Arial" w:hAnsi="Arial" w:cs="Arial"/>
          <w:color w:val="0000FF"/>
          <w:sz w:val="20"/>
          <w:szCs w:val="20"/>
        </w:rPr>
      </w:pPr>
    </w:p>
    <w:p w14:paraId="4AFF48A0" w14:textId="77777777" w:rsidR="00F05B35" w:rsidRPr="00CC5F16" w:rsidRDefault="00F05B35" w:rsidP="00F05B35">
      <w:pPr>
        <w:rPr>
          <w:rFonts w:ascii="Arial" w:hAnsi="Arial" w:cs="Arial"/>
          <w:color w:val="0000FF"/>
          <w:sz w:val="20"/>
          <w:szCs w:val="20"/>
        </w:rPr>
      </w:pPr>
    </w:p>
    <w:p w14:paraId="46CCC744" w14:textId="6D65048F" w:rsidR="00F05B35" w:rsidRPr="00CC5F16" w:rsidRDefault="00F05B35" w:rsidP="00F05B35">
      <w:pPr>
        <w:rPr>
          <w:rFonts w:ascii="Arial" w:hAnsi="Arial" w:cs="Arial"/>
          <w:sz w:val="22"/>
          <w:szCs w:val="22"/>
        </w:rPr>
      </w:pPr>
      <w:r w:rsidRPr="00CC5F16">
        <w:rPr>
          <w:rFonts w:ascii="Arial" w:hAnsi="Arial" w:cs="Arial"/>
          <w:b/>
          <w:color w:val="000000"/>
        </w:rPr>
        <w:t>Part 1:</w:t>
      </w:r>
      <w:r w:rsidRPr="00CC5F16">
        <w:rPr>
          <w:rFonts w:ascii="Arial" w:hAnsi="Arial" w:cs="Arial"/>
          <w:color w:val="000000"/>
          <w:sz w:val="22"/>
          <w:szCs w:val="22"/>
        </w:rPr>
        <w:t xml:space="preserve"> </w:t>
      </w:r>
      <w:r w:rsidRPr="00CC5F16">
        <w:rPr>
          <w:rFonts w:ascii="Arial" w:hAnsi="Arial" w:cs="Arial"/>
          <w:b/>
          <w:color w:val="000000"/>
          <w:sz w:val="22"/>
          <w:szCs w:val="22"/>
          <w:u w:val="single"/>
        </w:rPr>
        <w:t xml:space="preserve">TITLE, AUTHORS, </w:t>
      </w:r>
      <w:r w:rsidR="00121243" w:rsidRPr="00CC5F16">
        <w:rPr>
          <w:rFonts w:ascii="Arial" w:hAnsi="Arial" w:cs="Arial"/>
          <w:b/>
          <w:color w:val="000000"/>
          <w:sz w:val="22"/>
          <w:szCs w:val="22"/>
          <w:u w:val="single"/>
        </w:rPr>
        <w:t xml:space="preserve">APPROVALS, </w:t>
      </w:r>
      <w:r w:rsidRPr="00CC5F16">
        <w:rPr>
          <w:rFonts w:ascii="Arial" w:hAnsi="Arial" w:cs="Arial"/>
          <w:b/>
          <w:color w:val="000000"/>
          <w:sz w:val="22"/>
          <w:szCs w:val="22"/>
          <w:u w:val="single"/>
        </w:rPr>
        <w:t>etc</w:t>
      </w:r>
      <w:r w:rsidR="002104C3" w:rsidRPr="00CC5F16">
        <w:rPr>
          <w:rFonts w:ascii="Arial" w:hAnsi="Arial" w:cs="Arial"/>
          <w:b/>
          <w:color w:val="000000"/>
          <w:sz w:val="22"/>
          <w:szCs w:val="22"/>
          <w:u w:val="single"/>
        </w:rPr>
        <w:t>.</w:t>
      </w:r>
    </w:p>
    <w:tbl>
      <w:tblPr>
        <w:tblW w:w="9072" w:type="dxa"/>
        <w:tblInd w:w="127" w:type="dxa"/>
        <w:tblLayout w:type="fixed"/>
        <w:tblLook w:val="04A0" w:firstRow="1" w:lastRow="0" w:firstColumn="1" w:lastColumn="0" w:noHBand="0" w:noVBand="1"/>
      </w:tblPr>
      <w:tblGrid>
        <w:gridCol w:w="3554"/>
        <w:gridCol w:w="4809"/>
        <w:gridCol w:w="709"/>
      </w:tblGrid>
      <w:tr w:rsidR="00F05B35" w:rsidRPr="00CC5F16"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CC5F16" w:rsidRDefault="00F05B35" w:rsidP="009623BE">
            <w:pPr>
              <w:pStyle w:val="BodyTextIndent"/>
              <w:ind w:left="0" w:firstLine="0"/>
              <w:rPr>
                <w:rFonts w:ascii="Arial" w:hAnsi="Arial" w:cs="Arial"/>
                <w:b/>
                <w:i/>
                <w:sz w:val="36"/>
                <w:szCs w:val="36"/>
              </w:rPr>
            </w:pPr>
            <w:r w:rsidRPr="00CC5F16">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6F93BBC6" w:rsidR="00F05B35" w:rsidRPr="00CC5F16" w:rsidRDefault="008D7ADB" w:rsidP="009623BE">
            <w:pPr>
              <w:pStyle w:val="BodyTextIndent"/>
              <w:ind w:left="0" w:firstLine="0"/>
              <w:jc w:val="center"/>
              <w:rPr>
                <w:rFonts w:ascii="Arial" w:hAnsi="Arial" w:cs="Arial"/>
                <w:b/>
                <w:bCs/>
                <w:iCs/>
                <w:sz w:val="28"/>
                <w:szCs w:val="28"/>
              </w:rPr>
            </w:pPr>
            <w:r w:rsidRPr="00CC5F16">
              <w:rPr>
                <w:rFonts w:ascii="Arial" w:hAnsi="Arial" w:cs="Arial"/>
                <w:b/>
                <w:bCs/>
                <w:iCs/>
                <w:sz w:val="28"/>
                <w:szCs w:val="28"/>
              </w:rPr>
              <w:t>2020.186B</w:t>
            </w:r>
          </w:p>
        </w:tc>
        <w:tc>
          <w:tcPr>
            <w:tcW w:w="709" w:type="dxa"/>
            <w:tcBorders>
              <w:top w:val="double" w:sz="4" w:space="0" w:color="auto"/>
              <w:left w:val="single" w:sz="4" w:space="0" w:color="auto"/>
              <w:right w:val="double" w:sz="4" w:space="0" w:color="auto"/>
            </w:tcBorders>
            <w:vAlign w:val="center"/>
          </w:tcPr>
          <w:p w14:paraId="7D4E3DD5" w14:textId="77777777" w:rsidR="00F05B35" w:rsidRPr="00CC5F16" w:rsidRDefault="00F05B35" w:rsidP="009623BE">
            <w:pPr>
              <w:pStyle w:val="BodyTextIndent"/>
              <w:ind w:left="0" w:firstLine="0"/>
              <w:rPr>
                <w:rFonts w:ascii="Arial" w:hAnsi="Arial" w:cs="Arial"/>
              </w:rPr>
            </w:pPr>
          </w:p>
        </w:tc>
      </w:tr>
      <w:tr w:rsidR="00F05B35" w:rsidRPr="00CC5F16" w14:paraId="46AE8161" w14:textId="77777777" w:rsidTr="00F05B35">
        <w:tc>
          <w:tcPr>
            <w:tcW w:w="9072" w:type="dxa"/>
            <w:gridSpan w:val="3"/>
            <w:tcBorders>
              <w:left w:val="double" w:sz="4" w:space="0" w:color="auto"/>
              <w:right w:val="double" w:sz="4" w:space="0" w:color="auto"/>
            </w:tcBorders>
          </w:tcPr>
          <w:p w14:paraId="6DFE0FBC" w14:textId="5C9C1638" w:rsidR="00F05B35" w:rsidRPr="00CC5F16" w:rsidRDefault="00F05B35" w:rsidP="00EB47C8">
            <w:pPr>
              <w:spacing w:before="120"/>
              <w:rPr>
                <w:rFonts w:ascii="Arial" w:hAnsi="Arial" w:cs="Arial"/>
                <w:b/>
                <w:sz w:val="22"/>
                <w:szCs w:val="22"/>
              </w:rPr>
            </w:pPr>
            <w:r w:rsidRPr="00CC5F16">
              <w:rPr>
                <w:rFonts w:ascii="Arial" w:hAnsi="Arial" w:cs="Arial"/>
                <w:b/>
              </w:rPr>
              <w:t xml:space="preserve">Short title: </w:t>
            </w:r>
            <w:r w:rsidR="007104B7" w:rsidRPr="00CC5F16">
              <w:rPr>
                <w:rFonts w:ascii="Arial" w:hAnsi="Arial" w:cs="Arial"/>
                <w:sz w:val="22"/>
                <w:szCs w:val="22"/>
              </w:rPr>
              <w:t xml:space="preserve">Create </w:t>
            </w:r>
            <w:r w:rsidR="008A541A" w:rsidRPr="00CC5F16">
              <w:rPr>
                <w:rFonts w:ascii="Arial" w:hAnsi="Arial" w:cs="Arial"/>
                <w:sz w:val="22"/>
                <w:szCs w:val="22"/>
              </w:rPr>
              <w:t>one</w:t>
            </w:r>
            <w:r w:rsidR="007104B7" w:rsidRPr="00CC5F16">
              <w:rPr>
                <w:rFonts w:ascii="Arial" w:hAnsi="Arial" w:cs="Arial"/>
                <w:sz w:val="22"/>
                <w:szCs w:val="22"/>
              </w:rPr>
              <w:t xml:space="preserve"> new realm </w:t>
            </w:r>
            <w:r w:rsidR="00B14A2F" w:rsidRPr="00CC5F16">
              <w:rPr>
                <w:rFonts w:ascii="Arial" w:hAnsi="Arial" w:cs="Arial"/>
                <w:sz w:val="22"/>
                <w:szCs w:val="22"/>
              </w:rPr>
              <w:t>(</w:t>
            </w:r>
            <w:r w:rsidR="00EB47C8">
              <w:rPr>
                <w:rFonts w:ascii="Arial" w:hAnsi="Arial" w:cs="Arial"/>
                <w:i/>
                <w:sz w:val="22"/>
                <w:szCs w:val="22"/>
              </w:rPr>
              <w:t>Adnaviria</w:t>
            </w:r>
            <w:r w:rsidR="00B14A2F" w:rsidRPr="00CC5F16">
              <w:rPr>
                <w:rFonts w:ascii="Arial" w:hAnsi="Arial" w:cs="Arial"/>
                <w:iCs/>
                <w:sz w:val="22"/>
                <w:szCs w:val="22"/>
              </w:rPr>
              <w:t>)</w:t>
            </w:r>
            <w:r w:rsidR="007104B7" w:rsidRPr="00CC5F16">
              <w:rPr>
                <w:rFonts w:ascii="Arial" w:hAnsi="Arial" w:cs="Arial"/>
                <w:sz w:val="22"/>
                <w:szCs w:val="22"/>
              </w:rPr>
              <w:t xml:space="preserve"> for classification of filamentous archaeal viruses with linear dsDNA genomes</w:t>
            </w:r>
          </w:p>
        </w:tc>
      </w:tr>
      <w:tr w:rsidR="00F05B35" w:rsidRPr="00CC5F16"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CC5F16" w:rsidRDefault="00F05B35" w:rsidP="009623BE">
            <w:pPr>
              <w:rPr>
                <w:rFonts w:ascii="Arial" w:hAnsi="Arial" w:cs="Arial"/>
                <w:b/>
                <w:sz w:val="22"/>
                <w:szCs w:val="22"/>
              </w:rPr>
            </w:pPr>
          </w:p>
        </w:tc>
      </w:tr>
    </w:tbl>
    <w:p w14:paraId="78F16946" w14:textId="29593D59" w:rsidR="00F05B35" w:rsidRPr="00CC5F16" w:rsidRDefault="00F05B35" w:rsidP="007B1846">
      <w:pPr>
        <w:spacing w:before="120" w:after="120"/>
        <w:rPr>
          <w:rFonts w:ascii="Arial" w:hAnsi="Arial" w:cs="Arial"/>
          <w:b/>
        </w:rPr>
      </w:pPr>
      <w:r w:rsidRPr="00CC5F16">
        <w:rPr>
          <w:rFonts w:ascii="Arial" w:hAnsi="Arial" w:cs="Arial"/>
          <w:b/>
        </w:rPr>
        <w:t>Author(s) and email address(es)</w:t>
      </w:r>
    </w:p>
    <w:tbl>
      <w:tblPr>
        <w:tblStyle w:val="TableGrid"/>
        <w:tblW w:w="9072" w:type="dxa"/>
        <w:tblInd w:w="137" w:type="dxa"/>
        <w:tblLook w:val="04A0" w:firstRow="1" w:lastRow="0" w:firstColumn="1" w:lastColumn="0" w:noHBand="0" w:noVBand="1"/>
      </w:tblPr>
      <w:tblGrid>
        <w:gridCol w:w="4988"/>
        <w:gridCol w:w="4084"/>
      </w:tblGrid>
      <w:tr w:rsidR="00F05B35" w:rsidRPr="00CC5F16" w14:paraId="6C9F2292" w14:textId="77777777" w:rsidTr="00C71B5F">
        <w:tc>
          <w:tcPr>
            <w:tcW w:w="4988" w:type="dxa"/>
          </w:tcPr>
          <w:p w14:paraId="76CF26B9" w14:textId="3C6E6B0A" w:rsidR="00121243" w:rsidRPr="00CC5F16" w:rsidRDefault="007104B7">
            <w:pPr>
              <w:rPr>
                <w:rFonts w:ascii="Arial" w:hAnsi="Arial" w:cs="Arial"/>
                <w:color w:val="000000" w:themeColor="text1"/>
                <w:sz w:val="22"/>
                <w:szCs w:val="22"/>
              </w:rPr>
            </w:pPr>
            <w:r w:rsidRPr="00CC5F16">
              <w:rPr>
                <w:rFonts w:ascii="Arial" w:hAnsi="Arial" w:cs="Arial"/>
                <w:color w:val="000000" w:themeColor="text1"/>
                <w:sz w:val="22"/>
                <w:szCs w:val="22"/>
              </w:rPr>
              <w:t>Krupovic M, Kuhn JH, Wang F, Baquero DP, Egelman EH, Koonin EV, Prangishvili D</w:t>
            </w:r>
          </w:p>
          <w:p w14:paraId="36B6B778" w14:textId="591A4B53" w:rsidR="00F05B35" w:rsidRPr="00CC5F16" w:rsidRDefault="00F05B35" w:rsidP="002104C3">
            <w:pPr>
              <w:rPr>
                <w:rFonts w:ascii="Arial" w:hAnsi="Arial" w:cs="Arial"/>
                <w:color w:val="000000" w:themeColor="text1"/>
                <w:sz w:val="22"/>
                <w:szCs w:val="22"/>
              </w:rPr>
            </w:pPr>
          </w:p>
        </w:tc>
        <w:tc>
          <w:tcPr>
            <w:tcW w:w="4084" w:type="dxa"/>
          </w:tcPr>
          <w:p w14:paraId="1AA95142" w14:textId="1FC76EAE" w:rsidR="00F05B35" w:rsidRPr="00CC5F16" w:rsidRDefault="00925DE2" w:rsidP="00C71B5F">
            <w:pPr>
              <w:rPr>
                <w:rFonts w:ascii="Arial" w:hAnsi="Arial" w:cs="Arial"/>
                <w:color w:val="000000" w:themeColor="text1"/>
                <w:sz w:val="22"/>
                <w:szCs w:val="22"/>
              </w:rPr>
            </w:pPr>
            <w:hyperlink r:id="rId8" w:history="1">
              <w:r w:rsidR="00C71B5F" w:rsidRPr="00CC5F16">
                <w:rPr>
                  <w:rStyle w:val="Hyperlink"/>
                  <w:rFonts w:ascii="Arial" w:hAnsi="Arial" w:cs="Arial"/>
                  <w:color w:val="000000" w:themeColor="text1"/>
                  <w:sz w:val="22"/>
                  <w:szCs w:val="22"/>
                  <w:u w:val="none"/>
                </w:rPr>
                <w:t>mart.krupovic@pasteur.fr</w:t>
              </w:r>
            </w:hyperlink>
            <w:r w:rsidR="00C71B5F" w:rsidRPr="00CC5F16">
              <w:rPr>
                <w:rFonts w:ascii="Arial" w:hAnsi="Arial" w:cs="Arial"/>
                <w:color w:val="000000" w:themeColor="text1"/>
                <w:sz w:val="22"/>
                <w:szCs w:val="22"/>
              </w:rPr>
              <w:t xml:space="preserve">; </w:t>
            </w:r>
            <w:hyperlink r:id="rId9" w:history="1">
              <w:r w:rsidR="00C71B5F" w:rsidRPr="00CC5F16">
                <w:rPr>
                  <w:rStyle w:val="Hyperlink"/>
                  <w:rFonts w:ascii="Arial" w:hAnsi="Arial" w:cs="Arial"/>
                  <w:color w:val="000000" w:themeColor="text1"/>
                  <w:sz w:val="22"/>
                  <w:szCs w:val="22"/>
                  <w:u w:val="none"/>
                </w:rPr>
                <w:t>kuhnjens@niaid.nih.gov</w:t>
              </w:r>
            </w:hyperlink>
            <w:r w:rsidR="00C71B5F" w:rsidRPr="00CC5F16">
              <w:rPr>
                <w:rFonts w:ascii="Arial" w:hAnsi="Arial" w:cs="Arial"/>
                <w:color w:val="000000" w:themeColor="text1"/>
                <w:sz w:val="22"/>
                <w:szCs w:val="22"/>
              </w:rPr>
              <w:t xml:space="preserve">; </w:t>
            </w:r>
            <w:hyperlink r:id="rId10" w:history="1">
              <w:r w:rsidR="00C71B5F" w:rsidRPr="00CC5F16">
                <w:rPr>
                  <w:rStyle w:val="Hyperlink"/>
                  <w:rFonts w:ascii="Arial" w:hAnsi="Arial" w:cs="Arial"/>
                  <w:color w:val="000000" w:themeColor="text1"/>
                  <w:sz w:val="22"/>
                  <w:szCs w:val="22"/>
                  <w:u w:val="none"/>
                </w:rPr>
                <w:t>jerryfbwang@gmail.com</w:t>
              </w:r>
            </w:hyperlink>
            <w:r w:rsidR="00C71B5F" w:rsidRPr="00CC5F16">
              <w:rPr>
                <w:rFonts w:ascii="Arial" w:hAnsi="Arial" w:cs="Arial"/>
                <w:color w:val="000000" w:themeColor="text1"/>
                <w:sz w:val="22"/>
                <w:szCs w:val="22"/>
              </w:rPr>
              <w:t xml:space="preserve">; </w:t>
            </w:r>
            <w:hyperlink r:id="rId11" w:history="1">
              <w:r w:rsidR="00C71B5F" w:rsidRPr="00CC5F16">
                <w:rPr>
                  <w:rStyle w:val="Hyperlink"/>
                  <w:rFonts w:ascii="Arial" w:hAnsi="Arial" w:cs="Arial"/>
                  <w:color w:val="000000" w:themeColor="text1"/>
                  <w:sz w:val="22"/>
                  <w:szCs w:val="22"/>
                  <w:u w:val="none"/>
                </w:rPr>
                <w:t>diana-paola.baquero-uriza@pasteur.fr</w:t>
              </w:r>
            </w:hyperlink>
            <w:r w:rsidR="00C71B5F" w:rsidRPr="00CC5F16">
              <w:rPr>
                <w:rFonts w:ascii="Arial" w:hAnsi="Arial" w:cs="Arial"/>
                <w:color w:val="000000" w:themeColor="text1"/>
                <w:sz w:val="22"/>
                <w:szCs w:val="22"/>
              </w:rPr>
              <w:t xml:space="preserve">; </w:t>
            </w:r>
            <w:hyperlink r:id="rId12" w:history="1">
              <w:r w:rsidR="00C71B5F" w:rsidRPr="00CC5F16">
                <w:rPr>
                  <w:rStyle w:val="Hyperlink"/>
                  <w:rFonts w:ascii="Arial" w:hAnsi="Arial" w:cs="Arial"/>
                  <w:color w:val="000000" w:themeColor="text1"/>
                  <w:sz w:val="22"/>
                  <w:szCs w:val="22"/>
                  <w:u w:val="none"/>
                </w:rPr>
                <w:t>egelman@virginia.edu</w:t>
              </w:r>
            </w:hyperlink>
            <w:r w:rsidR="00C71B5F" w:rsidRPr="00CC5F16">
              <w:rPr>
                <w:rFonts w:ascii="Arial" w:hAnsi="Arial" w:cs="Arial"/>
                <w:color w:val="000000" w:themeColor="text1"/>
                <w:sz w:val="22"/>
                <w:szCs w:val="22"/>
              </w:rPr>
              <w:t xml:space="preserve">; </w:t>
            </w:r>
            <w:hyperlink r:id="rId13" w:history="1">
              <w:r w:rsidR="00C71B5F" w:rsidRPr="00CC5F16">
                <w:rPr>
                  <w:rStyle w:val="Hyperlink"/>
                  <w:rFonts w:ascii="Arial" w:hAnsi="Arial" w:cs="Arial"/>
                  <w:color w:val="000000" w:themeColor="text1"/>
                  <w:sz w:val="22"/>
                  <w:szCs w:val="22"/>
                  <w:u w:val="none"/>
                </w:rPr>
                <w:t>koonin@ncbi.nlm.nih.gov</w:t>
              </w:r>
            </w:hyperlink>
            <w:r w:rsidR="00C71B5F" w:rsidRPr="00CC5F16">
              <w:rPr>
                <w:rFonts w:ascii="Arial" w:hAnsi="Arial" w:cs="Arial"/>
                <w:color w:val="000000" w:themeColor="text1"/>
                <w:sz w:val="22"/>
                <w:szCs w:val="22"/>
              </w:rPr>
              <w:t xml:space="preserve">; </w:t>
            </w:r>
            <w:hyperlink r:id="rId14" w:history="1">
              <w:r w:rsidR="00C71B5F" w:rsidRPr="00CC5F16">
                <w:rPr>
                  <w:rStyle w:val="Hyperlink"/>
                  <w:rFonts w:ascii="Arial" w:hAnsi="Arial" w:cs="Arial"/>
                  <w:color w:val="000000" w:themeColor="text1"/>
                  <w:sz w:val="22"/>
                  <w:szCs w:val="22"/>
                  <w:u w:val="none"/>
                </w:rPr>
                <w:t>david.prangishvili@pasteur.fr</w:t>
              </w:r>
            </w:hyperlink>
            <w:r w:rsidR="00C71B5F" w:rsidRPr="00CC5F16">
              <w:rPr>
                <w:rFonts w:ascii="Arial" w:hAnsi="Arial" w:cs="Arial"/>
                <w:color w:val="000000" w:themeColor="text1"/>
                <w:sz w:val="22"/>
                <w:szCs w:val="22"/>
              </w:rPr>
              <w:t xml:space="preserve"> </w:t>
            </w:r>
          </w:p>
        </w:tc>
      </w:tr>
    </w:tbl>
    <w:p w14:paraId="42471AF1" w14:textId="12E74C55" w:rsidR="00F05B35" w:rsidRPr="00CC5F16" w:rsidRDefault="00F05B35" w:rsidP="007B1846">
      <w:pPr>
        <w:spacing w:before="120" w:after="120"/>
        <w:rPr>
          <w:rFonts w:ascii="Arial" w:hAnsi="Arial" w:cs="Arial"/>
          <w:b/>
        </w:rPr>
      </w:pPr>
      <w:r w:rsidRPr="00CC5F16">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CC5F16" w14:paraId="236B36E1" w14:textId="77777777" w:rsidTr="00F05B35">
        <w:tc>
          <w:tcPr>
            <w:tcW w:w="9072" w:type="dxa"/>
          </w:tcPr>
          <w:p w14:paraId="620636A5" w14:textId="1E402662" w:rsidR="00121243" w:rsidRPr="00CC5F16" w:rsidRDefault="007104B7">
            <w:pPr>
              <w:rPr>
                <w:rFonts w:ascii="Arial" w:hAnsi="Arial" w:cs="Arial"/>
                <w:sz w:val="22"/>
                <w:szCs w:val="22"/>
              </w:rPr>
            </w:pPr>
            <w:r w:rsidRPr="00CC5F16">
              <w:rPr>
                <w:rFonts w:ascii="Arial" w:hAnsi="Arial" w:cs="Arial"/>
                <w:sz w:val="22"/>
                <w:szCs w:val="22"/>
              </w:rPr>
              <w:t>Mart Krupovic</w:t>
            </w:r>
          </w:p>
        </w:tc>
      </w:tr>
    </w:tbl>
    <w:p w14:paraId="008FA79C" w14:textId="480F3724" w:rsidR="00F05B35" w:rsidRPr="00CC5F16" w:rsidRDefault="00F05B35" w:rsidP="007B1846">
      <w:pPr>
        <w:spacing w:before="120" w:after="120"/>
        <w:rPr>
          <w:rFonts w:ascii="Arial" w:hAnsi="Arial" w:cs="Arial"/>
          <w:b/>
        </w:rPr>
      </w:pPr>
      <w:r w:rsidRPr="00CC5F16">
        <w:rPr>
          <w:rFonts w:ascii="Arial" w:hAnsi="Arial" w:cs="Arial"/>
          <w:b/>
        </w:rPr>
        <w:t>List t</w:t>
      </w:r>
      <w:r w:rsidR="007B1846" w:rsidRPr="00CC5F16">
        <w:rPr>
          <w:rFonts w:ascii="Arial" w:hAnsi="Arial" w:cs="Arial"/>
          <w:b/>
        </w:rPr>
        <w:t>h</w:t>
      </w:r>
      <w:r w:rsidRPr="00CC5F16">
        <w:rPr>
          <w:rFonts w:ascii="Arial" w:hAnsi="Arial" w:cs="Arial"/>
          <w:b/>
        </w:rPr>
        <w:t xml:space="preserve">e ICTV </w:t>
      </w:r>
      <w:r w:rsidR="004609D1" w:rsidRPr="00CC5F16">
        <w:rPr>
          <w:rFonts w:ascii="Arial" w:hAnsi="Arial" w:cs="Arial"/>
          <w:b/>
        </w:rPr>
        <w:t>S</w:t>
      </w:r>
      <w:r w:rsidRPr="00CC5F16">
        <w:rPr>
          <w:rFonts w:ascii="Arial" w:hAnsi="Arial" w:cs="Arial"/>
          <w:b/>
        </w:rPr>
        <w:t xml:space="preserve">tudy </w:t>
      </w:r>
      <w:r w:rsidR="004609D1" w:rsidRPr="00CC5F16">
        <w:rPr>
          <w:rFonts w:ascii="Arial" w:hAnsi="Arial" w:cs="Arial"/>
          <w:b/>
        </w:rPr>
        <w:t>G</w:t>
      </w:r>
      <w:r w:rsidRPr="00CC5F16">
        <w:rPr>
          <w:rFonts w:ascii="Arial" w:hAnsi="Arial" w:cs="Arial"/>
          <w:b/>
        </w:rPr>
        <w:t>roup(s) that have seen this proposal</w:t>
      </w:r>
    </w:p>
    <w:tbl>
      <w:tblPr>
        <w:tblStyle w:val="TableGrid"/>
        <w:tblW w:w="9072" w:type="dxa"/>
        <w:tblInd w:w="137" w:type="dxa"/>
        <w:tblLook w:val="04A0" w:firstRow="1" w:lastRow="0" w:firstColumn="1" w:lastColumn="0" w:noHBand="0" w:noVBand="1"/>
      </w:tblPr>
      <w:tblGrid>
        <w:gridCol w:w="9072"/>
      </w:tblGrid>
      <w:tr w:rsidR="00F05B35" w:rsidRPr="00CC5F16" w14:paraId="4417EFA2" w14:textId="77777777" w:rsidTr="00F05B35">
        <w:tc>
          <w:tcPr>
            <w:tcW w:w="9072" w:type="dxa"/>
          </w:tcPr>
          <w:p w14:paraId="7377557F" w14:textId="6AE9EB1C" w:rsidR="00F05B35" w:rsidRPr="00CC5F16" w:rsidRDefault="006D7424" w:rsidP="006D7424">
            <w:pPr>
              <w:rPr>
                <w:rFonts w:ascii="Arial" w:hAnsi="Arial" w:cs="Arial"/>
                <w:sz w:val="22"/>
                <w:szCs w:val="22"/>
              </w:rPr>
            </w:pPr>
            <w:r w:rsidRPr="00CC5F16">
              <w:rPr>
                <w:rFonts w:ascii="Arial" w:hAnsi="Arial" w:cs="Arial"/>
                <w:sz w:val="22"/>
                <w:szCs w:val="22"/>
              </w:rPr>
              <w:t>Bacterial and Archaeal Viruses Subcommittee</w:t>
            </w:r>
          </w:p>
        </w:tc>
      </w:tr>
    </w:tbl>
    <w:p w14:paraId="77A715CC" w14:textId="48EA46B0" w:rsidR="00F05B35" w:rsidRPr="00CC5F16" w:rsidRDefault="00F05B35" w:rsidP="00F05B35">
      <w:pPr>
        <w:spacing w:before="120" w:after="120"/>
        <w:rPr>
          <w:rFonts w:ascii="Arial" w:hAnsi="Arial" w:cs="Arial"/>
          <w:b/>
        </w:rPr>
      </w:pPr>
      <w:r w:rsidRPr="00CC5F16">
        <w:rPr>
          <w:rFonts w:ascii="Arial" w:hAnsi="Arial" w:cs="Arial"/>
          <w:b/>
        </w:rPr>
        <w:t>ICTV study group comments and response of proposer</w:t>
      </w:r>
    </w:p>
    <w:tbl>
      <w:tblPr>
        <w:tblStyle w:val="TableGrid"/>
        <w:tblW w:w="9072" w:type="dxa"/>
        <w:tblInd w:w="137" w:type="dxa"/>
        <w:tblLook w:val="04A0" w:firstRow="1" w:lastRow="0" w:firstColumn="1" w:lastColumn="0" w:noHBand="0" w:noVBand="1"/>
      </w:tblPr>
      <w:tblGrid>
        <w:gridCol w:w="9072"/>
      </w:tblGrid>
      <w:tr w:rsidR="00F05B35" w:rsidRPr="00CC5F16" w14:paraId="56B8F71E" w14:textId="77777777" w:rsidTr="00F05B35">
        <w:tc>
          <w:tcPr>
            <w:tcW w:w="9072" w:type="dxa"/>
          </w:tcPr>
          <w:p w14:paraId="38FCD660" w14:textId="4AEFE8EA" w:rsidR="00F05B35" w:rsidRPr="00CC5F16" w:rsidRDefault="00F05B35" w:rsidP="002104C3">
            <w:pPr>
              <w:rPr>
                <w:rFonts w:ascii="Arial" w:hAnsi="Arial" w:cs="Arial"/>
                <w:sz w:val="22"/>
                <w:szCs w:val="22"/>
              </w:rPr>
            </w:pPr>
          </w:p>
        </w:tc>
      </w:tr>
    </w:tbl>
    <w:p w14:paraId="40D9375E" w14:textId="5EA6B27D" w:rsidR="00F05B35" w:rsidRPr="00CC5F16" w:rsidRDefault="00F05B35" w:rsidP="00F05B35">
      <w:pPr>
        <w:spacing w:before="120" w:after="120"/>
        <w:rPr>
          <w:rFonts w:ascii="Arial" w:hAnsi="Arial" w:cs="Arial"/>
          <w:b/>
        </w:rPr>
      </w:pPr>
      <w:r w:rsidRPr="00CC5F16">
        <w:rPr>
          <w:rFonts w:ascii="Arial" w:hAnsi="Arial" w:cs="Arial"/>
          <w:b/>
        </w:rPr>
        <w:t>Authority to use the name of a living person</w:t>
      </w: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rsidRPr="00CC5F16" w14:paraId="5F4C2F30" w14:textId="77777777" w:rsidTr="004609D1">
        <w:tc>
          <w:tcPr>
            <w:tcW w:w="2693" w:type="dxa"/>
          </w:tcPr>
          <w:p w14:paraId="05621DC0" w14:textId="271A7F05" w:rsidR="004609D1" w:rsidRPr="00CC5F16" w:rsidRDefault="004609D1" w:rsidP="00F05B35">
            <w:pPr>
              <w:rPr>
                <w:rFonts w:ascii="Arial" w:hAnsi="Arial" w:cs="Arial"/>
                <w:b/>
                <w:bCs/>
                <w:color w:val="000000"/>
                <w:sz w:val="22"/>
                <w:szCs w:val="22"/>
              </w:rPr>
            </w:pPr>
            <w:r w:rsidRPr="00CC5F16">
              <w:rPr>
                <w:rFonts w:ascii="Arial" w:hAnsi="Arial" w:cs="Arial"/>
                <w:b/>
                <w:bCs/>
                <w:color w:val="000000"/>
                <w:sz w:val="22"/>
                <w:szCs w:val="22"/>
              </w:rPr>
              <w:t>Taxon name</w:t>
            </w:r>
          </w:p>
        </w:tc>
        <w:tc>
          <w:tcPr>
            <w:tcW w:w="3402" w:type="dxa"/>
          </w:tcPr>
          <w:p w14:paraId="40DAD2AD" w14:textId="22DFF90D" w:rsidR="004609D1" w:rsidRPr="00CC5F16" w:rsidRDefault="004609D1" w:rsidP="00F05B35">
            <w:r w:rsidRPr="00CC5F16">
              <w:rPr>
                <w:rFonts w:ascii="Arial" w:hAnsi="Arial" w:cs="Arial"/>
                <w:b/>
                <w:bCs/>
                <w:color w:val="000000"/>
                <w:sz w:val="22"/>
                <w:szCs w:val="22"/>
              </w:rPr>
              <w:t>Person from whom the name is derived</w:t>
            </w:r>
          </w:p>
        </w:tc>
        <w:tc>
          <w:tcPr>
            <w:tcW w:w="2977" w:type="dxa"/>
          </w:tcPr>
          <w:p w14:paraId="25D108D2" w14:textId="573AE997" w:rsidR="004609D1" w:rsidRPr="00CC5F16" w:rsidRDefault="004609D1" w:rsidP="00F05B35">
            <w:r w:rsidRPr="00CC5F16">
              <w:rPr>
                <w:rFonts w:ascii="Arial" w:hAnsi="Arial" w:cs="Arial"/>
                <w:b/>
                <w:bCs/>
                <w:color w:val="000000"/>
                <w:sz w:val="22"/>
                <w:szCs w:val="22"/>
              </w:rPr>
              <w:t>Permission attached (Y/N)</w:t>
            </w:r>
          </w:p>
        </w:tc>
      </w:tr>
      <w:tr w:rsidR="004609D1" w:rsidRPr="00CC5F16" w14:paraId="3DD836C4" w14:textId="77777777" w:rsidTr="004609D1">
        <w:tc>
          <w:tcPr>
            <w:tcW w:w="2693" w:type="dxa"/>
          </w:tcPr>
          <w:p w14:paraId="6F688767" w14:textId="1245E030" w:rsidR="004609D1" w:rsidRPr="00CC5F16" w:rsidRDefault="00EB47C8" w:rsidP="00F05B35">
            <w:pPr>
              <w:rPr>
                <w:rFonts w:ascii="Arial" w:hAnsi="Arial" w:cs="Arial"/>
                <w:i/>
                <w:sz w:val="22"/>
                <w:szCs w:val="22"/>
              </w:rPr>
            </w:pPr>
            <w:r>
              <w:rPr>
                <w:rFonts w:ascii="Arial" w:hAnsi="Arial" w:cs="Arial"/>
                <w:i/>
                <w:sz w:val="22"/>
                <w:szCs w:val="22"/>
              </w:rPr>
              <w:t>Zilligvir</w:t>
            </w:r>
            <w:r w:rsidR="007104B7" w:rsidRPr="00CC5F16">
              <w:rPr>
                <w:rFonts w:ascii="Arial" w:hAnsi="Arial" w:cs="Arial"/>
                <w:i/>
                <w:sz w:val="22"/>
                <w:szCs w:val="22"/>
              </w:rPr>
              <w:t>a</w:t>
            </w:r>
            <w:r>
              <w:rPr>
                <w:rFonts w:ascii="Arial" w:hAnsi="Arial" w:cs="Arial"/>
                <w:i/>
                <w:sz w:val="22"/>
                <w:szCs w:val="22"/>
              </w:rPr>
              <w:t>e</w:t>
            </w:r>
          </w:p>
        </w:tc>
        <w:tc>
          <w:tcPr>
            <w:tcW w:w="3402" w:type="dxa"/>
          </w:tcPr>
          <w:p w14:paraId="0F0F29C0" w14:textId="76370793" w:rsidR="004609D1" w:rsidRPr="00CC5F16" w:rsidRDefault="007104B7" w:rsidP="007104B7">
            <w:pPr>
              <w:rPr>
                <w:rFonts w:ascii="Arial" w:hAnsi="Arial" w:cs="Arial"/>
                <w:sz w:val="22"/>
                <w:szCs w:val="22"/>
              </w:rPr>
            </w:pPr>
            <w:r w:rsidRPr="00CC5F16">
              <w:rPr>
                <w:rFonts w:ascii="Arial" w:hAnsi="Arial" w:cs="Arial"/>
                <w:sz w:val="22"/>
                <w:szCs w:val="22"/>
              </w:rPr>
              <w:t xml:space="preserve">Wolfram Zillig </w:t>
            </w:r>
          </w:p>
        </w:tc>
        <w:tc>
          <w:tcPr>
            <w:tcW w:w="2977" w:type="dxa"/>
          </w:tcPr>
          <w:p w14:paraId="53C168A4" w14:textId="4808E1CA" w:rsidR="004609D1" w:rsidRPr="00CC5F16" w:rsidRDefault="007104B7" w:rsidP="007104B7">
            <w:pPr>
              <w:rPr>
                <w:rFonts w:ascii="Arial" w:hAnsi="Arial" w:cs="Arial"/>
                <w:sz w:val="22"/>
                <w:szCs w:val="22"/>
              </w:rPr>
            </w:pPr>
            <w:r w:rsidRPr="00CC5F16">
              <w:rPr>
                <w:rFonts w:ascii="Arial" w:hAnsi="Arial" w:cs="Arial"/>
                <w:sz w:val="22"/>
                <w:szCs w:val="22"/>
              </w:rPr>
              <w:t>N (deceased</w:t>
            </w:r>
            <w:r w:rsidR="0077593A" w:rsidRPr="00CC5F16">
              <w:rPr>
                <w:rFonts w:ascii="Arial" w:hAnsi="Arial" w:cs="Arial"/>
                <w:sz w:val="22"/>
                <w:szCs w:val="22"/>
              </w:rPr>
              <w:t>;</w:t>
            </w:r>
            <w:r w:rsidRPr="00CC5F16">
              <w:rPr>
                <w:rFonts w:ascii="Arial" w:hAnsi="Arial" w:cs="Arial"/>
                <w:sz w:val="22"/>
                <w:szCs w:val="22"/>
              </w:rPr>
              <w:t xml:space="preserve"> 1925</w:t>
            </w:r>
            <w:r w:rsidR="0077593A" w:rsidRPr="00CC5F16">
              <w:rPr>
                <w:rFonts w:ascii="Arial" w:hAnsi="Arial" w:cs="Arial"/>
                <w:sz w:val="22"/>
                <w:szCs w:val="22"/>
              </w:rPr>
              <w:t>–</w:t>
            </w:r>
            <w:r w:rsidRPr="00CC5F16">
              <w:rPr>
                <w:rFonts w:ascii="Arial" w:hAnsi="Arial" w:cs="Arial"/>
                <w:sz w:val="22"/>
                <w:szCs w:val="22"/>
              </w:rPr>
              <w:t>2005)</w:t>
            </w:r>
          </w:p>
        </w:tc>
      </w:tr>
    </w:tbl>
    <w:p w14:paraId="0AB0BF5B" w14:textId="6ED0832C" w:rsidR="00F05B35" w:rsidRPr="00CC5F16" w:rsidRDefault="00F05B35" w:rsidP="00F05B35"/>
    <w:p w14:paraId="504533E8" w14:textId="21C8A471" w:rsidR="00F05B35" w:rsidRPr="00CC5F16" w:rsidRDefault="00121243" w:rsidP="00F05B35">
      <w:pPr>
        <w:rPr>
          <w:rFonts w:ascii="Arial" w:hAnsi="Arial" w:cs="Arial"/>
          <w:b/>
          <w:bCs/>
        </w:rPr>
      </w:pPr>
      <w:r w:rsidRPr="00CC5F16">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CC5F16" w14:paraId="227787EB" w14:textId="77777777" w:rsidTr="00F05B35">
        <w:tc>
          <w:tcPr>
            <w:tcW w:w="4820" w:type="dxa"/>
          </w:tcPr>
          <w:p w14:paraId="72C08BD7" w14:textId="4C845B8C" w:rsidR="00F05B35" w:rsidRPr="00CC5F16" w:rsidRDefault="00F05B35" w:rsidP="00F05B35">
            <w:pPr>
              <w:rPr>
                <w:sz w:val="22"/>
                <w:szCs w:val="22"/>
              </w:rPr>
            </w:pPr>
            <w:r w:rsidRPr="00CC5F16">
              <w:rPr>
                <w:rFonts w:ascii="Arial" w:hAnsi="Arial" w:cs="Arial"/>
                <w:sz w:val="22"/>
                <w:szCs w:val="22"/>
              </w:rPr>
              <w:t xml:space="preserve">Date first submitted to </w:t>
            </w:r>
            <w:r w:rsidR="004609D1" w:rsidRPr="00CC5F16">
              <w:rPr>
                <w:rFonts w:ascii="Arial" w:hAnsi="Arial" w:cs="Arial"/>
                <w:sz w:val="22"/>
                <w:szCs w:val="22"/>
              </w:rPr>
              <w:t>SC Chair</w:t>
            </w:r>
          </w:p>
        </w:tc>
        <w:tc>
          <w:tcPr>
            <w:tcW w:w="4252" w:type="dxa"/>
          </w:tcPr>
          <w:p w14:paraId="5FC1A22D" w14:textId="328B29C1" w:rsidR="00F05B35" w:rsidRPr="00CC5F16" w:rsidRDefault="0077593A" w:rsidP="00F05B35">
            <w:pPr>
              <w:rPr>
                <w:rFonts w:ascii="Arial" w:hAnsi="Arial" w:cs="Arial"/>
                <w:sz w:val="22"/>
                <w:szCs w:val="22"/>
              </w:rPr>
            </w:pPr>
            <w:r w:rsidRPr="00CC5F16">
              <w:rPr>
                <w:rFonts w:ascii="Arial" w:hAnsi="Arial" w:cs="Arial"/>
                <w:sz w:val="22"/>
                <w:szCs w:val="22"/>
              </w:rPr>
              <w:t>July 31, 2020</w:t>
            </w:r>
          </w:p>
        </w:tc>
      </w:tr>
      <w:tr w:rsidR="00F05B35" w:rsidRPr="00CC5F16" w14:paraId="6DBAD156" w14:textId="77777777" w:rsidTr="00F05B35">
        <w:tc>
          <w:tcPr>
            <w:tcW w:w="4820" w:type="dxa"/>
          </w:tcPr>
          <w:p w14:paraId="5EA6079A" w14:textId="6A342DDE" w:rsidR="00F05B35" w:rsidRPr="00CC5F16" w:rsidRDefault="00F05B35" w:rsidP="00F05B35">
            <w:pPr>
              <w:rPr>
                <w:sz w:val="22"/>
                <w:szCs w:val="22"/>
              </w:rPr>
            </w:pPr>
            <w:r w:rsidRPr="00CC5F16">
              <w:rPr>
                <w:rFonts w:ascii="Arial" w:hAnsi="Arial" w:cs="Arial"/>
                <w:sz w:val="22"/>
                <w:szCs w:val="22"/>
              </w:rPr>
              <w:t>Date of this revision (if different to above)</w:t>
            </w:r>
          </w:p>
        </w:tc>
        <w:tc>
          <w:tcPr>
            <w:tcW w:w="4252" w:type="dxa"/>
          </w:tcPr>
          <w:p w14:paraId="227E98DB" w14:textId="77777777" w:rsidR="00F05B35" w:rsidRPr="00CC5F16" w:rsidRDefault="00F05B35" w:rsidP="00F05B35">
            <w:pPr>
              <w:rPr>
                <w:sz w:val="22"/>
                <w:szCs w:val="22"/>
              </w:rPr>
            </w:pPr>
          </w:p>
        </w:tc>
      </w:tr>
    </w:tbl>
    <w:p w14:paraId="4303ED1F" w14:textId="3C1A5C79" w:rsidR="00F05B35" w:rsidRPr="00CC5F16" w:rsidRDefault="00F05B35" w:rsidP="007B1846">
      <w:pPr>
        <w:spacing w:before="120" w:after="120"/>
        <w:rPr>
          <w:rFonts w:ascii="Arial" w:hAnsi="Arial" w:cs="Arial"/>
          <w:b/>
        </w:rPr>
      </w:pPr>
      <w:r w:rsidRPr="00CC5F16">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CC5F16" w14:paraId="6F9832FB" w14:textId="77777777" w:rsidTr="00F05B35">
        <w:tc>
          <w:tcPr>
            <w:tcW w:w="9072" w:type="dxa"/>
          </w:tcPr>
          <w:p w14:paraId="1215F657" w14:textId="47B22E88" w:rsidR="00F05B35" w:rsidRPr="00CC5F16" w:rsidRDefault="001A1260" w:rsidP="00B52ACD">
            <w:pPr>
              <w:rPr>
                <w:rFonts w:ascii="Arial" w:hAnsi="Arial" w:cs="Arial"/>
                <w:sz w:val="22"/>
                <w:szCs w:val="22"/>
              </w:rPr>
            </w:pPr>
            <w:r>
              <w:rPr>
                <w:rFonts w:ascii="Arial" w:hAnsi="Arial" w:cs="Arial"/>
                <w:sz w:val="22"/>
                <w:szCs w:val="22"/>
              </w:rPr>
              <w:t xml:space="preserve">EC request: </w:t>
            </w:r>
            <w:r w:rsidRPr="001A1260">
              <w:rPr>
                <w:rFonts w:ascii="Arial" w:hAnsi="Arial" w:cs="Arial"/>
                <w:sz w:val="22"/>
                <w:szCs w:val="22"/>
              </w:rPr>
              <w:t xml:space="preserve">Swap kingdom and realm names </w:t>
            </w:r>
            <w:r w:rsidR="00B52ACD">
              <w:rPr>
                <w:rFonts w:ascii="Arial" w:hAnsi="Arial" w:cs="Arial"/>
                <w:sz w:val="22"/>
                <w:szCs w:val="22"/>
              </w:rPr>
              <w:t>(</w:t>
            </w:r>
            <w:r w:rsidRPr="001A1260">
              <w:rPr>
                <w:rFonts w:ascii="Arial" w:hAnsi="Arial" w:cs="Arial"/>
                <w:sz w:val="22"/>
                <w:szCs w:val="22"/>
              </w:rPr>
              <w:t>realms are all after properties</w:t>
            </w:r>
            <w:r w:rsidR="00B52ACD">
              <w:rPr>
                <w:rFonts w:ascii="Arial" w:hAnsi="Arial" w:cs="Arial"/>
                <w:sz w:val="22"/>
                <w:szCs w:val="22"/>
              </w:rPr>
              <w:t>,</w:t>
            </w:r>
            <w:r w:rsidRPr="001A1260">
              <w:rPr>
                <w:rFonts w:ascii="Arial" w:hAnsi="Arial" w:cs="Arial"/>
                <w:sz w:val="22"/>
                <w:szCs w:val="22"/>
              </w:rPr>
              <w:t xml:space="preserve"> not people</w:t>
            </w:r>
            <w:r w:rsidR="00B52ACD">
              <w:rPr>
                <w:rFonts w:ascii="Arial" w:hAnsi="Arial" w:cs="Arial"/>
                <w:sz w:val="22"/>
                <w:szCs w:val="22"/>
              </w:rPr>
              <w:t>)</w:t>
            </w:r>
            <w:r w:rsidRPr="001A1260">
              <w:rPr>
                <w:rFonts w:ascii="Arial" w:hAnsi="Arial" w:cs="Arial"/>
                <w:sz w:val="22"/>
                <w:szCs w:val="22"/>
              </w:rPr>
              <w:t>.</w:t>
            </w:r>
            <w:r w:rsidR="00B52ACD">
              <w:rPr>
                <w:rFonts w:ascii="Arial" w:hAnsi="Arial" w:cs="Arial"/>
                <w:sz w:val="22"/>
                <w:szCs w:val="22"/>
              </w:rPr>
              <w:t xml:space="preserve"> Answer: this has been done </w:t>
            </w:r>
            <w:r w:rsidR="00E44FC2">
              <w:rPr>
                <w:rFonts w:ascii="Arial" w:hAnsi="Arial" w:cs="Arial"/>
                <w:sz w:val="22"/>
                <w:szCs w:val="22"/>
              </w:rPr>
              <w:t>–</w:t>
            </w:r>
            <w:r w:rsidR="00B52ACD">
              <w:rPr>
                <w:rFonts w:ascii="Arial" w:hAnsi="Arial" w:cs="Arial"/>
                <w:sz w:val="22"/>
                <w:szCs w:val="22"/>
              </w:rPr>
              <w:t xml:space="preserve"> </w:t>
            </w:r>
            <w:r w:rsidR="00E44FC2">
              <w:rPr>
                <w:rFonts w:ascii="Arial" w:hAnsi="Arial" w:cs="Arial"/>
                <w:sz w:val="22"/>
                <w:szCs w:val="22"/>
              </w:rPr>
              <w:t xml:space="preserve">realm name has been changed to </w:t>
            </w:r>
            <w:r w:rsidR="00E44FC2" w:rsidRPr="00E44FC2">
              <w:rPr>
                <w:rFonts w:ascii="Arial" w:hAnsi="Arial" w:cs="Arial"/>
                <w:i/>
                <w:sz w:val="22"/>
                <w:szCs w:val="22"/>
              </w:rPr>
              <w:t>Adnaviria</w:t>
            </w:r>
            <w:r w:rsidR="00E44FC2">
              <w:rPr>
                <w:rFonts w:ascii="Arial" w:hAnsi="Arial" w:cs="Arial"/>
                <w:sz w:val="22"/>
                <w:szCs w:val="22"/>
              </w:rPr>
              <w:t>.</w:t>
            </w:r>
            <w:r w:rsidR="008A1712">
              <w:rPr>
                <w:rFonts w:ascii="Arial" w:hAnsi="Arial" w:cs="Arial"/>
                <w:sz w:val="22"/>
                <w:szCs w:val="22"/>
              </w:rPr>
              <w:t xml:space="preserve"> The Excel module has also been corrected.</w:t>
            </w:r>
          </w:p>
        </w:tc>
      </w:tr>
    </w:tbl>
    <w:p w14:paraId="6FE85F74" w14:textId="77777777" w:rsidR="002104C3" w:rsidRPr="00CC5F16" w:rsidRDefault="002104C3" w:rsidP="007B1846">
      <w:pPr>
        <w:pStyle w:val="BodyTextIndent"/>
        <w:spacing w:before="120" w:after="120"/>
        <w:ind w:left="0" w:firstLine="0"/>
        <w:rPr>
          <w:rFonts w:ascii="Arial" w:hAnsi="Arial" w:cs="Arial"/>
          <w:b/>
          <w:color w:val="000000"/>
          <w:szCs w:val="24"/>
        </w:rPr>
      </w:pPr>
    </w:p>
    <w:p w14:paraId="4F221454" w14:textId="6972B075" w:rsidR="002104C3" w:rsidRPr="00CC5F16" w:rsidRDefault="002104C3" w:rsidP="007B1846">
      <w:pPr>
        <w:pStyle w:val="BodyTextIndent"/>
        <w:spacing w:before="120" w:after="120"/>
        <w:ind w:left="0" w:firstLine="0"/>
        <w:rPr>
          <w:rFonts w:ascii="Arial" w:hAnsi="Arial" w:cs="Arial"/>
          <w:b/>
          <w:color w:val="000000"/>
          <w:szCs w:val="24"/>
        </w:rPr>
      </w:pPr>
      <w:r w:rsidRPr="00CC5F16">
        <w:rPr>
          <w:rFonts w:ascii="Arial" w:hAnsi="Arial" w:cs="Arial"/>
          <w:b/>
          <w:color w:val="000000"/>
          <w:szCs w:val="24"/>
        </w:rPr>
        <w:br w:type="page"/>
      </w:r>
    </w:p>
    <w:p w14:paraId="775AE6FC" w14:textId="6F0287D6" w:rsidR="00237296" w:rsidRPr="00CC5F16" w:rsidRDefault="00237296" w:rsidP="007B1846">
      <w:pPr>
        <w:pStyle w:val="BodyTextIndent"/>
        <w:spacing w:before="120" w:after="120"/>
        <w:ind w:left="0" w:firstLine="0"/>
        <w:rPr>
          <w:rFonts w:ascii="Arial" w:hAnsi="Arial" w:cs="Arial"/>
          <w:color w:val="000000"/>
          <w:sz w:val="22"/>
          <w:szCs w:val="22"/>
        </w:rPr>
      </w:pPr>
      <w:r w:rsidRPr="00CC5F16">
        <w:rPr>
          <w:rFonts w:ascii="Arial" w:hAnsi="Arial" w:cs="Arial"/>
          <w:b/>
          <w:color w:val="000000"/>
          <w:szCs w:val="24"/>
        </w:rPr>
        <w:lastRenderedPageBreak/>
        <w:t>Part 3</w:t>
      </w:r>
      <w:r w:rsidRPr="00CC5F16">
        <w:rPr>
          <w:rFonts w:ascii="Arial" w:hAnsi="Arial" w:cs="Arial"/>
          <w:b/>
          <w:color w:val="000000"/>
          <w:sz w:val="22"/>
          <w:szCs w:val="22"/>
        </w:rPr>
        <w:t>:</w:t>
      </w:r>
      <w:r w:rsidRPr="00CC5F16">
        <w:rPr>
          <w:rFonts w:ascii="Arial" w:hAnsi="Arial" w:cs="Arial"/>
          <w:color w:val="000000"/>
          <w:sz w:val="22"/>
          <w:szCs w:val="22"/>
        </w:rPr>
        <w:t xml:space="preserve"> </w:t>
      </w:r>
      <w:r w:rsidRPr="00CC5F16">
        <w:rPr>
          <w:rFonts w:ascii="Arial" w:hAnsi="Arial" w:cs="Arial"/>
          <w:b/>
          <w:color w:val="000000"/>
          <w:sz w:val="22"/>
          <w:szCs w:val="22"/>
          <w:u w:val="single"/>
        </w:rPr>
        <w:t>TAXONOMIC PROPOSAL</w:t>
      </w:r>
    </w:p>
    <w:p w14:paraId="20CC400A" w14:textId="5727C77B" w:rsidR="00237296" w:rsidRPr="00CC5F16" w:rsidRDefault="00237296" w:rsidP="007B1846">
      <w:pPr>
        <w:spacing w:before="120" w:after="120"/>
        <w:rPr>
          <w:rFonts w:ascii="Arial" w:hAnsi="Arial" w:cs="Arial"/>
          <w:b/>
        </w:rPr>
      </w:pPr>
      <w:r w:rsidRPr="00CC5F16">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CC5F16" w14:paraId="1BD0BD46" w14:textId="77777777" w:rsidTr="00237296">
        <w:tc>
          <w:tcPr>
            <w:tcW w:w="9072" w:type="dxa"/>
          </w:tcPr>
          <w:p w14:paraId="08D2D8B8" w14:textId="541356FD" w:rsidR="00237296" w:rsidRPr="00CC5F16" w:rsidRDefault="008D7ADB" w:rsidP="007E1BFF">
            <w:pPr>
              <w:spacing w:before="120" w:after="120"/>
              <w:rPr>
                <w:rFonts w:ascii="Arial" w:hAnsi="Arial" w:cs="Arial"/>
                <w:sz w:val="22"/>
                <w:szCs w:val="22"/>
              </w:rPr>
            </w:pPr>
            <w:r w:rsidRPr="00CC5F16">
              <w:rPr>
                <w:rFonts w:ascii="Arial" w:hAnsi="Arial" w:cs="Arial"/>
                <w:sz w:val="22"/>
                <w:szCs w:val="22"/>
              </w:rPr>
              <w:t>2020.186B.</w:t>
            </w:r>
            <w:r w:rsidR="00BB1981">
              <w:rPr>
                <w:rFonts w:ascii="Arial" w:hAnsi="Arial" w:cs="Arial"/>
                <w:sz w:val="22"/>
                <w:szCs w:val="22"/>
              </w:rPr>
              <w:t>R</w:t>
            </w:r>
            <w:r w:rsidRPr="00CC5F16">
              <w:rPr>
                <w:rFonts w:ascii="Arial" w:hAnsi="Arial" w:cs="Arial"/>
                <w:sz w:val="22"/>
                <w:szCs w:val="22"/>
              </w:rPr>
              <w:t>.</w:t>
            </w:r>
            <w:r w:rsidR="007E1BFF">
              <w:rPr>
                <w:rFonts w:ascii="Arial" w:hAnsi="Arial" w:cs="Arial"/>
                <w:sz w:val="22"/>
                <w:szCs w:val="22"/>
              </w:rPr>
              <w:t>Adna</w:t>
            </w:r>
            <w:r w:rsidR="007E1BFF" w:rsidRPr="00CC5F16">
              <w:rPr>
                <w:rFonts w:ascii="Arial" w:hAnsi="Arial" w:cs="Arial"/>
                <w:sz w:val="22"/>
                <w:szCs w:val="22"/>
              </w:rPr>
              <w:t>viria</w:t>
            </w:r>
            <w:r w:rsidR="00FD1178" w:rsidRPr="00CC5F16">
              <w:rPr>
                <w:rFonts w:ascii="Arial" w:hAnsi="Arial" w:cs="Arial"/>
                <w:sz w:val="22"/>
                <w:szCs w:val="22"/>
              </w:rPr>
              <w:t>.xlsx</w:t>
            </w:r>
          </w:p>
        </w:tc>
      </w:tr>
    </w:tbl>
    <w:p w14:paraId="1F242705" w14:textId="623CCBDB" w:rsidR="00237296" w:rsidRPr="00CC5F16" w:rsidRDefault="00237296" w:rsidP="007B1846">
      <w:pPr>
        <w:spacing w:before="120" w:after="120"/>
        <w:rPr>
          <w:rFonts w:ascii="Arial" w:hAnsi="Arial" w:cs="Arial"/>
          <w:color w:val="0000FF"/>
          <w:sz w:val="20"/>
        </w:rPr>
      </w:pPr>
      <w:r w:rsidRPr="00CC5F16">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237296" w:rsidRPr="00CC5F16" w14:paraId="62896764" w14:textId="77777777" w:rsidTr="00237296">
        <w:tc>
          <w:tcPr>
            <w:tcW w:w="9072" w:type="dxa"/>
          </w:tcPr>
          <w:p w14:paraId="0EB2202F" w14:textId="2D4EB446" w:rsidR="00237296" w:rsidRPr="00CC5F16" w:rsidRDefault="00A63818" w:rsidP="00EB47C8">
            <w:pPr>
              <w:rPr>
                <w:rFonts w:ascii="Arial" w:hAnsi="Arial" w:cs="Arial"/>
                <w:bCs/>
                <w:sz w:val="22"/>
                <w:szCs w:val="22"/>
              </w:rPr>
            </w:pPr>
            <w:r w:rsidRPr="00CC5F16">
              <w:rPr>
                <w:rFonts w:ascii="Arial" w:hAnsi="Arial" w:cs="Arial"/>
                <w:bCs/>
                <w:sz w:val="22"/>
                <w:szCs w:val="22"/>
              </w:rPr>
              <w:t xml:space="preserve">Structural and comparative genomics studies have shown that filamentous archaeal viruses with linear </w:t>
            </w:r>
            <w:r w:rsidR="00AC674D" w:rsidRPr="00CC5F16">
              <w:rPr>
                <w:rFonts w:ascii="Arial" w:hAnsi="Arial" w:cs="Arial"/>
                <w:bCs/>
                <w:sz w:val="22"/>
                <w:szCs w:val="22"/>
              </w:rPr>
              <w:t>double-stranded DNA (</w:t>
            </w:r>
            <w:r w:rsidRPr="00CC5F16">
              <w:rPr>
                <w:rFonts w:ascii="Arial" w:hAnsi="Arial" w:cs="Arial"/>
                <w:bCs/>
                <w:sz w:val="22"/>
                <w:szCs w:val="22"/>
              </w:rPr>
              <w:t>dsDNA</w:t>
            </w:r>
            <w:r w:rsidR="00AC674D" w:rsidRPr="00CC5F16">
              <w:rPr>
                <w:rFonts w:ascii="Arial" w:hAnsi="Arial" w:cs="Arial"/>
                <w:bCs/>
                <w:sz w:val="22"/>
                <w:szCs w:val="22"/>
              </w:rPr>
              <w:t>)</w:t>
            </w:r>
            <w:r w:rsidRPr="00CC5F16">
              <w:rPr>
                <w:rFonts w:ascii="Arial" w:hAnsi="Arial" w:cs="Arial"/>
                <w:bCs/>
                <w:sz w:val="22"/>
                <w:szCs w:val="22"/>
              </w:rPr>
              <w:t xml:space="preserve"> genomes belonging to families </w:t>
            </w:r>
            <w:r w:rsidRPr="00CC5F16">
              <w:rPr>
                <w:rFonts w:ascii="Arial" w:hAnsi="Arial" w:cs="Arial"/>
                <w:bCs/>
                <w:i/>
                <w:sz w:val="22"/>
                <w:szCs w:val="22"/>
              </w:rPr>
              <w:t>T</w:t>
            </w:r>
            <w:r w:rsidR="00CC5F16" w:rsidRPr="00CC5F16">
              <w:rPr>
                <w:rFonts w:ascii="Arial" w:hAnsi="Arial" w:cs="Arial"/>
                <w:bCs/>
                <w:i/>
                <w:sz w:val="22"/>
                <w:szCs w:val="22"/>
              </w:rPr>
              <w:t>r</w:t>
            </w:r>
            <w:r w:rsidRPr="00CC5F16">
              <w:rPr>
                <w:rFonts w:ascii="Arial" w:hAnsi="Arial" w:cs="Arial"/>
                <w:bCs/>
                <w:i/>
                <w:sz w:val="22"/>
                <w:szCs w:val="22"/>
              </w:rPr>
              <w:t>istromaviridae</w:t>
            </w:r>
            <w:r w:rsidRPr="00CC5F16">
              <w:rPr>
                <w:rFonts w:ascii="Arial" w:hAnsi="Arial" w:cs="Arial"/>
                <w:bCs/>
                <w:sz w:val="22"/>
                <w:szCs w:val="22"/>
              </w:rPr>
              <w:t xml:space="preserve">, </w:t>
            </w:r>
            <w:r w:rsidRPr="00CC5F16">
              <w:rPr>
                <w:rFonts w:ascii="Arial" w:hAnsi="Arial" w:cs="Arial"/>
                <w:bCs/>
                <w:i/>
                <w:sz w:val="22"/>
                <w:szCs w:val="22"/>
              </w:rPr>
              <w:t>Rudiviridae</w:t>
            </w:r>
            <w:r w:rsidR="008F667D" w:rsidRPr="00CC5F16">
              <w:rPr>
                <w:rFonts w:ascii="Arial" w:hAnsi="Arial" w:cs="Arial"/>
                <w:bCs/>
                <w:iCs/>
                <w:sz w:val="22"/>
                <w:szCs w:val="22"/>
              </w:rPr>
              <w:t>,</w:t>
            </w:r>
            <w:r w:rsidRPr="00CC5F16">
              <w:rPr>
                <w:rFonts w:ascii="Arial" w:hAnsi="Arial" w:cs="Arial"/>
                <w:bCs/>
                <w:sz w:val="22"/>
                <w:szCs w:val="22"/>
              </w:rPr>
              <w:t xml:space="preserve"> and </w:t>
            </w:r>
            <w:r w:rsidRPr="00CC5F16">
              <w:rPr>
                <w:rFonts w:ascii="Arial" w:hAnsi="Arial" w:cs="Arial"/>
                <w:bCs/>
                <w:i/>
                <w:sz w:val="22"/>
                <w:szCs w:val="22"/>
              </w:rPr>
              <w:t>Lipothrixviridae</w:t>
            </w:r>
            <w:r w:rsidRPr="00CC5F16">
              <w:rPr>
                <w:rFonts w:ascii="Arial" w:hAnsi="Arial" w:cs="Arial"/>
                <w:bCs/>
                <w:sz w:val="22"/>
                <w:szCs w:val="22"/>
              </w:rPr>
              <w:t xml:space="preserve"> are evolutionarily related to each</w:t>
            </w:r>
            <w:r w:rsidR="00696665" w:rsidRPr="00CC5F16">
              <w:rPr>
                <w:rFonts w:ascii="Arial" w:hAnsi="Arial" w:cs="Arial"/>
                <w:bCs/>
                <w:sz w:val="22"/>
                <w:szCs w:val="22"/>
              </w:rPr>
              <w:t xml:space="preserve"> other</w:t>
            </w:r>
            <w:r w:rsidRPr="00CC5F16">
              <w:rPr>
                <w:rFonts w:ascii="Arial" w:hAnsi="Arial" w:cs="Arial"/>
                <w:bCs/>
                <w:sz w:val="22"/>
                <w:szCs w:val="22"/>
              </w:rPr>
              <w:t xml:space="preserve"> but do not share structural or genomic similarity with other characterized viruses of archaea, bacteria or eukaryotes. Thus, we propose creating a new taxon of the highest rank, the realm, </w:t>
            </w:r>
            <w:r w:rsidR="00EB47C8">
              <w:rPr>
                <w:rFonts w:ascii="Arial" w:hAnsi="Arial" w:cs="Arial"/>
                <w:bCs/>
                <w:i/>
                <w:sz w:val="22"/>
                <w:szCs w:val="22"/>
              </w:rPr>
              <w:t>Adna</w:t>
            </w:r>
            <w:r w:rsidRPr="00CC5F16">
              <w:rPr>
                <w:rFonts w:ascii="Arial" w:hAnsi="Arial" w:cs="Arial"/>
                <w:bCs/>
                <w:i/>
                <w:sz w:val="22"/>
                <w:szCs w:val="22"/>
              </w:rPr>
              <w:t>viria</w:t>
            </w:r>
            <w:r w:rsidRPr="00CC5F16">
              <w:rPr>
                <w:rFonts w:ascii="Arial" w:hAnsi="Arial" w:cs="Arial"/>
                <w:bCs/>
                <w:sz w:val="22"/>
                <w:szCs w:val="22"/>
              </w:rPr>
              <w:t>, for the classification of these filamentous archaeal viruses.</w:t>
            </w:r>
          </w:p>
        </w:tc>
      </w:tr>
    </w:tbl>
    <w:p w14:paraId="201C3F87" w14:textId="2C1CA6EE" w:rsidR="00237296" w:rsidRPr="00CC5F16" w:rsidRDefault="00237296" w:rsidP="007B1846">
      <w:pPr>
        <w:pStyle w:val="BodyTextIndent"/>
        <w:spacing w:before="120" w:after="120"/>
        <w:ind w:left="0" w:firstLine="0"/>
        <w:rPr>
          <w:b/>
          <w:szCs w:val="24"/>
        </w:rPr>
      </w:pPr>
      <w:r w:rsidRPr="00CC5F16">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CC5F16" w14:paraId="2C403BCA" w14:textId="77777777" w:rsidTr="009623BE">
        <w:trPr>
          <w:trHeight w:val="1566"/>
        </w:trPr>
        <w:tc>
          <w:tcPr>
            <w:tcW w:w="9228" w:type="dxa"/>
          </w:tcPr>
          <w:tbl>
            <w:tblPr>
              <w:tblStyle w:val="TableGrid"/>
              <w:tblW w:w="0" w:type="auto"/>
              <w:tblLook w:val="04A0" w:firstRow="1" w:lastRow="0" w:firstColumn="1" w:lastColumn="0" w:noHBand="0" w:noVBand="1"/>
            </w:tblPr>
            <w:tblGrid>
              <w:gridCol w:w="9002"/>
            </w:tblGrid>
            <w:tr w:rsidR="00237296" w:rsidRPr="00CC5F16" w14:paraId="596D248E" w14:textId="77777777" w:rsidTr="000A3071">
              <w:tc>
                <w:tcPr>
                  <w:tcW w:w="9002" w:type="dxa"/>
                  <w:shd w:val="clear" w:color="auto" w:fill="auto"/>
                </w:tcPr>
                <w:p w14:paraId="2FF30E26" w14:textId="53E755E3" w:rsidR="00237296" w:rsidRPr="00CC5F16" w:rsidRDefault="00136D39" w:rsidP="002104C3">
                  <w:pPr>
                    <w:spacing w:after="120"/>
                    <w:rPr>
                      <w:rFonts w:ascii="Arial" w:hAnsi="Arial" w:cs="Arial"/>
                      <w:sz w:val="22"/>
                      <w:szCs w:val="22"/>
                    </w:rPr>
                  </w:pPr>
                  <w:r w:rsidRPr="00CC5F16">
                    <w:rPr>
                      <w:rFonts w:ascii="Arial" w:hAnsi="Arial" w:cs="Arial"/>
                      <w:sz w:val="22"/>
                      <w:szCs w:val="22"/>
                    </w:rPr>
                    <w:t>Filamentous viruses infect hosts in all three domains of life but</w:t>
                  </w:r>
                  <w:r w:rsidR="00430615" w:rsidRPr="00CC5F16">
                    <w:rPr>
                      <w:rFonts w:ascii="Arial" w:hAnsi="Arial" w:cs="Arial"/>
                      <w:sz w:val="22"/>
                      <w:szCs w:val="22"/>
                    </w:rPr>
                    <w:t>,</w:t>
                  </w:r>
                  <w:r w:rsidRPr="00CC5F16">
                    <w:rPr>
                      <w:rFonts w:ascii="Arial" w:hAnsi="Arial" w:cs="Arial"/>
                      <w:sz w:val="22"/>
                      <w:szCs w:val="22"/>
                    </w:rPr>
                    <w:t xml:space="preserve"> despite overall similar morphology, virions of </w:t>
                  </w:r>
                  <w:r w:rsidR="008F667D" w:rsidRPr="00CC5F16">
                    <w:rPr>
                      <w:rFonts w:ascii="Arial" w:hAnsi="Arial" w:cs="Arial"/>
                      <w:sz w:val="22"/>
                      <w:szCs w:val="22"/>
                    </w:rPr>
                    <w:t>these</w:t>
                  </w:r>
                  <w:r w:rsidRPr="00CC5F16">
                    <w:rPr>
                      <w:rFonts w:ascii="Arial" w:hAnsi="Arial" w:cs="Arial"/>
                      <w:sz w:val="22"/>
                      <w:szCs w:val="22"/>
                    </w:rPr>
                    <w:t xml:space="preserve"> viruses are built from unrelated capsid proteins with different structural folds [1]. Furthermore, the ways the nucleic acids are protected by the corresponding capsid proteins are radically different in viruses from the different domains of life</w:t>
                  </w:r>
                  <w:r w:rsidR="00886792" w:rsidRPr="00CC5F16">
                    <w:rPr>
                      <w:rFonts w:ascii="Arial" w:hAnsi="Arial" w:cs="Arial"/>
                      <w:sz w:val="22"/>
                      <w:szCs w:val="22"/>
                    </w:rPr>
                    <w:t xml:space="preserve"> [2-7]</w:t>
                  </w:r>
                  <w:r w:rsidRPr="00CC5F16">
                    <w:rPr>
                      <w:rFonts w:ascii="Arial" w:hAnsi="Arial" w:cs="Arial"/>
                      <w:sz w:val="22"/>
                      <w:szCs w:val="22"/>
                    </w:rPr>
                    <w:t xml:space="preserve">. </w:t>
                  </w:r>
                  <w:r w:rsidR="00886792" w:rsidRPr="00CC5F16">
                    <w:rPr>
                      <w:rFonts w:ascii="Arial" w:hAnsi="Arial" w:cs="Arial"/>
                      <w:sz w:val="22"/>
                      <w:szCs w:val="22"/>
                    </w:rPr>
                    <w:t xml:space="preserve">All </w:t>
                  </w:r>
                  <w:r w:rsidR="008F667D" w:rsidRPr="00CC5F16">
                    <w:rPr>
                      <w:rFonts w:ascii="Arial" w:hAnsi="Arial" w:cs="Arial"/>
                      <w:sz w:val="22"/>
                      <w:szCs w:val="22"/>
                    </w:rPr>
                    <w:t xml:space="preserve">known </w:t>
                  </w:r>
                  <w:r w:rsidR="00886792" w:rsidRPr="00CC5F16">
                    <w:rPr>
                      <w:rFonts w:ascii="Arial" w:hAnsi="Arial" w:cs="Arial"/>
                      <w:sz w:val="22"/>
                      <w:szCs w:val="22"/>
                    </w:rPr>
                    <w:t>eukaryotic filamentous viruses have</w:t>
                  </w:r>
                  <w:r w:rsidRPr="00CC5F16">
                    <w:rPr>
                      <w:rFonts w:ascii="Arial" w:hAnsi="Arial" w:cs="Arial"/>
                      <w:sz w:val="22"/>
                      <w:szCs w:val="22"/>
                    </w:rPr>
                    <w:t xml:space="preserve"> </w:t>
                  </w:r>
                  <w:r w:rsidR="00886792" w:rsidRPr="00CC5F16">
                    <w:rPr>
                      <w:rFonts w:ascii="Arial" w:hAnsi="Arial" w:cs="Arial"/>
                      <w:sz w:val="22"/>
                      <w:szCs w:val="22"/>
                    </w:rPr>
                    <w:t xml:space="preserve">linear </w:t>
                  </w:r>
                  <w:r w:rsidR="00430615" w:rsidRPr="00CC5F16">
                    <w:rPr>
                      <w:rFonts w:ascii="Arial" w:hAnsi="Arial" w:cs="Arial"/>
                      <w:sz w:val="22"/>
                      <w:szCs w:val="22"/>
                    </w:rPr>
                    <w:t>single-stranded RNA (</w:t>
                  </w:r>
                  <w:r w:rsidR="00886792" w:rsidRPr="00CC5F16">
                    <w:rPr>
                      <w:rFonts w:ascii="Arial" w:hAnsi="Arial" w:cs="Arial"/>
                      <w:sz w:val="22"/>
                      <w:szCs w:val="22"/>
                    </w:rPr>
                    <w:t>ssRNA</w:t>
                  </w:r>
                  <w:r w:rsidR="00430615" w:rsidRPr="00CC5F16">
                    <w:rPr>
                      <w:rFonts w:ascii="Arial" w:hAnsi="Arial" w:cs="Arial"/>
                      <w:sz w:val="22"/>
                      <w:szCs w:val="22"/>
                    </w:rPr>
                    <w:t>)</w:t>
                  </w:r>
                  <w:r w:rsidR="00886792" w:rsidRPr="00CC5F16">
                    <w:rPr>
                      <w:rFonts w:ascii="Arial" w:hAnsi="Arial" w:cs="Arial"/>
                      <w:sz w:val="22"/>
                      <w:szCs w:val="22"/>
                    </w:rPr>
                    <w:t xml:space="preserve"> genomes and are classified in realm </w:t>
                  </w:r>
                  <w:r w:rsidR="00886792" w:rsidRPr="00CC5F16">
                    <w:rPr>
                      <w:rFonts w:ascii="Arial" w:hAnsi="Arial" w:cs="Arial"/>
                      <w:i/>
                      <w:sz w:val="22"/>
                      <w:szCs w:val="22"/>
                    </w:rPr>
                    <w:t>Riboviria</w:t>
                  </w:r>
                  <w:r w:rsidR="00886792" w:rsidRPr="00CC5F16">
                    <w:rPr>
                      <w:rFonts w:ascii="Arial" w:hAnsi="Arial" w:cs="Arial"/>
                      <w:sz w:val="22"/>
                      <w:szCs w:val="22"/>
                    </w:rPr>
                    <w:t xml:space="preserve"> [8]; </w:t>
                  </w:r>
                  <w:r w:rsidR="008F667D" w:rsidRPr="00CC5F16">
                    <w:rPr>
                      <w:rFonts w:ascii="Arial" w:hAnsi="Arial" w:cs="Arial"/>
                      <w:sz w:val="22"/>
                      <w:szCs w:val="22"/>
                    </w:rPr>
                    <w:t xml:space="preserve">all known </w:t>
                  </w:r>
                  <w:r w:rsidR="00886792" w:rsidRPr="00CC5F16">
                    <w:rPr>
                      <w:rFonts w:ascii="Arial" w:hAnsi="Arial" w:cs="Arial"/>
                      <w:sz w:val="22"/>
                      <w:szCs w:val="22"/>
                    </w:rPr>
                    <w:t xml:space="preserve">bacterial filamentous viruses have circular ssDNA genomes </w:t>
                  </w:r>
                  <w:r w:rsidR="00A7033F" w:rsidRPr="00CC5F16">
                    <w:rPr>
                      <w:rFonts w:ascii="Arial" w:hAnsi="Arial" w:cs="Arial"/>
                      <w:sz w:val="22"/>
                      <w:szCs w:val="22"/>
                    </w:rPr>
                    <w:t xml:space="preserve">and </w:t>
                  </w:r>
                  <w:r w:rsidR="000470EF" w:rsidRPr="00CC5F16">
                    <w:rPr>
                      <w:rFonts w:ascii="Arial" w:hAnsi="Arial" w:cs="Arial"/>
                      <w:sz w:val="22"/>
                      <w:szCs w:val="22"/>
                    </w:rPr>
                    <w:t xml:space="preserve">belong to </w:t>
                  </w:r>
                  <w:r w:rsidR="00886792" w:rsidRPr="00CC5F16">
                    <w:rPr>
                      <w:rFonts w:ascii="Arial" w:hAnsi="Arial" w:cs="Arial"/>
                      <w:sz w:val="22"/>
                      <w:szCs w:val="22"/>
                    </w:rPr>
                    <w:t xml:space="preserve">realm </w:t>
                  </w:r>
                  <w:r w:rsidR="00886792" w:rsidRPr="00CC5F16">
                    <w:rPr>
                      <w:rFonts w:ascii="Arial" w:hAnsi="Arial" w:cs="Arial"/>
                      <w:i/>
                      <w:sz w:val="22"/>
                      <w:szCs w:val="22"/>
                    </w:rPr>
                    <w:t>Monodnaviria</w:t>
                  </w:r>
                  <w:r w:rsidR="00886792" w:rsidRPr="00CC5F16">
                    <w:rPr>
                      <w:rFonts w:ascii="Arial" w:hAnsi="Arial" w:cs="Arial"/>
                      <w:sz w:val="22"/>
                      <w:szCs w:val="22"/>
                    </w:rPr>
                    <w:t xml:space="preserve"> [8]; all </w:t>
                  </w:r>
                  <w:r w:rsidR="008F667D" w:rsidRPr="00CC5F16">
                    <w:rPr>
                      <w:rFonts w:ascii="Arial" w:hAnsi="Arial" w:cs="Arial"/>
                      <w:sz w:val="22"/>
                      <w:szCs w:val="22"/>
                    </w:rPr>
                    <w:t xml:space="preserve">known </w:t>
                  </w:r>
                  <w:r w:rsidR="00886792" w:rsidRPr="00CC5F16">
                    <w:rPr>
                      <w:rFonts w:ascii="Arial" w:hAnsi="Arial" w:cs="Arial"/>
                      <w:sz w:val="22"/>
                      <w:szCs w:val="22"/>
                    </w:rPr>
                    <w:t xml:space="preserve">archaeal filamentous viruses have dsDNA genomes and currently </w:t>
                  </w:r>
                  <w:r w:rsidR="008F667D" w:rsidRPr="00CC5F16">
                    <w:rPr>
                      <w:rFonts w:ascii="Arial" w:hAnsi="Arial" w:cs="Arial"/>
                      <w:sz w:val="22"/>
                      <w:szCs w:val="22"/>
                    </w:rPr>
                    <w:t>remain unassigned to taxa higher than family</w:t>
                  </w:r>
                  <w:r w:rsidR="00886792" w:rsidRPr="00CC5F16">
                    <w:rPr>
                      <w:rFonts w:ascii="Arial" w:hAnsi="Arial" w:cs="Arial"/>
                      <w:sz w:val="22"/>
                      <w:szCs w:val="22"/>
                    </w:rPr>
                    <w:t xml:space="preserve">. </w:t>
                  </w:r>
                  <w:r w:rsidR="00204C4A" w:rsidRPr="00CC5F16">
                    <w:rPr>
                      <w:rFonts w:ascii="Arial" w:hAnsi="Arial" w:cs="Arial"/>
                      <w:sz w:val="22"/>
                      <w:szCs w:val="22"/>
                    </w:rPr>
                    <w:t>Here</w:t>
                  </w:r>
                  <w:r w:rsidR="00886792" w:rsidRPr="00CC5F16">
                    <w:rPr>
                      <w:rFonts w:ascii="Arial" w:hAnsi="Arial" w:cs="Arial"/>
                      <w:sz w:val="22"/>
                      <w:szCs w:val="22"/>
                    </w:rPr>
                    <w:t xml:space="preserve">, we </w:t>
                  </w:r>
                  <w:r w:rsidR="00204C4A" w:rsidRPr="00CC5F16">
                    <w:rPr>
                      <w:rFonts w:ascii="Arial" w:hAnsi="Arial" w:cs="Arial"/>
                      <w:sz w:val="22"/>
                      <w:szCs w:val="22"/>
                    </w:rPr>
                    <w:t>propose</w:t>
                  </w:r>
                  <w:r w:rsidR="00886792" w:rsidRPr="00CC5F16">
                    <w:rPr>
                      <w:rFonts w:ascii="Arial" w:hAnsi="Arial" w:cs="Arial"/>
                      <w:sz w:val="22"/>
                      <w:szCs w:val="22"/>
                    </w:rPr>
                    <w:t xml:space="preserve"> establish</w:t>
                  </w:r>
                  <w:r w:rsidR="00141553" w:rsidRPr="00CC5F16">
                    <w:rPr>
                      <w:rFonts w:ascii="Arial" w:hAnsi="Arial" w:cs="Arial"/>
                      <w:sz w:val="22"/>
                      <w:szCs w:val="22"/>
                    </w:rPr>
                    <w:t>ing</w:t>
                  </w:r>
                  <w:r w:rsidR="00886792" w:rsidRPr="00CC5F16">
                    <w:rPr>
                      <w:rFonts w:ascii="Arial" w:hAnsi="Arial" w:cs="Arial"/>
                      <w:sz w:val="22"/>
                      <w:szCs w:val="22"/>
                    </w:rPr>
                    <w:t xml:space="preserve"> a separate realm for structurally related archaeal filamentous viruses.</w:t>
                  </w:r>
                </w:p>
                <w:p w14:paraId="6B824F1A" w14:textId="171D9155" w:rsidR="00E150D7" w:rsidRPr="00CC5F16" w:rsidRDefault="00F1451E" w:rsidP="002104C3">
                  <w:pPr>
                    <w:spacing w:after="120"/>
                    <w:rPr>
                      <w:rFonts w:ascii="Arial" w:hAnsi="Arial" w:cs="Arial"/>
                      <w:sz w:val="22"/>
                      <w:szCs w:val="22"/>
                    </w:rPr>
                  </w:pPr>
                  <w:r w:rsidRPr="00CC5F16">
                    <w:rPr>
                      <w:rFonts w:ascii="Arial" w:hAnsi="Arial" w:cs="Arial"/>
                      <w:sz w:val="22"/>
                      <w:szCs w:val="22"/>
                    </w:rPr>
                    <w:t xml:space="preserve">Archaeal viruses </w:t>
                  </w:r>
                  <w:r w:rsidR="008F667D" w:rsidRPr="00CC5F16">
                    <w:rPr>
                      <w:rFonts w:ascii="Arial" w:hAnsi="Arial" w:cs="Arial"/>
                      <w:sz w:val="22"/>
                      <w:szCs w:val="22"/>
                    </w:rPr>
                    <w:t xml:space="preserve">that form </w:t>
                  </w:r>
                  <w:r w:rsidRPr="00CC5F16">
                    <w:rPr>
                      <w:rFonts w:ascii="Arial" w:hAnsi="Arial" w:cs="Arial"/>
                      <w:sz w:val="22"/>
                      <w:szCs w:val="22"/>
                    </w:rPr>
                    <w:t xml:space="preserve">filamentous virions are currently classified into four families: </w:t>
                  </w:r>
                  <w:r w:rsidRPr="00CC5F16">
                    <w:rPr>
                      <w:rFonts w:ascii="Arial" w:hAnsi="Arial" w:cs="Arial"/>
                      <w:i/>
                      <w:sz w:val="22"/>
                      <w:szCs w:val="22"/>
                    </w:rPr>
                    <w:t>Lipothrixviridae</w:t>
                  </w:r>
                  <w:r w:rsidRPr="00CC5F16">
                    <w:rPr>
                      <w:rFonts w:ascii="Arial" w:hAnsi="Arial" w:cs="Arial"/>
                      <w:sz w:val="22"/>
                      <w:szCs w:val="22"/>
                    </w:rPr>
                    <w:t xml:space="preserve">, </w:t>
                  </w:r>
                  <w:r w:rsidRPr="00CC5F16">
                    <w:rPr>
                      <w:rFonts w:ascii="Arial" w:hAnsi="Arial" w:cs="Arial"/>
                      <w:i/>
                      <w:sz w:val="22"/>
                      <w:szCs w:val="22"/>
                    </w:rPr>
                    <w:t>Rudiviridae</w:t>
                  </w:r>
                  <w:r w:rsidRPr="00CC5F16">
                    <w:rPr>
                      <w:rFonts w:ascii="Arial" w:hAnsi="Arial" w:cs="Arial"/>
                      <w:sz w:val="22"/>
                      <w:szCs w:val="22"/>
                    </w:rPr>
                    <w:t xml:space="preserve">, </w:t>
                  </w:r>
                  <w:r w:rsidRPr="00CC5F16">
                    <w:rPr>
                      <w:rFonts w:ascii="Arial" w:hAnsi="Arial" w:cs="Arial"/>
                      <w:i/>
                      <w:sz w:val="22"/>
                      <w:szCs w:val="22"/>
                    </w:rPr>
                    <w:t>Tristromaviridae</w:t>
                  </w:r>
                  <w:r w:rsidR="008F667D" w:rsidRPr="00CC5F16">
                    <w:rPr>
                      <w:rFonts w:ascii="Arial" w:hAnsi="Arial" w:cs="Arial"/>
                      <w:i/>
                      <w:sz w:val="22"/>
                      <w:szCs w:val="22"/>
                    </w:rPr>
                    <w:t>,</w:t>
                  </w:r>
                  <w:r w:rsidRPr="00CC5F16">
                    <w:rPr>
                      <w:rFonts w:ascii="Arial" w:hAnsi="Arial" w:cs="Arial"/>
                      <w:sz w:val="22"/>
                      <w:szCs w:val="22"/>
                    </w:rPr>
                    <w:t xml:space="preserve"> and </w:t>
                  </w:r>
                  <w:r w:rsidRPr="00CC5F16">
                    <w:rPr>
                      <w:rFonts w:ascii="Arial" w:hAnsi="Arial" w:cs="Arial"/>
                      <w:i/>
                      <w:sz w:val="22"/>
                      <w:szCs w:val="22"/>
                    </w:rPr>
                    <w:t>Clavaviridae</w:t>
                  </w:r>
                  <w:r w:rsidRPr="00CC5F16">
                    <w:rPr>
                      <w:rFonts w:ascii="Arial" w:hAnsi="Arial" w:cs="Arial"/>
                      <w:sz w:val="22"/>
                      <w:szCs w:val="22"/>
                    </w:rPr>
                    <w:t>. Based on the shared gene content and structural similarity of the</w:t>
                  </w:r>
                  <w:r w:rsidR="008F667D" w:rsidRPr="00CC5F16">
                    <w:rPr>
                      <w:rFonts w:ascii="Arial" w:hAnsi="Arial" w:cs="Arial"/>
                      <w:sz w:val="22"/>
                      <w:szCs w:val="22"/>
                    </w:rPr>
                    <w:t>ir</w:t>
                  </w:r>
                  <w:r w:rsidRPr="00CC5F16">
                    <w:rPr>
                      <w:rFonts w:ascii="Arial" w:hAnsi="Arial" w:cs="Arial"/>
                      <w:sz w:val="22"/>
                      <w:szCs w:val="22"/>
                    </w:rPr>
                    <w:t xml:space="preserve"> virions, </w:t>
                  </w:r>
                  <w:r w:rsidR="00B14A2F" w:rsidRPr="00CC5F16">
                    <w:rPr>
                      <w:rFonts w:ascii="Arial" w:hAnsi="Arial" w:cs="Arial"/>
                      <w:sz w:val="22"/>
                      <w:szCs w:val="22"/>
                    </w:rPr>
                    <w:t xml:space="preserve">the </w:t>
                  </w:r>
                  <w:r w:rsidRPr="00CC5F16">
                    <w:rPr>
                      <w:rFonts w:ascii="Arial" w:hAnsi="Arial" w:cs="Arial"/>
                      <w:sz w:val="22"/>
                      <w:szCs w:val="22"/>
                    </w:rPr>
                    <w:t xml:space="preserve">families </w:t>
                  </w:r>
                  <w:r w:rsidRPr="00CC5F16">
                    <w:rPr>
                      <w:rFonts w:ascii="Arial" w:hAnsi="Arial" w:cs="Arial"/>
                      <w:i/>
                      <w:sz w:val="22"/>
                      <w:szCs w:val="22"/>
                    </w:rPr>
                    <w:t xml:space="preserve">Lipothrixviridae </w:t>
                  </w:r>
                  <w:r w:rsidRPr="00CC5F16">
                    <w:rPr>
                      <w:rFonts w:ascii="Arial" w:hAnsi="Arial" w:cs="Arial"/>
                      <w:sz w:val="22"/>
                      <w:szCs w:val="22"/>
                    </w:rPr>
                    <w:t xml:space="preserve">and </w:t>
                  </w:r>
                  <w:r w:rsidRPr="00CC5F16">
                    <w:rPr>
                      <w:rFonts w:ascii="Arial" w:hAnsi="Arial" w:cs="Arial"/>
                      <w:i/>
                      <w:sz w:val="22"/>
                      <w:szCs w:val="22"/>
                    </w:rPr>
                    <w:t xml:space="preserve">Rudiviridae </w:t>
                  </w:r>
                  <w:r w:rsidRPr="00CC5F16">
                    <w:rPr>
                      <w:rFonts w:ascii="Arial" w:hAnsi="Arial" w:cs="Arial"/>
                      <w:sz w:val="22"/>
                      <w:szCs w:val="22"/>
                    </w:rPr>
                    <w:t xml:space="preserve">are unified within </w:t>
                  </w:r>
                  <w:r w:rsidR="00B14A2F" w:rsidRPr="00CC5F16">
                    <w:rPr>
                      <w:rFonts w:ascii="Arial" w:hAnsi="Arial" w:cs="Arial"/>
                      <w:sz w:val="22"/>
                      <w:szCs w:val="22"/>
                    </w:rPr>
                    <w:t xml:space="preserve">the </w:t>
                  </w:r>
                  <w:r w:rsidRPr="00CC5F16">
                    <w:rPr>
                      <w:rFonts w:ascii="Arial" w:hAnsi="Arial" w:cs="Arial"/>
                      <w:sz w:val="22"/>
                      <w:szCs w:val="22"/>
                    </w:rPr>
                    <w:t xml:space="preserve">order </w:t>
                  </w:r>
                  <w:r w:rsidRPr="00CC5F16">
                    <w:rPr>
                      <w:rFonts w:ascii="Arial" w:hAnsi="Arial" w:cs="Arial"/>
                      <w:i/>
                      <w:sz w:val="22"/>
                      <w:szCs w:val="22"/>
                    </w:rPr>
                    <w:t>Ligamenvirales</w:t>
                  </w:r>
                  <w:r w:rsidRPr="00CC5F16">
                    <w:rPr>
                      <w:rFonts w:ascii="Arial" w:hAnsi="Arial" w:cs="Arial"/>
                      <w:sz w:val="22"/>
                      <w:szCs w:val="22"/>
                    </w:rPr>
                    <w:t xml:space="preserve"> [9]. </w:t>
                  </w:r>
                  <w:r w:rsidR="00857BAB" w:rsidRPr="00CC5F16">
                    <w:rPr>
                      <w:rFonts w:ascii="Arial" w:hAnsi="Arial" w:cs="Arial"/>
                      <w:sz w:val="22"/>
                      <w:szCs w:val="22"/>
                    </w:rPr>
                    <w:t>In viruses from both families, the nucleoprotein helix is composed of asymmetric units contain</w:t>
                  </w:r>
                  <w:r w:rsidR="00E150D7" w:rsidRPr="00CC5F16">
                    <w:rPr>
                      <w:rFonts w:ascii="Arial" w:hAnsi="Arial" w:cs="Arial"/>
                      <w:sz w:val="22"/>
                      <w:szCs w:val="22"/>
                    </w:rPr>
                    <w:t>ing</w:t>
                  </w:r>
                  <w:r w:rsidR="00857BAB" w:rsidRPr="00CC5F16">
                    <w:rPr>
                      <w:rFonts w:ascii="Arial" w:hAnsi="Arial" w:cs="Arial"/>
                      <w:sz w:val="22"/>
                      <w:szCs w:val="22"/>
                    </w:rPr>
                    <w:t xml:space="preserve"> two molecules of </w:t>
                  </w:r>
                  <w:r w:rsidR="00E150D7" w:rsidRPr="00CC5F16">
                    <w:rPr>
                      <w:rFonts w:ascii="Arial" w:hAnsi="Arial" w:cs="Arial"/>
                      <w:sz w:val="22"/>
                      <w:szCs w:val="22"/>
                    </w:rPr>
                    <w:t xml:space="preserve">the </w:t>
                  </w:r>
                  <w:r w:rsidR="00857BAB" w:rsidRPr="00CC5F16">
                    <w:rPr>
                      <w:rFonts w:ascii="Arial" w:hAnsi="Arial" w:cs="Arial"/>
                      <w:sz w:val="22"/>
                      <w:szCs w:val="22"/>
                    </w:rPr>
                    <w:t>major capsid protein (MCP): a homodimer in the case of rudivir</w:t>
                  </w:r>
                  <w:r w:rsidR="005C0C56" w:rsidRPr="00CC5F16">
                    <w:rPr>
                      <w:rFonts w:ascii="Arial" w:hAnsi="Arial" w:cs="Arial"/>
                      <w:sz w:val="22"/>
                      <w:szCs w:val="22"/>
                    </w:rPr>
                    <w:t>ids</w:t>
                  </w:r>
                  <w:r w:rsidR="00857BAB" w:rsidRPr="00CC5F16">
                    <w:rPr>
                      <w:rFonts w:ascii="Arial" w:hAnsi="Arial" w:cs="Arial"/>
                      <w:sz w:val="22"/>
                      <w:szCs w:val="22"/>
                    </w:rPr>
                    <w:t xml:space="preserve"> and a heterodimer </w:t>
                  </w:r>
                  <w:r w:rsidR="008C7732" w:rsidRPr="00CC5F16">
                    <w:rPr>
                      <w:rFonts w:ascii="Arial" w:hAnsi="Arial" w:cs="Arial"/>
                      <w:sz w:val="22"/>
                      <w:szCs w:val="22"/>
                    </w:rPr>
                    <w:t xml:space="preserve">of paralogous MCPs </w:t>
                  </w:r>
                  <w:r w:rsidR="00857BAB" w:rsidRPr="00CC5F16">
                    <w:rPr>
                      <w:rFonts w:ascii="Arial" w:hAnsi="Arial" w:cs="Arial"/>
                      <w:sz w:val="22"/>
                      <w:szCs w:val="22"/>
                    </w:rPr>
                    <w:t>in the case of lipothrixvir</w:t>
                  </w:r>
                  <w:r w:rsidR="005C0C56" w:rsidRPr="00CC5F16">
                    <w:rPr>
                      <w:rFonts w:ascii="Arial" w:hAnsi="Arial" w:cs="Arial"/>
                      <w:sz w:val="22"/>
                      <w:szCs w:val="22"/>
                    </w:rPr>
                    <w:t>ids</w:t>
                  </w:r>
                  <w:r w:rsidR="00857BAB" w:rsidRPr="00CC5F16">
                    <w:rPr>
                      <w:rFonts w:ascii="Arial" w:hAnsi="Arial" w:cs="Arial"/>
                      <w:sz w:val="22"/>
                      <w:szCs w:val="22"/>
                    </w:rPr>
                    <w:t xml:space="preserve"> </w:t>
                  </w:r>
                  <w:r w:rsidR="008C7732" w:rsidRPr="00CC5F16">
                    <w:rPr>
                      <w:rFonts w:ascii="Arial" w:hAnsi="Arial" w:cs="Arial"/>
                      <w:sz w:val="22"/>
                      <w:szCs w:val="22"/>
                    </w:rPr>
                    <w:t xml:space="preserve">(Figure 1) </w:t>
                  </w:r>
                  <w:r w:rsidR="00E150D7" w:rsidRPr="00CC5F16">
                    <w:rPr>
                      <w:rFonts w:ascii="Arial" w:hAnsi="Arial" w:cs="Arial"/>
                      <w:sz w:val="22"/>
                      <w:szCs w:val="22"/>
                    </w:rPr>
                    <w:t>[10]</w:t>
                  </w:r>
                  <w:r w:rsidR="00857BAB" w:rsidRPr="00CC5F16">
                    <w:rPr>
                      <w:rFonts w:ascii="Arial" w:hAnsi="Arial" w:cs="Arial"/>
                      <w:sz w:val="22"/>
                      <w:szCs w:val="22"/>
                    </w:rPr>
                    <w:t>.</w:t>
                  </w:r>
                  <w:r w:rsidR="00E150D7" w:rsidRPr="00CC5F16">
                    <w:rPr>
                      <w:rFonts w:ascii="Arial" w:hAnsi="Arial" w:cs="Arial"/>
                      <w:sz w:val="22"/>
                      <w:szCs w:val="22"/>
                    </w:rPr>
                    <w:t xml:space="preserve"> The MCP</w:t>
                  </w:r>
                  <w:r w:rsidR="0041284F" w:rsidRPr="00CC5F16">
                    <w:rPr>
                      <w:rFonts w:ascii="Arial" w:hAnsi="Arial" w:cs="Arial"/>
                      <w:sz w:val="22"/>
                      <w:szCs w:val="22"/>
                    </w:rPr>
                    <w:t>s of ligamenvir</w:t>
                  </w:r>
                  <w:r w:rsidR="005C0C56" w:rsidRPr="00CC5F16">
                    <w:rPr>
                      <w:rFonts w:ascii="Arial" w:hAnsi="Arial" w:cs="Arial"/>
                      <w:sz w:val="22"/>
                      <w:szCs w:val="22"/>
                    </w:rPr>
                    <w:t xml:space="preserve">als </w:t>
                  </w:r>
                  <w:r w:rsidR="0041284F" w:rsidRPr="00CC5F16">
                    <w:rPr>
                      <w:rFonts w:ascii="Arial" w:hAnsi="Arial" w:cs="Arial"/>
                      <w:sz w:val="22"/>
                      <w:szCs w:val="22"/>
                    </w:rPr>
                    <w:t>have a unique α-helical fold, first found in the MCP of rudivir</w:t>
                  </w:r>
                  <w:r w:rsidR="005C0C56" w:rsidRPr="00CC5F16">
                    <w:rPr>
                      <w:rFonts w:ascii="Arial" w:hAnsi="Arial" w:cs="Arial"/>
                      <w:sz w:val="22"/>
                      <w:szCs w:val="22"/>
                    </w:rPr>
                    <w:t>id</w:t>
                  </w:r>
                  <w:r w:rsidR="0041284F" w:rsidRPr="00CC5F16">
                    <w:rPr>
                      <w:rFonts w:ascii="Arial" w:hAnsi="Arial" w:cs="Arial"/>
                      <w:sz w:val="22"/>
                      <w:szCs w:val="22"/>
                    </w:rPr>
                    <w:t xml:space="preserve"> </w:t>
                  </w:r>
                  <w:r w:rsidR="00040A53" w:rsidRPr="00CC5F16">
                    <w:rPr>
                      <w:rFonts w:ascii="Arial" w:hAnsi="Arial" w:cs="Arial"/>
                      <w:sz w:val="22"/>
                      <w:szCs w:val="22"/>
                    </w:rPr>
                    <w:t>Sulfolobus islandicus rod</w:t>
                  </w:r>
                  <w:r w:rsidR="00040A53" w:rsidRPr="00CC5F16">
                    <w:rPr>
                      <w:rFonts w:ascii="Arial" w:hAnsi="Arial" w:cs="Arial"/>
                      <w:sz w:val="22"/>
                      <w:szCs w:val="22"/>
                    </w:rPr>
                    <w:noBreakHyphen/>
                    <w:t>shaped virus 2 (</w:t>
                  </w:r>
                  <w:r w:rsidR="0041284F" w:rsidRPr="00CC5F16">
                    <w:rPr>
                      <w:rFonts w:ascii="Arial" w:hAnsi="Arial" w:cs="Arial"/>
                      <w:sz w:val="22"/>
                      <w:szCs w:val="22"/>
                    </w:rPr>
                    <w:t>SIRV2</w:t>
                  </w:r>
                  <w:r w:rsidR="00040A53" w:rsidRPr="00CC5F16">
                    <w:rPr>
                      <w:rFonts w:ascii="Arial" w:hAnsi="Arial" w:cs="Arial"/>
                      <w:sz w:val="22"/>
                      <w:szCs w:val="22"/>
                    </w:rPr>
                    <w:t>)</w:t>
                  </w:r>
                  <w:r w:rsidR="0041284F" w:rsidRPr="00CC5F16">
                    <w:rPr>
                      <w:rFonts w:ascii="Arial" w:hAnsi="Arial" w:cs="Arial"/>
                      <w:sz w:val="22"/>
                      <w:szCs w:val="22"/>
                    </w:rPr>
                    <w:t xml:space="preserve"> [2]</w:t>
                  </w:r>
                  <w:r w:rsidR="004D3217" w:rsidRPr="00CC5F16">
                    <w:rPr>
                      <w:rFonts w:ascii="Arial" w:hAnsi="Arial" w:cs="Arial"/>
                      <w:sz w:val="22"/>
                      <w:szCs w:val="22"/>
                    </w:rPr>
                    <w:t xml:space="preserve"> and</w:t>
                  </w:r>
                  <w:r w:rsidR="0041284F" w:rsidRPr="00CC5F16">
                    <w:rPr>
                      <w:rFonts w:ascii="Arial" w:hAnsi="Arial" w:cs="Arial"/>
                      <w:sz w:val="22"/>
                      <w:szCs w:val="22"/>
                    </w:rPr>
                    <w:t xml:space="preserve"> </w:t>
                  </w:r>
                  <w:r w:rsidR="008C7732" w:rsidRPr="00CC5F16">
                    <w:rPr>
                      <w:rFonts w:ascii="Arial" w:hAnsi="Arial" w:cs="Arial"/>
                      <w:sz w:val="22"/>
                      <w:szCs w:val="22"/>
                    </w:rPr>
                    <w:t>thus far</w:t>
                  </w:r>
                  <w:r w:rsidR="00040A53" w:rsidRPr="00CC5F16">
                    <w:rPr>
                      <w:rFonts w:ascii="Arial" w:hAnsi="Arial" w:cs="Arial"/>
                      <w:sz w:val="22"/>
                      <w:szCs w:val="22"/>
                    </w:rPr>
                    <w:t>,</w:t>
                  </w:r>
                  <w:r w:rsidR="008C7732" w:rsidRPr="00CC5F16">
                    <w:rPr>
                      <w:rFonts w:ascii="Arial" w:hAnsi="Arial" w:cs="Arial"/>
                      <w:sz w:val="22"/>
                      <w:szCs w:val="22"/>
                    </w:rPr>
                    <w:t xml:space="preserve"> </w:t>
                  </w:r>
                  <w:r w:rsidR="0041284F" w:rsidRPr="00CC5F16">
                    <w:rPr>
                      <w:rFonts w:ascii="Arial" w:hAnsi="Arial" w:cs="Arial"/>
                      <w:sz w:val="22"/>
                      <w:szCs w:val="22"/>
                    </w:rPr>
                    <w:t xml:space="preserve">not observed in </w:t>
                  </w:r>
                  <w:r w:rsidR="00204C4A" w:rsidRPr="00CC5F16">
                    <w:rPr>
                      <w:rFonts w:ascii="Arial" w:hAnsi="Arial" w:cs="Arial"/>
                      <w:sz w:val="22"/>
                      <w:szCs w:val="22"/>
                    </w:rPr>
                    <w:t xml:space="preserve">any other </w:t>
                  </w:r>
                  <w:r w:rsidR="0041284F" w:rsidRPr="00CC5F16">
                    <w:rPr>
                      <w:rFonts w:ascii="Arial" w:hAnsi="Arial" w:cs="Arial"/>
                      <w:sz w:val="22"/>
                      <w:szCs w:val="22"/>
                    </w:rPr>
                    <w:t>proteins</w:t>
                  </w:r>
                  <w:r w:rsidR="00E150D7" w:rsidRPr="00CC5F16">
                    <w:rPr>
                      <w:rFonts w:ascii="Arial" w:hAnsi="Arial" w:cs="Arial"/>
                      <w:sz w:val="22"/>
                      <w:szCs w:val="22"/>
                    </w:rPr>
                    <w:t>. A characteristic feature of rudivir</w:t>
                  </w:r>
                  <w:r w:rsidR="005C0C56" w:rsidRPr="00CC5F16">
                    <w:rPr>
                      <w:rFonts w:ascii="Arial" w:hAnsi="Arial" w:cs="Arial"/>
                      <w:sz w:val="22"/>
                      <w:szCs w:val="22"/>
                    </w:rPr>
                    <w:t>ids</w:t>
                  </w:r>
                  <w:r w:rsidR="00E150D7" w:rsidRPr="00CC5F16">
                    <w:rPr>
                      <w:rFonts w:ascii="Arial" w:hAnsi="Arial" w:cs="Arial"/>
                      <w:sz w:val="22"/>
                      <w:szCs w:val="22"/>
                    </w:rPr>
                    <w:t xml:space="preserve"> and lipothrixvir</w:t>
                  </w:r>
                  <w:r w:rsidR="005C0C56" w:rsidRPr="00CC5F16">
                    <w:rPr>
                      <w:rFonts w:ascii="Arial" w:hAnsi="Arial" w:cs="Arial"/>
                      <w:sz w:val="22"/>
                      <w:szCs w:val="22"/>
                    </w:rPr>
                    <w:t>ids</w:t>
                  </w:r>
                  <w:r w:rsidR="00E150D7" w:rsidRPr="00CC5F16">
                    <w:rPr>
                      <w:rFonts w:ascii="Arial" w:hAnsi="Arial" w:cs="Arial"/>
                      <w:sz w:val="22"/>
                      <w:szCs w:val="22"/>
                    </w:rPr>
                    <w:t xml:space="preserve"> is that </w:t>
                  </w:r>
                  <w:r w:rsidR="00204C4A" w:rsidRPr="00CC5F16">
                    <w:rPr>
                      <w:rFonts w:ascii="Arial" w:hAnsi="Arial" w:cs="Arial"/>
                      <w:sz w:val="22"/>
                      <w:szCs w:val="22"/>
                    </w:rPr>
                    <w:t xml:space="preserve">the </w:t>
                  </w:r>
                  <w:r w:rsidR="00E150D7" w:rsidRPr="00CC5F16">
                    <w:rPr>
                      <w:rFonts w:ascii="Arial" w:hAnsi="Arial" w:cs="Arial"/>
                      <w:sz w:val="22"/>
                      <w:szCs w:val="22"/>
                    </w:rPr>
                    <w:t>interaction between the MCP dimer and the linear dsDNA genome results in trans</w:t>
                  </w:r>
                  <w:r w:rsidR="00C027A8" w:rsidRPr="00CC5F16">
                    <w:rPr>
                      <w:rFonts w:ascii="Arial" w:hAnsi="Arial" w:cs="Arial"/>
                      <w:sz w:val="22"/>
                      <w:szCs w:val="22"/>
                    </w:rPr>
                    <w:t>i</w:t>
                  </w:r>
                  <w:r w:rsidR="00E150D7" w:rsidRPr="00CC5F16">
                    <w:rPr>
                      <w:rFonts w:ascii="Arial" w:hAnsi="Arial" w:cs="Arial"/>
                      <w:sz w:val="22"/>
                      <w:szCs w:val="22"/>
                    </w:rPr>
                    <w:t xml:space="preserve">tion of the B-form DNA to </w:t>
                  </w:r>
                  <w:r w:rsidR="00C027A8" w:rsidRPr="00CC5F16">
                    <w:rPr>
                      <w:rFonts w:ascii="Arial" w:hAnsi="Arial" w:cs="Arial"/>
                      <w:sz w:val="22"/>
                      <w:szCs w:val="22"/>
                    </w:rPr>
                    <w:t xml:space="preserve">the </w:t>
                  </w:r>
                  <w:r w:rsidR="00E150D7" w:rsidRPr="00CC5F16">
                    <w:rPr>
                      <w:rFonts w:ascii="Arial" w:hAnsi="Arial" w:cs="Arial"/>
                      <w:sz w:val="22"/>
                      <w:szCs w:val="22"/>
                    </w:rPr>
                    <w:t>A</w:t>
                  </w:r>
                  <w:r w:rsidR="00040A53" w:rsidRPr="00CC5F16">
                    <w:rPr>
                      <w:rFonts w:ascii="Arial" w:hAnsi="Arial" w:cs="Arial"/>
                      <w:sz w:val="22"/>
                      <w:szCs w:val="22"/>
                    </w:rPr>
                    <w:noBreakHyphen/>
                  </w:r>
                  <w:r w:rsidR="00E150D7" w:rsidRPr="00CC5F16">
                    <w:rPr>
                      <w:rFonts w:ascii="Arial" w:hAnsi="Arial" w:cs="Arial"/>
                      <w:sz w:val="22"/>
                      <w:szCs w:val="22"/>
                    </w:rPr>
                    <w:t xml:space="preserve">form </w:t>
                  </w:r>
                  <w:r w:rsidR="006D4097" w:rsidRPr="00CC5F16">
                    <w:rPr>
                      <w:rFonts w:ascii="Arial" w:hAnsi="Arial" w:cs="Arial"/>
                      <w:sz w:val="22"/>
                      <w:szCs w:val="22"/>
                    </w:rPr>
                    <w:t xml:space="preserve">DNA </w:t>
                  </w:r>
                  <w:r w:rsidR="00E150D7" w:rsidRPr="00CC5F16">
                    <w:rPr>
                      <w:rFonts w:ascii="Arial" w:hAnsi="Arial" w:cs="Arial"/>
                      <w:sz w:val="22"/>
                      <w:szCs w:val="22"/>
                    </w:rPr>
                    <w:t>so that the entire genome exists in the virion in the A-form</w:t>
                  </w:r>
                  <w:r w:rsidR="00204C4A" w:rsidRPr="00CC5F16">
                    <w:rPr>
                      <w:rFonts w:ascii="Arial" w:hAnsi="Arial" w:cs="Arial"/>
                      <w:sz w:val="22"/>
                      <w:szCs w:val="22"/>
                    </w:rPr>
                    <w:t xml:space="preserve"> </w:t>
                  </w:r>
                  <w:r w:rsidR="009D608E" w:rsidRPr="00CC5F16">
                    <w:rPr>
                      <w:rFonts w:ascii="Arial" w:hAnsi="Arial" w:cs="Arial"/>
                      <w:sz w:val="22"/>
                      <w:szCs w:val="22"/>
                    </w:rPr>
                    <w:t>[2, 10-13].</w:t>
                  </w:r>
                </w:p>
                <w:p w14:paraId="1813A0EE" w14:textId="2FCC37F6" w:rsidR="00886792" w:rsidRPr="00CC5F16" w:rsidRDefault="00E150D7" w:rsidP="002104C3">
                  <w:pPr>
                    <w:spacing w:after="120"/>
                    <w:rPr>
                      <w:rFonts w:ascii="Arial" w:hAnsi="Arial" w:cs="Arial"/>
                      <w:sz w:val="22"/>
                      <w:szCs w:val="22"/>
                    </w:rPr>
                  </w:pPr>
                  <w:r w:rsidRPr="00CC5F16">
                    <w:rPr>
                      <w:rFonts w:ascii="Arial" w:hAnsi="Arial" w:cs="Arial"/>
                      <w:sz w:val="22"/>
                      <w:szCs w:val="22"/>
                    </w:rPr>
                    <w:t>T</w:t>
                  </w:r>
                  <w:r w:rsidR="00F1451E" w:rsidRPr="00CC5F16">
                    <w:rPr>
                      <w:rFonts w:ascii="Arial" w:hAnsi="Arial" w:cs="Arial"/>
                      <w:sz w:val="22"/>
                      <w:szCs w:val="22"/>
                    </w:rPr>
                    <w:t>ristromavir</w:t>
                  </w:r>
                  <w:r w:rsidR="005C0C56" w:rsidRPr="00CC5F16">
                    <w:rPr>
                      <w:rFonts w:ascii="Arial" w:hAnsi="Arial" w:cs="Arial"/>
                      <w:sz w:val="22"/>
                      <w:szCs w:val="22"/>
                    </w:rPr>
                    <w:t>ids</w:t>
                  </w:r>
                  <w:r w:rsidR="00F1451E" w:rsidRPr="00CC5F16">
                    <w:rPr>
                      <w:rFonts w:ascii="Arial" w:hAnsi="Arial" w:cs="Arial"/>
                      <w:sz w:val="22"/>
                      <w:szCs w:val="22"/>
                    </w:rPr>
                    <w:t xml:space="preserve"> and clavavir</w:t>
                  </w:r>
                  <w:r w:rsidR="005C0C56" w:rsidRPr="00CC5F16">
                    <w:rPr>
                      <w:rFonts w:ascii="Arial" w:hAnsi="Arial" w:cs="Arial"/>
                      <w:sz w:val="22"/>
                      <w:szCs w:val="22"/>
                    </w:rPr>
                    <w:t>ids</w:t>
                  </w:r>
                  <w:r w:rsidR="00F1451E" w:rsidRPr="00CC5F16">
                    <w:rPr>
                      <w:rFonts w:ascii="Arial" w:hAnsi="Arial" w:cs="Arial"/>
                      <w:sz w:val="22"/>
                      <w:szCs w:val="22"/>
                    </w:rPr>
                    <w:t xml:space="preserve"> do not encode proteins </w:t>
                  </w:r>
                  <w:r w:rsidR="007677B3" w:rsidRPr="00CC5F16">
                    <w:rPr>
                      <w:rFonts w:ascii="Arial" w:hAnsi="Arial" w:cs="Arial"/>
                      <w:sz w:val="22"/>
                      <w:szCs w:val="22"/>
                    </w:rPr>
                    <w:t>recognizably similar at the sequence level to those of ligamenvir</w:t>
                  </w:r>
                  <w:r w:rsidR="005C0C56" w:rsidRPr="00CC5F16">
                    <w:rPr>
                      <w:rFonts w:ascii="Arial" w:hAnsi="Arial" w:cs="Arial"/>
                      <w:sz w:val="22"/>
                      <w:szCs w:val="22"/>
                    </w:rPr>
                    <w:t>als</w:t>
                  </w:r>
                  <w:r w:rsidR="007677B3" w:rsidRPr="00CC5F16">
                    <w:rPr>
                      <w:rFonts w:ascii="Arial" w:hAnsi="Arial" w:cs="Arial"/>
                      <w:sz w:val="22"/>
                      <w:szCs w:val="22"/>
                    </w:rPr>
                    <w:t xml:space="preserve">. Hence, the two families were not included in the </w:t>
                  </w:r>
                  <w:r w:rsidR="007677B3" w:rsidRPr="00CC5F16">
                    <w:rPr>
                      <w:rFonts w:ascii="Arial" w:hAnsi="Arial" w:cs="Arial"/>
                      <w:i/>
                      <w:sz w:val="22"/>
                      <w:szCs w:val="22"/>
                    </w:rPr>
                    <w:t>Ligamenvirales</w:t>
                  </w:r>
                  <w:r w:rsidR="007677B3" w:rsidRPr="00CC5F16">
                    <w:rPr>
                      <w:rFonts w:ascii="Arial" w:hAnsi="Arial" w:cs="Arial"/>
                      <w:sz w:val="22"/>
                      <w:szCs w:val="22"/>
                    </w:rPr>
                    <w:t>. Structural characterization of clavavir</w:t>
                  </w:r>
                  <w:r w:rsidR="005C0C56" w:rsidRPr="00CC5F16">
                    <w:rPr>
                      <w:rFonts w:ascii="Arial" w:hAnsi="Arial" w:cs="Arial"/>
                      <w:sz w:val="22"/>
                      <w:szCs w:val="22"/>
                    </w:rPr>
                    <w:t>id</w:t>
                  </w:r>
                  <w:r w:rsidR="007677B3" w:rsidRPr="00CC5F16">
                    <w:rPr>
                      <w:rFonts w:ascii="Arial" w:hAnsi="Arial" w:cs="Arial"/>
                      <w:sz w:val="22"/>
                      <w:szCs w:val="22"/>
                    </w:rPr>
                    <w:t xml:space="preserve"> </w:t>
                  </w:r>
                  <w:r w:rsidR="00B74D56" w:rsidRPr="00CC5F16">
                    <w:rPr>
                      <w:rFonts w:ascii="Arial" w:hAnsi="Arial" w:cs="Arial"/>
                      <w:sz w:val="22"/>
                      <w:szCs w:val="22"/>
                    </w:rPr>
                    <w:t>Aeropyrum pernix bacilliform virus 1 (</w:t>
                  </w:r>
                  <w:r w:rsidR="007677B3" w:rsidRPr="00CC5F16">
                    <w:rPr>
                      <w:rFonts w:ascii="Arial" w:hAnsi="Arial" w:cs="Arial"/>
                      <w:sz w:val="22"/>
                      <w:szCs w:val="22"/>
                    </w:rPr>
                    <w:t>APBV1</w:t>
                  </w:r>
                  <w:r w:rsidR="00B74D56" w:rsidRPr="00CC5F16">
                    <w:rPr>
                      <w:rFonts w:ascii="Arial" w:hAnsi="Arial" w:cs="Arial"/>
                      <w:sz w:val="22"/>
                      <w:szCs w:val="22"/>
                    </w:rPr>
                    <w:t>)</w:t>
                  </w:r>
                  <w:r w:rsidR="007677B3" w:rsidRPr="00CC5F16">
                    <w:rPr>
                      <w:rFonts w:ascii="Arial" w:hAnsi="Arial" w:cs="Arial"/>
                      <w:sz w:val="22"/>
                      <w:szCs w:val="22"/>
                    </w:rPr>
                    <w:t xml:space="preserve"> </w:t>
                  </w:r>
                  <w:r w:rsidR="008F667D" w:rsidRPr="00CC5F16">
                    <w:rPr>
                      <w:rFonts w:ascii="Arial" w:hAnsi="Arial" w:cs="Arial"/>
                      <w:sz w:val="22"/>
                      <w:szCs w:val="22"/>
                    </w:rPr>
                    <w:t xml:space="preserve">particles </w:t>
                  </w:r>
                  <w:r w:rsidR="007677B3" w:rsidRPr="00CC5F16">
                    <w:rPr>
                      <w:rFonts w:ascii="Arial" w:hAnsi="Arial" w:cs="Arial"/>
                      <w:sz w:val="22"/>
                      <w:szCs w:val="22"/>
                    </w:rPr>
                    <w:t>by cryo</w:t>
                  </w:r>
                  <w:r w:rsidR="00E67163" w:rsidRPr="00CC5F16">
                    <w:rPr>
                      <w:rFonts w:ascii="Arial" w:hAnsi="Arial" w:cs="Arial"/>
                      <w:sz w:val="22"/>
                      <w:szCs w:val="22"/>
                    </w:rPr>
                    <w:t>genic electron microscopy (cryo-</w:t>
                  </w:r>
                  <w:r w:rsidR="007677B3" w:rsidRPr="00CC5F16">
                    <w:rPr>
                      <w:rFonts w:ascii="Arial" w:hAnsi="Arial" w:cs="Arial"/>
                      <w:sz w:val="22"/>
                      <w:szCs w:val="22"/>
                    </w:rPr>
                    <w:t>EM</w:t>
                  </w:r>
                  <w:r w:rsidR="00E67163" w:rsidRPr="00CC5F16">
                    <w:rPr>
                      <w:rFonts w:ascii="Arial" w:hAnsi="Arial" w:cs="Arial"/>
                      <w:sz w:val="22"/>
                      <w:szCs w:val="22"/>
                    </w:rPr>
                    <w:t>)</w:t>
                  </w:r>
                  <w:r w:rsidR="007677B3" w:rsidRPr="00CC5F16">
                    <w:rPr>
                      <w:rFonts w:ascii="Arial" w:hAnsi="Arial" w:cs="Arial"/>
                      <w:sz w:val="22"/>
                      <w:szCs w:val="22"/>
                    </w:rPr>
                    <w:t xml:space="preserve"> confirmed that the fold of the </w:t>
                  </w:r>
                  <w:r w:rsidR="00E56BA8" w:rsidRPr="00CC5F16">
                    <w:rPr>
                      <w:rFonts w:ascii="Arial" w:hAnsi="Arial" w:cs="Arial"/>
                      <w:sz w:val="22"/>
                      <w:szCs w:val="22"/>
                    </w:rPr>
                    <w:t>MCP</w:t>
                  </w:r>
                  <w:r w:rsidR="007677B3" w:rsidRPr="00CC5F16">
                    <w:rPr>
                      <w:rFonts w:ascii="Arial" w:hAnsi="Arial" w:cs="Arial"/>
                      <w:sz w:val="22"/>
                      <w:szCs w:val="22"/>
                    </w:rPr>
                    <w:t xml:space="preserve"> </w:t>
                  </w:r>
                  <w:r w:rsidR="00B74D56" w:rsidRPr="00CC5F16">
                    <w:rPr>
                      <w:rFonts w:ascii="Arial" w:hAnsi="Arial" w:cs="Arial"/>
                      <w:sz w:val="22"/>
                      <w:szCs w:val="22"/>
                    </w:rPr>
                    <w:t>and</w:t>
                  </w:r>
                  <w:r w:rsidR="007677B3" w:rsidRPr="00CC5F16">
                    <w:rPr>
                      <w:rFonts w:ascii="Arial" w:hAnsi="Arial" w:cs="Arial"/>
                      <w:sz w:val="22"/>
                      <w:szCs w:val="22"/>
                    </w:rPr>
                    <w:t xml:space="preserve"> the overall virion organization </w:t>
                  </w:r>
                  <w:r w:rsidR="00B74D56" w:rsidRPr="00CC5F16">
                    <w:rPr>
                      <w:rFonts w:ascii="Arial" w:hAnsi="Arial" w:cs="Arial"/>
                      <w:sz w:val="22"/>
                      <w:szCs w:val="22"/>
                    </w:rPr>
                    <w:t xml:space="preserve">are </w:t>
                  </w:r>
                  <w:r w:rsidR="007677B3" w:rsidRPr="00CC5F16">
                    <w:rPr>
                      <w:rFonts w:ascii="Arial" w:hAnsi="Arial" w:cs="Arial"/>
                      <w:sz w:val="22"/>
                      <w:szCs w:val="22"/>
                    </w:rPr>
                    <w:t>unrelated to that of ligamenvir</w:t>
                  </w:r>
                  <w:r w:rsidR="005C0C56" w:rsidRPr="00CC5F16">
                    <w:rPr>
                      <w:rFonts w:ascii="Arial" w:hAnsi="Arial" w:cs="Arial"/>
                      <w:sz w:val="22"/>
                      <w:szCs w:val="22"/>
                    </w:rPr>
                    <w:t>als</w:t>
                  </w:r>
                  <w:r w:rsidR="007677B3" w:rsidRPr="00CC5F16">
                    <w:rPr>
                      <w:rFonts w:ascii="Arial" w:hAnsi="Arial" w:cs="Arial"/>
                      <w:sz w:val="22"/>
                      <w:szCs w:val="22"/>
                    </w:rPr>
                    <w:t xml:space="preserve"> or other characterized viruses [1</w:t>
                  </w:r>
                  <w:r w:rsidR="009D608E" w:rsidRPr="00CC5F16">
                    <w:rPr>
                      <w:rFonts w:ascii="Arial" w:hAnsi="Arial" w:cs="Arial"/>
                      <w:sz w:val="22"/>
                      <w:szCs w:val="22"/>
                    </w:rPr>
                    <w:t>4</w:t>
                  </w:r>
                  <w:r w:rsidR="007677B3" w:rsidRPr="00CC5F16">
                    <w:rPr>
                      <w:rFonts w:ascii="Arial" w:hAnsi="Arial" w:cs="Arial"/>
                      <w:sz w:val="22"/>
                      <w:szCs w:val="22"/>
                    </w:rPr>
                    <w:t>, 1</w:t>
                  </w:r>
                  <w:r w:rsidR="009D608E" w:rsidRPr="00CC5F16">
                    <w:rPr>
                      <w:rFonts w:ascii="Arial" w:hAnsi="Arial" w:cs="Arial"/>
                      <w:sz w:val="22"/>
                      <w:szCs w:val="22"/>
                    </w:rPr>
                    <w:t>5</w:t>
                  </w:r>
                  <w:r w:rsidR="007677B3" w:rsidRPr="00CC5F16">
                    <w:rPr>
                      <w:rFonts w:ascii="Arial" w:hAnsi="Arial" w:cs="Arial"/>
                      <w:sz w:val="22"/>
                      <w:szCs w:val="22"/>
                    </w:rPr>
                    <w:t>]. Recently, the structure of tristromavir</w:t>
                  </w:r>
                  <w:r w:rsidR="005C0C56" w:rsidRPr="00CC5F16">
                    <w:rPr>
                      <w:rFonts w:ascii="Arial" w:hAnsi="Arial" w:cs="Arial"/>
                      <w:sz w:val="22"/>
                      <w:szCs w:val="22"/>
                    </w:rPr>
                    <w:t>id</w:t>
                  </w:r>
                  <w:r w:rsidR="007677B3" w:rsidRPr="00CC5F16">
                    <w:rPr>
                      <w:rFonts w:ascii="Arial" w:hAnsi="Arial" w:cs="Arial"/>
                      <w:sz w:val="22"/>
                      <w:szCs w:val="22"/>
                    </w:rPr>
                    <w:t xml:space="preserve"> </w:t>
                  </w:r>
                  <w:r w:rsidR="0058573B" w:rsidRPr="00CC5F16">
                    <w:rPr>
                      <w:rFonts w:ascii="Arial" w:hAnsi="Arial" w:cs="Arial"/>
                      <w:sz w:val="22"/>
                      <w:szCs w:val="22"/>
                    </w:rPr>
                    <w:t>Pyrobaculum filamentous virus 2 (</w:t>
                  </w:r>
                  <w:r w:rsidR="007677B3" w:rsidRPr="00CC5F16">
                    <w:rPr>
                      <w:rFonts w:ascii="Arial" w:hAnsi="Arial" w:cs="Arial"/>
                      <w:sz w:val="22"/>
                      <w:szCs w:val="22"/>
                    </w:rPr>
                    <w:t>PFV2</w:t>
                  </w:r>
                  <w:r w:rsidR="0058573B" w:rsidRPr="00CC5F16">
                    <w:rPr>
                      <w:rFonts w:ascii="Arial" w:hAnsi="Arial" w:cs="Arial"/>
                      <w:sz w:val="22"/>
                      <w:szCs w:val="22"/>
                    </w:rPr>
                    <w:t>)</w:t>
                  </w:r>
                  <w:r w:rsidR="007677B3" w:rsidRPr="00CC5F16">
                    <w:rPr>
                      <w:rFonts w:ascii="Arial" w:hAnsi="Arial" w:cs="Arial"/>
                      <w:sz w:val="22"/>
                      <w:szCs w:val="22"/>
                    </w:rPr>
                    <w:t xml:space="preserve"> has been characterized by cryo-EM</w:t>
                  </w:r>
                  <w:r w:rsidR="006D15C7" w:rsidRPr="00CC5F16">
                    <w:rPr>
                      <w:rFonts w:ascii="Arial" w:hAnsi="Arial" w:cs="Arial"/>
                      <w:sz w:val="22"/>
                      <w:szCs w:val="22"/>
                    </w:rPr>
                    <w:t xml:space="preserve"> (Figure 2)</w:t>
                  </w:r>
                  <w:r w:rsidR="007677B3" w:rsidRPr="00CC5F16">
                    <w:rPr>
                      <w:rFonts w:ascii="Arial" w:hAnsi="Arial" w:cs="Arial"/>
                      <w:sz w:val="22"/>
                      <w:szCs w:val="22"/>
                    </w:rPr>
                    <w:t>.</w:t>
                  </w:r>
                  <w:r w:rsidR="00E56BA8" w:rsidRPr="00CC5F16">
                    <w:rPr>
                      <w:rFonts w:ascii="Arial" w:hAnsi="Arial" w:cs="Arial"/>
                      <w:sz w:val="22"/>
                      <w:szCs w:val="22"/>
                    </w:rPr>
                    <w:t xml:space="preserve"> Unexpectedly, it turned out that the two nucleocapsid proteins of tristromavir</w:t>
                  </w:r>
                  <w:r w:rsidR="005C0C56" w:rsidRPr="00CC5F16">
                    <w:rPr>
                      <w:rFonts w:ascii="Arial" w:hAnsi="Arial" w:cs="Arial"/>
                      <w:sz w:val="22"/>
                      <w:szCs w:val="22"/>
                    </w:rPr>
                    <w:t>ids</w:t>
                  </w:r>
                  <w:r w:rsidR="00E56BA8" w:rsidRPr="00CC5F16">
                    <w:rPr>
                      <w:rFonts w:ascii="Arial" w:hAnsi="Arial" w:cs="Arial"/>
                      <w:sz w:val="22"/>
                      <w:szCs w:val="22"/>
                    </w:rPr>
                    <w:t xml:space="preserve"> are structurally related to those of ligamenvir</w:t>
                  </w:r>
                  <w:r w:rsidR="005C0C56" w:rsidRPr="00CC5F16">
                    <w:rPr>
                      <w:rFonts w:ascii="Arial" w:hAnsi="Arial" w:cs="Arial"/>
                      <w:sz w:val="22"/>
                      <w:szCs w:val="22"/>
                    </w:rPr>
                    <w:t>als</w:t>
                  </w:r>
                  <w:r w:rsidR="00E56BA8" w:rsidRPr="00CC5F16">
                    <w:rPr>
                      <w:rFonts w:ascii="Arial" w:hAnsi="Arial" w:cs="Arial"/>
                      <w:sz w:val="22"/>
                      <w:szCs w:val="22"/>
                    </w:rPr>
                    <w:t xml:space="preserve"> and the virion organization</w:t>
                  </w:r>
                  <w:r w:rsidR="007C29F3" w:rsidRPr="00CC5F16">
                    <w:rPr>
                      <w:rFonts w:ascii="Arial" w:hAnsi="Arial" w:cs="Arial"/>
                      <w:sz w:val="22"/>
                      <w:szCs w:val="22"/>
                    </w:rPr>
                    <w:t>s</w:t>
                  </w:r>
                  <w:r w:rsidR="00E56BA8" w:rsidRPr="00CC5F16">
                    <w:rPr>
                      <w:rFonts w:ascii="Arial" w:hAnsi="Arial" w:cs="Arial"/>
                      <w:sz w:val="22"/>
                      <w:szCs w:val="22"/>
                    </w:rPr>
                    <w:t xml:space="preserve"> </w:t>
                  </w:r>
                  <w:r w:rsidR="007C29F3" w:rsidRPr="00CC5F16">
                    <w:rPr>
                      <w:rFonts w:ascii="Arial" w:hAnsi="Arial" w:cs="Arial"/>
                      <w:sz w:val="22"/>
                      <w:szCs w:val="22"/>
                    </w:rPr>
                    <w:t>are</w:t>
                  </w:r>
                  <w:r w:rsidR="00E56BA8" w:rsidRPr="00CC5F16">
                    <w:rPr>
                      <w:rFonts w:ascii="Arial" w:hAnsi="Arial" w:cs="Arial"/>
                      <w:sz w:val="22"/>
                      <w:szCs w:val="22"/>
                    </w:rPr>
                    <w:t xml:space="preserve"> remarkably similar, including the A</w:t>
                  </w:r>
                  <w:r w:rsidR="006D4097" w:rsidRPr="00CC5F16">
                    <w:rPr>
                      <w:rFonts w:ascii="Arial" w:hAnsi="Arial" w:cs="Arial"/>
                      <w:sz w:val="22"/>
                      <w:szCs w:val="22"/>
                    </w:rPr>
                    <w:noBreakHyphen/>
                  </w:r>
                  <w:r w:rsidR="00E56BA8" w:rsidRPr="00CC5F16">
                    <w:rPr>
                      <w:rFonts w:ascii="Arial" w:hAnsi="Arial" w:cs="Arial"/>
                      <w:sz w:val="22"/>
                      <w:szCs w:val="22"/>
                    </w:rPr>
                    <w:t>form conformation of the genomic dsDNA [1</w:t>
                  </w:r>
                  <w:r w:rsidR="009D608E" w:rsidRPr="00CC5F16">
                    <w:rPr>
                      <w:rFonts w:ascii="Arial" w:hAnsi="Arial" w:cs="Arial"/>
                      <w:sz w:val="22"/>
                      <w:szCs w:val="22"/>
                    </w:rPr>
                    <w:t>1</w:t>
                  </w:r>
                  <w:r w:rsidR="00E56BA8" w:rsidRPr="00CC5F16">
                    <w:rPr>
                      <w:rFonts w:ascii="Arial" w:hAnsi="Arial" w:cs="Arial"/>
                      <w:sz w:val="22"/>
                      <w:szCs w:val="22"/>
                    </w:rPr>
                    <w:t>]</w:t>
                  </w:r>
                  <w:r w:rsidR="006D15C7" w:rsidRPr="00CC5F16">
                    <w:rPr>
                      <w:rFonts w:ascii="Arial" w:hAnsi="Arial" w:cs="Arial"/>
                      <w:sz w:val="22"/>
                      <w:szCs w:val="22"/>
                    </w:rPr>
                    <w:t xml:space="preserve"> (Figure 3)</w:t>
                  </w:r>
                  <w:r w:rsidR="00E56BA8" w:rsidRPr="00CC5F16">
                    <w:rPr>
                      <w:rFonts w:ascii="Arial" w:hAnsi="Arial" w:cs="Arial"/>
                      <w:sz w:val="22"/>
                      <w:szCs w:val="22"/>
                    </w:rPr>
                    <w:t>. Similar to lipothrixvir</w:t>
                  </w:r>
                  <w:r w:rsidR="005C0C56" w:rsidRPr="00CC5F16">
                    <w:rPr>
                      <w:rFonts w:ascii="Arial" w:hAnsi="Arial" w:cs="Arial"/>
                      <w:sz w:val="22"/>
                      <w:szCs w:val="22"/>
                    </w:rPr>
                    <w:t>ids</w:t>
                  </w:r>
                  <w:r w:rsidR="00E56BA8" w:rsidRPr="00CC5F16">
                    <w:rPr>
                      <w:rFonts w:ascii="Arial" w:hAnsi="Arial" w:cs="Arial"/>
                      <w:sz w:val="22"/>
                      <w:szCs w:val="22"/>
                    </w:rPr>
                    <w:t xml:space="preserve">, </w:t>
                  </w:r>
                  <w:r w:rsidR="008C04EC" w:rsidRPr="00CC5F16">
                    <w:rPr>
                      <w:rFonts w:ascii="Arial" w:hAnsi="Arial" w:cs="Arial"/>
                      <w:sz w:val="22"/>
                      <w:szCs w:val="22"/>
                    </w:rPr>
                    <w:t>virions of tristromavirids</w:t>
                  </w:r>
                  <w:r w:rsidR="00E56BA8" w:rsidRPr="00CC5F16">
                    <w:rPr>
                      <w:rFonts w:ascii="Arial" w:hAnsi="Arial" w:cs="Arial"/>
                      <w:sz w:val="22"/>
                      <w:szCs w:val="22"/>
                    </w:rPr>
                    <w:t xml:space="preserve"> are enveloped </w:t>
                  </w:r>
                  <w:r w:rsidR="008F667D" w:rsidRPr="00CC5F16">
                    <w:rPr>
                      <w:rFonts w:ascii="Arial" w:hAnsi="Arial" w:cs="Arial"/>
                      <w:sz w:val="22"/>
                      <w:szCs w:val="22"/>
                    </w:rPr>
                    <w:t xml:space="preserve">by </w:t>
                  </w:r>
                  <w:r w:rsidR="001B6DA1" w:rsidRPr="00CC5F16">
                    <w:rPr>
                      <w:rFonts w:ascii="Arial" w:hAnsi="Arial" w:cs="Arial"/>
                      <w:sz w:val="22"/>
                      <w:szCs w:val="22"/>
                    </w:rPr>
                    <w:t>a</w:t>
                  </w:r>
                  <w:r w:rsidR="00E56BA8" w:rsidRPr="00CC5F16">
                    <w:rPr>
                      <w:rFonts w:ascii="Arial" w:hAnsi="Arial" w:cs="Arial"/>
                      <w:sz w:val="22"/>
                      <w:szCs w:val="22"/>
                    </w:rPr>
                    <w:t xml:space="preserve"> lipid membrane. Based on the structural similarity between members of the </w:t>
                  </w:r>
                  <w:r w:rsidR="00E56BA8" w:rsidRPr="00CC5F16">
                    <w:rPr>
                      <w:rFonts w:ascii="Arial" w:hAnsi="Arial" w:cs="Arial"/>
                      <w:i/>
                      <w:sz w:val="22"/>
                      <w:szCs w:val="22"/>
                    </w:rPr>
                    <w:t>Ligame</w:t>
                  </w:r>
                  <w:r w:rsidR="00A82CED" w:rsidRPr="00CC5F16">
                    <w:rPr>
                      <w:rFonts w:ascii="Arial" w:hAnsi="Arial" w:cs="Arial"/>
                      <w:i/>
                      <w:sz w:val="22"/>
                      <w:szCs w:val="22"/>
                    </w:rPr>
                    <w:t>n</w:t>
                  </w:r>
                  <w:r w:rsidR="00E56BA8" w:rsidRPr="00CC5F16">
                    <w:rPr>
                      <w:rFonts w:ascii="Arial" w:hAnsi="Arial" w:cs="Arial"/>
                      <w:i/>
                      <w:sz w:val="22"/>
                      <w:szCs w:val="22"/>
                    </w:rPr>
                    <w:t>virales</w:t>
                  </w:r>
                  <w:r w:rsidR="00E56BA8" w:rsidRPr="00CC5F16">
                    <w:rPr>
                      <w:rFonts w:ascii="Arial" w:hAnsi="Arial" w:cs="Arial"/>
                      <w:sz w:val="22"/>
                      <w:szCs w:val="22"/>
                    </w:rPr>
                    <w:t xml:space="preserve"> and </w:t>
                  </w:r>
                  <w:r w:rsidR="00E56BA8" w:rsidRPr="00CC5F16">
                    <w:rPr>
                      <w:rFonts w:ascii="Arial" w:hAnsi="Arial" w:cs="Arial"/>
                      <w:i/>
                      <w:sz w:val="22"/>
                      <w:szCs w:val="22"/>
                    </w:rPr>
                    <w:t>Tristromaviridae</w:t>
                  </w:r>
                  <w:r w:rsidR="00E56BA8" w:rsidRPr="00CC5F16">
                    <w:rPr>
                      <w:rFonts w:ascii="Arial" w:hAnsi="Arial" w:cs="Arial"/>
                      <w:sz w:val="22"/>
                      <w:szCs w:val="22"/>
                    </w:rPr>
                    <w:t xml:space="preserve">, we </w:t>
                  </w:r>
                  <w:r w:rsidR="001B6DA1" w:rsidRPr="00CC5F16">
                    <w:rPr>
                      <w:rFonts w:ascii="Arial" w:hAnsi="Arial" w:cs="Arial"/>
                      <w:sz w:val="22"/>
                      <w:szCs w:val="22"/>
                    </w:rPr>
                    <w:t xml:space="preserve">infer that they share a common origin and </w:t>
                  </w:r>
                  <w:r w:rsidR="00E56BA8" w:rsidRPr="00CC5F16">
                    <w:rPr>
                      <w:rFonts w:ascii="Arial" w:hAnsi="Arial" w:cs="Arial"/>
                      <w:sz w:val="22"/>
                      <w:szCs w:val="22"/>
                    </w:rPr>
                    <w:t>propose t</w:t>
                  </w:r>
                  <w:r w:rsidR="0053588B" w:rsidRPr="00CC5F16">
                    <w:rPr>
                      <w:rFonts w:ascii="Arial" w:hAnsi="Arial" w:cs="Arial"/>
                      <w:sz w:val="22"/>
                      <w:szCs w:val="22"/>
                    </w:rPr>
                    <w:t>he</w:t>
                  </w:r>
                  <w:r w:rsidR="00E56BA8" w:rsidRPr="00CC5F16">
                    <w:rPr>
                      <w:rFonts w:ascii="Arial" w:hAnsi="Arial" w:cs="Arial"/>
                      <w:sz w:val="22"/>
                      <w:szCs w:val="22"/>
                    </w:rPr>
                    <w:t xml:space="preserve"> assign</w:t>
                  </w:r>
                  <w:r w:rsidR="0053588B" w:rsidRPr="00CC5F16">
                    <w:rPr>
                      <w:rFonts w:ascii="Arial" w:hAnsi="Arial" w:cs="Arial"/>
                      <w:sz w:val="22"/>
                      <w:szCs w:val="22"/>
                    </w:rPr>
                    <w:t>ment of</w:t>
                  </w:r>
                  <w:r w:rsidR="00E56BA8" w:rsidRPr="00CC5F16">
                    <w:rPr>
                      <w:rFonts w:ascii="Arial" w:hAnsi="Arial" w:cs="Arial"/>
                      <w:sz w:val="22"/>
                      <w:szCs w:val="22"/>
                    </w:rPr>
                    <w:t xml:space="preserve"> </w:t>
                  </w:r>
                  <w:r w:rsidR="00E56BA8" w:rsidRPr="00CC5F16">
                    <w:rPr>
                      <w:rFonts w:ascii="Arial" w:hAnsi="Arial" w:cs="Arial"/>
                      <w:i/>
                      <w:sz w:val="22"/>
                      <w:szCs w:val="22"/>
                    </w:rPr>
                    <w:t xml:space="preserve">Tristromaviridae </w:t>
                  </w:r>
                  <w:r w:rsidR="00E56BA8" w:rsidRPr="00CC5F16">
                    <w:rPr>
                      <w:rFonts w:ascii="Arial" w:hAnsi="Arial" w:cs="Arial"/>
                      <w:sz w:val="22"/>
                      <w:szCs w:val="22"/>
                    </w:rPr>
                    <w:t xml:space="preserve">to a new order, </w:t>
                  </w:r>
                  <w:r w:rsidR="00E56BA8" w:rsidRPr="00CC5F16">
                    <w:rPr>
                      <w:rFonts w:ascii="Arial" w:hAnsi="Arial" w:cs="Arial"/>
                      <w:i/>
                      <w:sz w:val="22"/>
                      <w:szCs w:val="22"/>
                    </w:rPr>
                    <w:t xml:space="preserve">Primavirales, </w:t>
                  </w:r>
                  <w:r w:rsidR="00E56BA8" w:rsidRPr="00CC5F16">
                    <w:rPr>
                      <w:rFonts w:ascii="Arial" w:hAnsi="Arial" w:cs="Arial"/>
                      <w:sz w:val="22"/>
                      <w:szCs w:val="22"/>
                    </w:rPr>
                    <w:t xml:space="preserve">and </w:t>
                  </w:r>
                  <w:r w:rsidR="0053588B" w:rsidRPr="00CC5F16">
                    <w:rPr>
                      <w:rFonts w:ascii="Arial" w:hAnsi="Arial" w:cs="Arial"/>
                      <w:sz w:val="22"/>
                      <w:szCs w:val="22"/>
                    </w:rPr>
                    <w:t xml:space="preserve">the </w:t>
                  </w:r>
                  <w:r w:rsidR="00E56BA8" w:rsidRPr="00CC5F16">
                    <w:rPr>
                      <w:rFonts w:ascii="Arial" w:hAnsi="Arial" w:cs="Arial"/>
                      <w:sz w:val="22"/>
                      <w:szCs w:val="22"/>
                    </w:rPr>
                    <w:t>unify</w:t>
                  </w:r>
                  <w:r w:rsidR="0053588B" w:rsidRPr="00CC5F16">
                    <w:rPr>
                      <w:rFonts w:ascii="Arial" w:hAnsi="Arial" w:cs="Arial"/>
                      <w:sz w:val="22"/>
                      <w:szCs w:val="22"/>
                    </w:rPr>
                    <w:t>ing of</w:t>
                  </w:r>
                  <w:r w:rsidR="00E56BA8" w:rsidRPr="00CC5F16">
                    <w:rPr>
                      <w:rFonts w:ascii="Arial" w:hAnsi="Arial" w:cs="Arial"/>
                      <w:sz w:val="22"/>
                      <w:szCs w:val="22"/>
                    </w:rPr>
                    <w:t xml:space="preserve"> the two orders into a new class</w:t>
                  </w:r>
                  <w:r w:rsidR="0053588B" w:rsidRPr="00CC5F16">
                    <w:rPr>
                      <w:rFonts w:ascii="Arial" w:hAnsi="Arial" w:cs="Arial"/>
                      <w:sz w:val="22"/>
                      <w:szCs w:val="22"/>
                    </w:rPr>
                    <w:t>,</w:t>
                  </w:r>
                  <w:r w:rsidR="00E56BA8" w:rsidRPr="00CC5F16">
                    <w:rPr>
                      <w:rFonts w:ascii="Arial" w:hAnsi="Arial" w:cs="Arial"/>
                      <w:sz w:val="22"/>
                      <w:szCs w:val="22"/>
                    </w:rPr>
                    <w:t xml:space="preserve"> </w:t>
                  </w:r>
                  <w:r w:rsidR="00E56BA8" w:rsidRPr="00CC5F16">
                    <w:rPr>
                      <w:rFonts w:ascii="Arial" w:hAnsi="Arial" w:cs="Arial"/>
                      <w:i/>
                      <w:sz w:val="22"/>
                      <w:szCs w:val="22"/>
                    </w:rPr>
                    <w:t>Tokiviricetes</w:t>
                  </w:r>
                  <w:r w:rsidR="00E56BA8" w:rsidRPr="00CC5F16">
                    <w:rPr>
                      <w:rFonts w:ascii="Arial" w:hAnsi="Arial" w:cs="Arial"/>
                      <w:sz w:val="22"/>
                      <w:szCs w:val="22"/>
                    </w:rPr>
                    <w:t>.</w:t>
                  </w:r>
                  <w:r w:rsidR="004B3563" w:rsidRPr="00CC5F16">
                    <w:rPr>
                      <w:rFonts w:ascii="Arial" w:hAnsi="Arial" w:cs="Arial"/>
                      <w:sz w:val="22"/>
                      <w:szCs w:val="22"/>
                    </w:rPr>
                    <w:t xml:space="preserve"> </w:t>
                  </w:r>
                </w:p>
                <w:p w14:paraId="632003B4" w14:textId="2AC72939" w:rsidR="00EA0B13" w:rsidRPr="00CC5F16" w:rsidRDefault="00E56BA8" w:rsidP="002104C3">
                  <w:pPr>
                    <w:spacing w:after="120"/>
                    <w:rPr>
                      <w:rFonts w:ascii="Arial" w:hAnsi="Arial" w:cs="Arial"/>
                      <w:sz w:val="22"/>
                      <w:szCs w:val="22"/>
                    </w:rPr>
                  </w:pPr>
                  <w:r w:rsidRPr="00CC5F16">
                    <w:rPr>
                      <w:rFonts w:ascii="Arial" w:hAnsi="Arial" w:cs="Arial"/>
                      <w:sz w:val="22"/>
                      <w:szCs w:val="22"/>
                    </w:rPr>
                    <w:t xml:space="preserve">Members of the proposed </w:t>
                  </w:r>
                  <w:r w:rsidR="00BD3539" w:rsidRPr="00CC5F16">
                    <w:rPr>
                      <w:rFonts w:ascii="Arial" w:hAnsi="Arial" w:cs="Arial"/>
                      <w:sz w:val="22"/>
                      <w:szCs w:val="22"/>
                    </w:rPr>
                    <w:t>class</w:t>
                  </w:r>
                  <w:r w:rsidRPr="00CC5F16">
                    <w:rPr>
                      <w:rFonts w:ascii="Arial" w:hAnsi="Arial" w:cs="Arial"/>
                      <w:sz w:val="22"/>
                      <w:szCs w:val="22"/>
                    </w:rPr>
                    <w:t xml:space="preserve"> </w:t>
                  </w:r>
                  <w:r w:rsidRPr="00CC5F16">
                    <w:rPr>
                      <w:rFonts w:ascii="Arial" w:hAnsi="Arial" w:cs="Arial"/>
                      <w:i/>
                      <w:sz w:val="22"/>
                      <w:szCs w:val="22"/>
                    </w:rPr>
                    <w:t xml:space="preserve">Tokiviricetes </w:t>
                  </w:r>
                  <w:r w:rsidR="001B6DA1" w:rsidRPr="00CC5F16">
                    <w:rPr>
                      <w:rFonts w:ascii="Arial" w:hAnsi="Arial" w:cs="Arial"/>
                      <w:sz w:val="22"/>
                      <w:szCs w:val="22"/>
                    </w:rPr>
                    <w:t xml:space="preserve">do not appear to be </w:t>
                  </w:r>
                  <w:r w:rsidR="00D40B54" w:rsidRPr="00CC5F16">
                    <w:rPr>
                      <w:rFonts w:ascii="Arial" w:hAnsi="Arial" w:cs="Arial"/>
                      <w:sz w:val="22"/>
                      <w:szCs w:val="22"/>
                    </w:rPr>
                    <w:t>evolutionarily</w:t>
                  </w:r>
                  <w:r w:rsidRPr="00CC5F16">
                    <w:rPr>
                      <w:rFonts w:ascii="Arial" w:hAnsi="Arial" w:cs="Arial"/>
                      <w:sz w:val="22"/>
                      <w:szCs w:val="22"/>
                    </w:rPr>
                    <w:t xml:space="preserve"> related to other known archaeal, bacterial</w:t>
                  </w:r>
                  <w:r w:rsidR="002D16A0" w:rsidRPr="00CC5F16">
                    <w:rPr>
                      <w:rFonts w:ascii="Arial" w:hAnsi="Arial" w:cs="Arial"/>
                      <w:sz w:val="22"/>
                      <w:szCs w:val="22"/>
                    </w:rPr>
                    <w:t>,</w:t>
                  </w:r>
                  <w:r w:rsidRPr="00CC5F16">
                    <w:rPr>
                      <w:rFonts w:ascii="Arial" w:hAnsi="Arial" w:cs="Arial"/>
                      <w:sz w:val="22"/>
                      <w:szCs w:val="22"/>
                    </w:rPr>
                    <w:t xml:space="preserve"> or eukaryotic viruses. This </w:t>
                  </w:r>
                  <w:r w:rsidR="001B6DA1" w:rsidRPr="00CC5F16">
                    <w:rPr>
                      <w:rFonts w:ascii="Arial" w:hAnsi="Arial" w:cs="Arial"/>
                      <w:sz w:val="22"/>
                      <w:szCs w:val="22"/>
                    </w:rPr>
                    <w:t xml:space="preserve">conclusion </w:t>
                  </w:r>
                  <w:r w:rsidRPr="00CC5F16">
                    <w:rPr>
                      <w:rFonts w:ascii="Arial" w:hAnsi="Arial" w:cs="Arial"/>
                      <w:sz w:val="22"/>
                      <w:szCs w:val="22"/>
                    </w:rPr>
                    <w:t xml:space="preserve">is </w:t>
                  </w:r>
                  <w:r w:rsidR="001B6DA1" w:rsidRPr="00CC5F16">
                    <w:rPr>
                      <w:rFonts w:ascii="Arial" w:hAnsi="Arial" w:cs="Arial"/>
                      <w:sz w:val="22"/>
                      <w:szCs w:val="22"/>
                    </w:rPr>
                    <w:t xml:space="preserve">supported by the </w:t>
                  </w:r>
                  <w:r w:rsidR="00BD3539" w:rsidRPr="00CC5F16">
                    <w:rPr>
                      <w:rFonts w:ascii="Arial" w:hAnsi="Arial" w:cs="Arial"/>
                      <w:sz w:val="22"/>
                      <w:szCs w:val="22"/>
                    </w:rPr>
                    <w:lastRenderedPageBreak/>
                    <w:t>lack of s</w:t>
                  </w:r>
                  <w:r w:rsidR="001B6DA1" w:rsidRPr="00CC5F16">
                    <w:rPr>
                      <w:rFonts w:ascii="Arial" w:hAnsi="Arial" w:cs="Arial"/>
                      <w:sz w:val="22"/>
                      <w:szCs w:val="22"/>
                    </w:rPr>
                    <w:t xml:space="preserve">imilarity </w:t>
                  </w:r>
                  <w:r w:rsidR="00BD3539" w:rsidRPr="00CC5F16">
                    <w:rPr>
                      <w:rFonts w:ascii="Arial" w:hAnsi="Arial" w:cs="Arial"/>
                      <w:sz w:val="22"/>
                      <w:szCs w:val="22"/>
                    </w:rPr>
                    <w:t>in either</w:t>
                  </w:r>
                  <w:r w:rsidRPr="00CC5F16">
                    <w:rPr>
                      <w:rFonts w:ascii="Arial" w:hAnsi="Arial" w:cs="Arial"/>
                      <w:sz w:val="22"/>
                      <w:szCs w:val="22"/>
                    </w:rPr>
                    <w:t xml:space="preserve"> virion structure </w:t>
                  </w:r>
                  <w:r w:rsidR="00BD3539" w:rsidRPr="00CC5F16">
                    <w:rPr>
                      <w:rFonts w:ascii="Arial" w:hAnsi="Arial" w:cs="Arial"/>
                      <w:sz w:val="22"/>
                      <w:szCs w:val="22"/>
                    </w:rPr>
                    <w:t>or</w:t>
                  </w:r>
                  <w:r w:rsidRPr="00CC5F16">
                    <w:rPr>
                      <w:rFonts w:ascii="Arial" w:hAnsi="Arial" w:cs="Arial"/>
                      <w:sz w:val="22"/>
                      <w:szCs w:val="22"/>
                    </w:rPr>
                    <w:t xml:space="preserve"> gene content. The </w:t>
                  </w:r>
                  <w:r w:rsidR="00216A5E" w:rsidRPr="00CC5F16">
                    <w:rPr>
                      <w:rFonts w:ascii="Arial" w:hAnsi="Arial" w:cs="Arial"/>
                      <w:sz w:val="22"/>
                      <w:szCs w:val="22"/>
                    </w:rPr>
                    <w:t xml:space="preserve">only genes shared between members of the </w:t>
                  </w:r>
                  <w:r w:rsidR="00216A5E" w:rsidRPr="00CC5F16">
                    <w:rPr>
                      <w:rFonts w:ascii="Arial" w:hAnsi="Arial" w:cs="Arial"/>
                      <w:i/>
                      <w:sz w:val="22"/>
                      <w:szCs w:val="22"/>
                    </w:rPr>
                    <w:t>Tokiviricetes</w:t>
                  </w:r>
                  <w:r w:rsidR="00216A5E" w:rsidRPr="00CC5F16">
                    <w:rPr>
                      <w:rFonts w:ascii="Arial" w:hAnsi="Arial" w:cs="Arial"/>
                      <w:sz w:val="22"/>
                      <w:szCs w:val="22"/>
                    </w:rPr>
                    <w:t xml:space="preserve"> and other viruses include glycosyltransferases,</w:t>
                  </w:r>
                  <w:r w:rsidR="00BD3539" w:rsidRPr="00CC5F16">
                    <w:rPr>
                      <w:rFonts w:ascii="Arial" w:hAnsi="Arial" w:cs="Arial"/>
                      <w:sz w:val="22"/>
                      <w:szCs w:val="22"/>
                    </w:rPr>
                    <w:t xml:space="preserve"> ribbon</w:t>
                  </w:r>
                  <w:r w:rsidR="002D16A0" w:rsidRPr="00CC5F16">
                    <w:rPr>
                      <w:rFonts w:ascii="Arial" w:hAnsi="Arial" w:cs="Arial"/>
                      <w:sz w:val="22"/>
                      <w:szCs w:val="22"/>
                    </w:rPr>
                    <w:noBreakHyphen/>
                  </w:r>
                  <w:r w:rsidR="00BD3539" w:rsidRPr="00CC5F16">
                    <w:rPr>
                      <w:rFonts w:ascii="Arial" w:hAnsi="Arial" w:cs="Arial"/>
                      <w:sz w:val="22"/>
                      <w:szCs w:val="22"/>
                    </w:rPr>
                    <w:t>helix</w:t>
                  </w:r>
                  <w:r w:rsidR="002D16A0" w:rsidRPr="00CC5F16">
                    <w:rPr>
                      <w:rFonts w:ascii="Arial" w:hAnsi="Arial" w:cs="Arial"/>
                      <w:sz w:val="22"/>
                      <w:szCs w:val="22"/>
                    </w:rPr>
                    <w:noBreakHyphen/>
                  </w:r>
                  <w:r w:rsidR="00BD3539" w:rsidRPr="00CC5F16">
                    <w:rPr>
                      <w:rFonts w:ascii="Arial" w:hAnsi="Arial" w:cs="Arial"/>
                      <w:sz w:val="22"/>
                      <w:szCs w:val="22"/>
                    </w:rPr>
                    <w:t>helix</w:t>
                  </w:r>
                  <w:r w:rsidR="00216A5E" w:rsidRPr="00CC5F16">
                    <w:rPr>
                      <w:rFonts w:ascii="Arial" w:hAnsi="Arial" w:cs="Arial"/>
                      <w:sz w:val="22"/>
                      <w:szCs w:val="22"/>
                    </w:rPr>
                    <w:t xml:space="preserve"> transcription factors and anti-CRISPR proteins</w:t>
                  </w:r>
                  <w:r w:rsidR="00D40B54" w:rsidRPr="00CC5F16">
                    <w:rPr>
                      <w:rFonts w:ascii="Arial" w:hAnsi="Arial" w:cs="Arial"/>
                      <w:sz w:val="22"/>
                      <w:szCs w:val="22"/>
                    </w:rPr>
                    <w:t xml:space="preserve"> [1</w:t>
                  </w:r>
                  <w:r w:rsidR="009D608E" w:rsidRPr="00CC5F16">
                    <w:rPr>
                      <w:rFonts w:ascii="Arial" w:hAnsi="Arial" w:cs="Arial"/>
                      <w:sz w:val="22"/>
                      <w:szCs w:val="22"/>
                    </w:rPr>
                    <w:t>6</w:t>
                  </w:r>
                  <w:r w:rsidR="0041284F" w:rsidRPr="00CC5F16">
                    <w:rPr>
                      <w:rFonts w:ascii="Arial" w:hAnsi="Arial" w:cs="Arial"/>
                      <w:sz w:val="22"/>
                      <w:szCs w:val="22"/>
                    </w:rPr>
                    <w:t>, 1</w:t>
                  </w:r>
                  <w:r w:rsidR="009D608E" w:rsidRPr="00CC5F16">
                    <w:rPr>
                      <w:rFonts w:ascii="Arial" w:hAnsi="Arial" w:cs="Arial"/>
                      <w:sz w:val="22"/>
                      <w:szCs w:val="22"/>
                    </w:rPr>
                    <w:t>7</w:t>
                  </w:r>
                  <w:r w:rsidR="00D40B54" w:rsidRPr="00CC5F16">
                    <w:rPr>
                      <w:rFonts w:ascii="Arial" w:hAnsi="Arial" w:cs="Arial"/>
                      <w:sz w:val="22"/>
                      <w:szCs w:val="22"/>
                    </w:rPr>
                    <w:t>]</w:t>
                  </w:r>
                  <w:r w:rsidR="00216A5E" w:rsidRPr="00CC5F16">
                    <w:rPr>
                      <w:rFonts w:ascii="Arial" w:hAnsi="Arial" w:cs="Arial"/>
                      <w:sz w:val="22"/>
                      <w:szCs w:val="22"/>
                    </w:rPr>
                    <w:t xml:space="preserve">, which </w:t>
                  </w:r>
                  <w:r w:rsidR="006777A9" w:rsidRPr="00CC5F16">
                    <w:rPr>
                      <w:rFonts w:ascii="Arial" w:hAnsi="Arial" w:cs="Arial"/>
                      <w:sz w:val="22"/>
                      <w:szCs w:val="22"/>
                    </w:rPr>
                    <w:t>are exchanged by horizontal gene transfer or independently acquired from the host by otherwise unrelated viruses</w:t>
                  </w:r>
                  <w:r w:rsidR="00216A5E" w:rsidRPr="00CC5F16">
                    <w:rPr>
                      <w:rFonts w:ascii="Arial" w:hAnsi="Arial" w:cs="Arial"/>
                      <w:sz w:val="22"/>
                      <w:szCs w:val="22"/>
                    </w:rPr>
                    <w:t>.</w:t>
                  </w:r>
                  <w:r w:rsidR="006777A9" w:rsidRPr="00CC5F16">
                    <w:rPr>
                      <w:rFonts w:ascii="Arial" w:hAnsi="Arial" w:cs="Arial"/>
                      <w:sz w:val="22"/>
                      <w:szCs w:val="22"/>
                    </w:rPr>
                    <w:t xml:space="preserve"> </w:t>
                  </w:r>
                  <w:r w:rsidR="008C04EC" w:rsidRPr="00CC5F16">
                    <w:rPr>
                      <w:rFonts w:ascii="Arial" w:hAnsi="Arial" w:cs="Arial"/>
                      <w:sz w:val="22"/>
                      <w:szCs w:val="22"/>
                    </w:rPr>
                    <w:t>The mechanisms of genome replication used by members of the</w:t>
                  </w:r>
                  <w:r w:rsidR="008C04EC" w:rsidRPr="00CC5F16">
                    <w:rPr>
                      <w:rFonts w:ascii="Arial" w:hAnsi="Arial" w:cs="Arial"/>
                      <w:i/>
                      <w:sz w:val="22"/>
                      <w:szCs w:val="22"/>
                    </w:rPr>
                    <w:t xml:space="preserve"> Tokiviricetes</w:t>
                  </w:r>
                  <w:r w:rsidR="008C04EC" w:rsidRPr="00CC5F16">
                    <w:rPr>
                      <w:rFonts w:ascii="Arial" w:hAnsi="Arial" w:cs="Arial"/>
                      <w:sz w:val="22"/>
                      <w:szCs w:val="22"/>
                    </w:rPr>
                    <w:t xml:space="preserve"> are also distinct from those described for other viruses. It has been proposed that rudivir</w:t>
                  </w:r>
                  <w:r w:rsidR="005C0C56" w:rsidRPr="00CC5F16">
                    <w:rPr>
                      <w:rFonts w:ascii="Arial" w:hAnsi="Arial" w:cs="Arial"/>
                      <w:sz w:val="22"/>
                      <w:szCs w:val="22"/>
                    </w:rPr>
                    <w:t>id</w:t>
                  </w:r>
                  <w:r w:rsidR="008C04EC" w:rsidRPr="00CC5F16">
                    <w:rPr>
                      <w:rFonts w:ascii="Arial" w:hAnsi="Arial" w:cs="Arial"/>
                      <w:sz w:val="22"/>
                      <w:szCs w:val="22"/>
                    </w:rPr>
                    <w:t xml:space="preserve"> SIRV2 uses a combination of strand-displacement, rolling</w:t>
                  </w:r>
                  <w:r w:rsidR="00040A53" w:rsidRPr="00CC5F16">
                    <w:rPr>
                      <w:rFonts w:ascii="Arial" w:hAnsi="Arial" w:cs="Arial"/>
                      <w:sz w:val="22"/>
                      <w:szCs w:val="22"/>
                    </w:rPr>
                    <w:noBreakHyphen/>
                  </w:r>
                  <w:r w:rsidR="008C04EC" w:rsidRPr="00CC5F16">
                    <w:rPr>
                      <w:rFonts w:ascii="Arial" w:hAnsi="Arial" w:cs="Arial"/>
                      <w:sz w:val="22"/>
                      <w:szCs w:val="22"/>
                    </w:rPr>
                    <w:t>circle</w:t>
                  </w:r>
                  <w:r w:rsidR="00040A53" w:rsidRPr="00CC5F16">
                    <w:rPr>
                      <w:rFonts w:ascii="Arial" w:hAnsi="Arial" w:cs="Arial"/>
                      <w:sz w:val="22"/>
                      <w:szCs w:val="22"/>
                    </w:rPr>
                    <w:t>,</w:t>
                  </w:r>
                  <w:r w:rsidR="008C04EC" w:rsidRPr="00CC5F16">
                    <w:rPr>
                      <w:rFonts w:ascii="Arial" w:hAnsi="Arial" w:cs="Arial"/>
                      <w:sz w:val="22"/>
                      <w:szCs w:val="22"/>
                    </w:rPr>
                    <w:t xml:space="preserve"> and strand-coupled genome replication mechanisms,</w:t>
                  </w:r>
                  <w:r w:rsidR="00B13123" w:rsidRPr="00CC5F16">
                    <w:rPr>
                      <w:rFonts w:ascii="Arial" w:hAnsi="Arial" w:cs="Arial"/>
                      <w:sz w:val="22"/>
                      <w:szCs w:val="22"/>
                    </w:rPr>
                    <w:t xml:space="preserve"> </w:t>
                  </w:r>
                  <w:r w:rsidR="008C04EC" w:rsidRPr="00CC5F16">
                    <w:rPr>
                      <w:rFonts w:ascii="Arial" w:hAnsi="Arial" w:cs="Arial"/>
                      <w:sz w:val="22"/>
                      <w:szCs w:val="22"/>
                    </w:rPr>
                    <w:t xml:space="preserve">which generate multimeric, highly branched </w:t>
                  </w:r>
                  <w:r w:rsidR="00040A53" w:rsidRPr="00CC5F16">
                    <w:rPr>
                      <w:rFonts w:ascii="Arial" w:hAnsi="Arial" w:cs="Arial"/>
                      <w:sz w:val="22"/>
                      <w:szCs w:val="22"/>
                    </w:rPr>
                    <w:t>“</w:t>
                  </w:r>
                  <w:r w:rsidR="008C04EC" w:rsidRPr="00CC5F16">
                    <w:rPr>
                      <w:rFonts w:ascii="Arial" w:hAnsi="Arial" w:cs="Arial"/>
                      <w:sz w:val="22"/>
                      <w:szCs w:val="22"/>
                    </w:rPr>
                    <w:t>brush-like</w:t>
                  </w:r>
                  <w:r w:rsidR="00040A53" w:rsidRPr="00CC5F16">
                    <w:rPr>
                      <w:rFonts w:ascii="Arial" w:hAnsi="Arial" w:cs="Arial"/>
                      <w:sz w:val="22"/>
                      <w:szCs w:val="22"/>
                    </w:rPr>
                    <w:t>”</w:t>
                  </w:r>
                  <w:r w:rsidR="008C04EC" w:rsidRPr="00CC5F16">
                    <w:rPr>
                      <w:rFonts w:ascii="Arial" w:hAnsi="Arial" w:cs="Arial"/>
                      <w:sz w:val="22"/>
                      <w:szCs w:val="22"/>
                    </w:rPr>
                    <w:t xml:space="preserve"> intermediates</w:t>
                  </w:r>
                  <w:r w:rsidR="00B13123" w:rsidRPr="00CC5F16">
                    <w:rPr>
                      <w:rFonts w:ascii="Arial" w:hAnsi="Arial" w:cs="Arial"/>
                      <w:sz w:val="22"/>
                      <w:szCs w:val="22"/>
                    </w:rPr>
                    <w:t xml:space="preserve"> </w:t>
                  </w:r>
                  <w:r w:rsidR="008C04EC" w:rsidRPr="00CC5F16">
                    <w:rPr>
                      <w:rFonts w:ascii="Arial" w:hAnsi="Arial" w:cs="Arial"/>
                      <w:sz w:val="22"/>
                      <w:szCs w:val="22"/>
                    </w:rPr>
                    <w:t xml:space="preserve">reaching a </w:t>
                  </w:r>
                  <w:r w:rsidR="005C0C56" w:rsidRPr="00CC5F16">
                    <w:rPr>
                      <w:rFonts w:ascii="Arial" w:hAnsi="Arial" w:cs="Arial"/>
                      <w:sz w:val="22"/>
                      <w:szCs w:val="22"/>
                    </w:rPr>
                    <w:t>length</w:t>
                  </w:r>
                  <w:r w:rsidR="008C04EC" w:rsidRPr="00CC5F16">
                    <w:rPr>
                      <w:rFonts w:ascii="Arial" w:hAnsi="Arial" w:cs="Arial"/>
                      <w:sz w:val="22"/>
                      <w:szCs w:val="22"/>
                    </w:rPr>
                    <w:t xml:space="preserve"> of</w:t>
                  </w:r>
                  <w:r w:rsidR="00B13123" w:rsidRPr="00CC5F16">
                    <w:rPr>
                      <w:rFonts w:ascii="Arial" w:hAnsi="Arial" w:cs="Arial"/>
                      <w:sz w:val="22"/>
                      <w:szCs w:val="22"/>
                    </w:rPr>
                    <w:t xml:space="preserve"> </w:t>
                  </w:r>
                  <w:r w:rsidR="008C04EC" w:rsidRPr="00CC5F16">
                    <w:rPr>
                      <w:rFonts w:ascii="Arial" w:hAnsi="Arial" w:cs="Arial"/>
                      <w:sz w:val="22"/>
                      <w:szCs w:val="22"/>
                    </w:rPr>
                    <w:t>&gt;1</w:t>
                  </w:r>
                  <w:r w:rsidR="005C0C56" w:rsidRPr="00CC5F16">
                    <w:rPr>
                      <w:rFonts w:ascii="Arial" w:hAnsi="Arial" w:cs="Arial"/>
                      <w:sz w:val="22"/>
                      <w:szCs w:val="22"/>
                    </w:rPr>
                    <w:t>,</w:t>
                  </w:r>
                  <w:r w:rsidR="00040A53" w:rsidRPr="00CC5F16">
                    <w:rPr>
                      <w:rFonts w:ascii="Arial" w:hAnsi="Arial" w:cs="Arial"/>
                      <w:sz w:val="22"/>
                      <w:szCs w:val="22"/>
                    </w:rPr>
                    <w:t>200 </w:t>
                  </w:r>
                  <w:r w:rsidR="008C04EC" w:rsidRPr="00CC5F16">
                    <w:rPr>
                      <w:rFonts w:ascii="Arial" w:hAnsi="Arial" w:cs="Arial"/>
                      <w:sz w:val="22"/>
                      <w:szCs w:val="22"/>
                    </w:rPr>
                    <w:t>kb (</w:t>
                  </w:r>
                  <w:r w:rsidR="008C04EC" w:rsidRPr="00CC5F16">
                    <w:rPr>
                      <w:rFonts w:ascii="Cambria Math" w:hAnsi="Cambria Math" w:cs="Cambria Math"/>
                      <w:sz w:val="22"/>
                      <w:szCs w:val="22"/>
                    </w:rPr>
                    <w:t>∼</w:t>
                  </w:r>
                  <w:r w:rsidR="00040A53" w:rsidRPr="00CC5F16">
                    <w:rPr>
                      <w:rFonts w:ascii="Arial" w:hAnsi="Arial" w:cs="Arial"/>
                      <w:sz w:val="22"/>
                      <w:szCs w:val="22"/>
                    </w:rPr>
                    <w:t>34 </w:t>
                  </w:r>
                  <w:r w:rsidR="008C04EC" w:rsidRPr="00CC5F16">
                    <w:rPr>
                      <w:rFonts w:ascii="Arial" w:hAnsi="Arial" w:cs="Arial"/>
                      <w:sz w:val="22"/>
                      <w:szCs w:val="22"/>
                    </w:rPr>
                    <w:t>genome units)</w:t>
                  </w:r>
                  <w:r w:rsidR="00B13123" w:rsidRPr="00CC5F16">
                    <w:rPr>
                      <w:rFonts w:ascii="Arial" w:hAnsi="Arial" w:cs="Arial"/>
                      <w:sz w:val="22"/>
                      <w:szCs w:val="22"/>
                    </w:rPr>
                    <w:t xml:space="preserve"> [18]</w:t>
                  </w:r>
                  <w:r w:rsidR="008C04EC" w:rsidRPr="00CC5F16">
                    <w:rPr>
                      <w:rFonts w:ascii="Arial" w:hAnsi="Arial" w:cs="Arial"/>
                      <w:sz w:val="22"/>
                      <w:szCs w:val="22"/>
                    </w:rPr>
                    <w:t xml:space="preserve">. </w:t>
                  </w:r>
                  <w:r w:rsidR="00B13123" w:rsidRPr="00CC5F16">
                    <w:rPr>
                      <w:rFonts w:ascii="Arial" w:hAnsi="Arial" w:cs="Arial"/>
                      <w:sz w:val="22"/>
                      <w:szCs w:val="22"/>
                    </w:rPr>
                    <w:t>The latter are then processed into unit</w:t>
                  </w:r>
                  <w:r w:rsidR="00040A53" w:rsidRPr="00CC5F16">
                    <w:rPr>
                      <w:rFonts w:ascii="Arial" w:hAnsi="Arial" w:cs="Arial"/>
                      <w:sz w:val="22"/>
                      <w:szCs w:val="22"/>
                    </w:rPr>
                    <w:noBreakHyphen/>
                  </w:r>
                  <w:r w:rsidR="00B13123" w:rsidRPr="00CC5F16">
                    <w:rPr>
                      <w:rFonts w:ascii="Arial" w:hAnsi="Arial" w:cs="Arial"/>
                      <w:sz w:val="22"/>
                      <w:szCs w:val="22"/>
                    </w:rPr>
                    <w:t xml:space="preserve">length, linear genomes with covalently linked hairpin ends. The genome replication of the lipothixvirus </w:t>
                  </w:r>
                  <w:r w:rsidR="00DD617D" w:rsidRPr="00CC5F16">
                    <w:rPr>
                      <w:rFonts w:ascii="Arial" w:hAnsi="Arial" w:cs="Arial"/>
                      <w:sz w:val="22"/>
                      <w:szCs w:val="22"/>
                    </w:rPr>
                    <w:t>Acidianus filamentous virus 1 (</w:t>
                  </w:r>
                  <w:r w:rsidR="00B13123" w:rsidRPr="00CC5F16">
                    <w:rPr>
                      <w:rFonts w:ascii="Arial" w:hAnsi="Arial" w:cs="Arial"/>
                      <w:sz w:val="22"/>
                      <w:szCs w:val="22"/>
                    </w:rPr>
                    <w:t>AFV1</w:t>
                  </w:r>
                  <w:r w:rsidR="00DD617D" w:rsidRPr="00CC5F16">
                    <w:rPr>
                      <w:rFonts w:ascii="Arial" w:hAnsi="Arial" w:cs="Arial"/>
                      <w:sz w:val="22"/>
                      <w:szCs w:val="22"/>
                    </w:rPr>
                    <w:t>)</w:t>
                  </w:r>
                  <w:r w:rsidR="00B13123" w:rsidRPr="00CC5F16">
                    <w:rPr>
                      <w:rFonts w:ascii="Arial" w:hAnsi="Arial" w:cs="Arial"/>
                      <w:sz w:val="22"/>
                      <w:szCs w:val="22"/>
                    </w:rPr>
                    <w:t xml:space="preserve"> has been suggested to start by the formation of a D</w:t>
                  </w:r>
                  <w:r w:rsidR="00DD617D" w:rsidRPr="00CC5F16">
                    <w:rPr>
                      <w:rFonts w:ascii="Arial" w:hAnsi="Arial" w:cs="Arial"/>
                      <w:sz w:val="22"/>
                      <w:szCs w:val="22"/>
                    </w:rPr>
                    <w:noBreakHyphen/>
                  </w:r>
                  <w:r w:rsidR="00B13123" w:rsidRPr="00CC5F16">
                    <w:rPr>
                      <w:rFonts w:ascii="Arial" w:hAnsi="Arial" w:cs="Arial"/>
                      <w:sz w:val="22"/>
                      <w:szCs w:val="22"/>
                    </w:rPr>
                    <w:t>loop and progress by the strand displacement replication mechanism, whereas termination relies on recombination events through the formation of terminal</w:t>
                  </w:r>
                  <w:r w:rsidR="00557C7B" w:rsidRPr="00CC5F16">
                    <w:rPr>
                      <w:rFonts w:ascii="Cambria Math" w:hAnsi="Cambria Math" w:cs="Cambria Math"/>
                      <w:sz w:val="22"/>
                      <w:szCs w:val="22"/>
                    </w:rPr>
                    <w:noBreakHyphen/>
                  </w:r>
                  <w:r w:rsidR="00B13123" w:rsidRPr="00CC5F16">
                    <w:rPr>
                      <w:rFonts w:ascii="Arial" w:hAnsi="Arial" w:cs="Arial"/>
                      <w:sz w:val="22"/>
                      <w:szCs w:val="22"/>
                    </w:rPr>
                    <w:t>loop</w:t>
                  </w:r>
                  <w:r w:rsidR="00557C7B" w:rsidRPr="00CC5F16">
                    <w:rPr>
                      <w:rFonts w:ascii="Cambria Math" w:hAnsi="Cambria Math" w:cs="Cambria Math"/>
                      <w:sz w:val="22"/>
                      <w:szCs w:val="22"/>
                    </w:rPr>
                    <w:noBreakHyphen/>
                  </w:r>
                  <w:r w:rsidR="00B13123" w:rsidRPr="00CC5F16">
                    <w:rPr>
                      <w:rFonts w:ascii="Arial" w:hAnsi="Arial" w:cs="Arial"/>
                      <w:sz w:val="22"/>
                      <w:szCs w:val="22"/>
                    </w:rPr>
                    <w:t xml:space="preserve">like structures, though the genes involved in this unique mechanism of replication remain unknown [19]. Similar to </w:t>
                  </w:r>
                  <w:r w:rsidR="00557C7B" w:rsidRPr="00CC5F16">
                    <w:rPr>
                      <w:rFonts w:ascii="Arial" w:hAnsi="Arial" w:cs="Arial"/>
                      <w:sz w:val="22"/>
                      <w:szCs w:val="22"/>
                    </w:rPr>
                    <w:t xml:space="preserve">those of </w:t>
                  </w:r>
                  <w:r w:rsidR="00B13123" w:rsidRPr="00CC5F16">
                    <w:rPr>
                      <w:rFonts w:ascii="Arial" w:hAnsi="Arial" w:cs="Arial"/>
                      <w:sz w:val="22"/>
                      <w:szCs w:val="22"/>
                    </w:rPr>
                    <w:t>rudivirids, genomes of tristromavirids contain terminal inverted repeats, but the mechanism of g</w:t>
                  </w:r>
                  <w:r w:rsidR="00EA0B13" w:rsidRPr="00CC5F16">
                    <w:rPr>
                      <w:rFonts w:ascii="Arial" w:hAnsi="Arial" w:cs="Arial"/>
                      <w:sz w:val="22"/>
                      <w:szCs w:val="22"/>
                    </w:rPr>
                    <w:t>e</w:t>
                  </w:r>
                  <w:r w:rsidR="00B13123" w:rsidRPr="00CC5F16">
                    <w:rPr>
                      <w:rFonts w:ascii="Arial" w:hAnsi="Arial" w:cs="Arial"/>
                      <w:sz w:val="22"/>
                      <w:szCs w:val="22"/>
                    </w:rPr>
                    <w:t xml:space="preserve">nome replication has not </w:t>
                  </w:r>
                  <w:r w:rsidR="00557C7B" w:rsidRPr="00CC5F16">
                    <w:rPr>
                      <w:rFonts w:ascii="Arial" w:hAnsi="Arial" w:cs="Arial"/>
                      <w:sz w:val="22"/>
                      <w:szCs w:val="22"/>
                    </w:rPr>
                    <w:t>been </w:t>
                  </w:r>
                  <w:r w:rsidR="00B13123" w:rsidRPr="00CC5F16">
                    <w:rPr>
                      <w:rFonts w:ascii="Arial" w:hAnsi="Arial" w:cs="Arial"/>
                      <w:sz w:val="22"/>
                      <w:szCs w:val="22"/>
                    </w:rPr>
                    <w:t xml:space="preserve">investigated. </w:t>
                  </w:r>
                </w:p>
                <w:p w14:paraId="6E91FA69" w14:textId="1E015E75" w:rsidR="007C29F3" w:rsidRPr="00CC5F16" w:rsidRDefault="00EA0B13" w:rsidP="002104C3">
                  <w:pPr>
                    <w:spacing w:after="120"/>
                    <w:rPr>
                      <w:rFonts w:ascii="Arial" w:hAnsi="Arial" w:cs="Arial"/>
                      <w:sz w:val="22"/>
                      <w:szCs w:val="22"/>
                    </w:rPr>
                  </w:pPr>
                  <w:r w:rsidRPr="00CC5F16">
                    <w:rPr>
                      <w:rFonts w:ascii="Arial" w:hAnsi="Arial" w:cs="Arial"/>
                      <w:sz w:val="22"/>
                      <w:szCs w:val="22"/>
                    </w:rPr>
                    <w:t xml:space="preserve">High-resolution structures are now available for </w:t>
                  </w:r>
                  <w:r w:rsidR="00A9375E" w:rsidRPr="00CC5F16">
                    <w:rPr>
                      <w:rFonts w:ascii="Arial" w:hAnsi="Arial" w:cs="Arial"/>
                      <w:sz w:val="22"/>
                      <w:szCs w:val="22"/>
                    </w:rPr>
                    <w:t xml:space="preserve">six </w:t>
                  </w:r>
                  <w:r w:rsidRPr="00CC5F16">
                    <w:rPr>
                      <w:rFonts w:ascii="Arial" w:hAnsi="Arial" w:cs="Arial"/>
                      <w:sz w:val="22"/>
                      <w:szCs w:val="22"/>
                    </w:rPr>
                    <w:t xml:space="preserve">members of the </w:t>
                  </w:r>
                  <w:r w:rsidRPr="00CC5F16">
                    <w:rPr>
                      <w:rFonts w:ascii="Arial" w:hAnsi="Arial" w:cs="Arial"/>
                      <w:i/>
                      <w:sz w:val="22"/>
                      <w:szCs w:val="22"/>
                    </w:rPr>
                    <w:t>Tokiviricetes</w:t>
                  </w:r>
                  <w:r w:rsidR="004F260B" w:rsidRPr="00CC5F16">
                    <w:rPr>
                      <w:rFonts w:ascii="Arial" w:hAnsi="Arial" w:cs="Arial"/>
                      <w:i/>
                      <w:sz w:val="22"/>
                      <w:szCs w:val="22"/>
                    </w:rPr>
                    <w:t xml:space="preserve"> </w:t>
                  </w:r>
                  <w:r w:rsidR="004F260B" w:rsidRPr="00CC5F16">
                    <w:rPr>
                      <w:rFonts w:ascii="Arial" w:hAnsi="Arial" w:cs="Arial"/>
                      <w:sz w:val="22"/>
                      <w:szCs w:val="22"/>
                    </w:rPr>
                    <w:t>[10]</w:t>
                  </w:r>
                  <w:r w:rsidRPr="00CC5F16">
                    <w:rPr>
                      <w:rFonts w:ascii="Arial" w:hAnsi="Arial" w:cs="Arial"/>
                      <w:sz w:val="22"/>
                      <w:szCs w:val="22"/>
                    </w:rPr>
                    <w:t xml:space="preserve">. As is the case with structurally related viruses in the two other realms of dsDNA viruses, </w:t>
                  </w:r>
                  <w:r w:rsidRPr="00CC5F16">
                    <w:rPr>
                      <w:rFonts w:ascii="Arial" w:hAnsi="Arial" w:cs="Arial"/>
                      <w:i/>
                      <w:sz w:val="22"/>
                      <w:szCs w:val="22"/>
                    </w:rPr>
                    <w:t>Varidnaviria</w:t>
                  </w:r>
                  <w:r w:rsidRPr="00CC5F16">
                    <w:rPr>
                      <w:rFonts w:ascii="Arial" w:hAnsi="Arial" w:cs="Arial"/>
                      <w:sz w:val="22"/>
                      <w:szCs w:val="22"/>
                    </w:rPr>
                    <w:t xml:space="preserve"> and </w:t>
                  </w:r>
                  <w:r w:rsidRPr="00CC5F16">
                    <w:rPr>
                      <w:rFonts w:ascii="Arial" w:hAnsi="Arial" w:cs="Arial"/>
                      <w:i/>
                      <w:sz w:val="22"/>
                      <w:szCs w:val="22"/>
                    </w:rPr>
                    <w:t>Duplodnaviria</w:t>
                  </w:r>
                  <w:r w:rsidRPr="00CC5F16">
                    <w:rPr>
                      <w:rFonts w:ascii="Arial" w:hAnsi="Arial" w:cs="Arial"/>
                      <w:sz w:val="22"/>
                      <w:szCs w:val="22"/>
                    </w:rPr>
                    <w:t xml:space="preserve">, similarity between the capsid proteins of viruses from different families of the </w:t>
                  </w:r>
                  <w:r w:rsidRPr="00CC5F16">
                    <w:rPr>
                      <w:rFonts w:ascii="Arial" w:hAnsi="Arial" w:cs="Arial"/>
                      <w:i/>
                      <w:sz w:val="22"/>
                      <w:szCs w:val="22"/>
                    </w:rPr>
                    <w:t>Tokiviricetes</w:t>
                  </w:r>
                  <w:r w:rsidRPr="00CC5F16">
                    <w:rPr>
                      <w:rFonts w:ascii="Arial" w:hAnsi="Arial" w:cs="Arial"/>
                      <w:sz w:val="22"/>
                      <w:szCs w:val="22"/>
                    </w:rPr>
                    <w:t xml:space="preserve"> is undetectable at the sequence level, </w:t>
                  </w:r>
                  <w:r w:rsidR="00001056" w:rsidRPr="00CC5F16">
                    <w:rPr>
                      <w:rFonts w:ascii="Arial" w:hAnsi="Arial" w:cs="Arial"/>
                      <w:sz w:val="22"/>
                      <w:szCs w:val="22"/>
                    </w:rPr>
                    <w:t>suggesting</w:t>
                  </w:r>
                  <w:r w:rsidRPr="00CC5F16">
                    <w:rPr>
                      <w:rFonts w:ascii="Arial" w:hAnsi="Arial" w:cs="Arial"/>
                      <w:sz w:val="22"/>
                      <w:szCs w:val="22"/>
                    </w:rPr>
                    <w:t xml:space="preserve"> </w:t>
                  </w:r>
                  <w:r w:rsidR="00001056" w:rsidRPr="00CC5F16">
                    <w:rPr>
                      <w:rFonts w:ascii="Arial" w:hAnsi="Arial" w:cs="Arial"/>
                      <w:sz w:val="22"/>
                      <w:szCs w:val="22"/>
                    </w:rPr>
                    <w:t>vast undescribed diversity of</w:t>
                  </w:r>
                  <w:r w:rsidRPr="00CC5F16">
                    <w:rPr>
                      <w:rFonts w:ascii="Arial" w:hAnsi="Arial" w:cs="Arial"/>
                      <w:sz w:val="22"/>
                      <w:szCs w:val="22"/>
                    </w:rPr>
                    <w:t xml:space="preserve"> </w:t>
                  </w:r>
                  <w:r w:rsidR="00001056" w:rsidRPr="00CC5F16">
                    <w:rPr>
                      <w:rFonts w:ascii="Arial" w:hAnsi="Arial" w:cs="Arial"/>
                      <w:sz w:val="22"/>
                      <w:szCs w:val="22"/>
                    </w:rPr>
                    <w:t>viruses</w:t>
                  </w:r>
                  <w:r w:rsidRPr="00CC5F16">
                    <w:rPr>
                      <w:rFonts w:ascii="Arial" w:hAnsi="Arial" w:cs="Arial"/>
                      <w:sz w:val="22"/>
                      <w:szCs w:val="22"/>
                    </w:rPr>
                    <w:t xml:space="preserve"> in this part of the virosphere. Indeed, some of the </w:t>
                  </w:r>
                  <w:r w:rsidR="00A9375E" w:rsidRPr="00CC5F16">
                    <w:rPr>
                      <w:rFonts w:ascii="Arial" w:hAnsi="Arial" w:cs="Arial"/>
                      <w:sz w:val="22"/>
                      <w:szCs w:val="22"/>
                    </w:rPr>
                    <w:t>already</w:t>
                  </w:r>
                  <w:r w:rsidR="00A9375E" w:rsidRPr="00CC5F16">
                    <w:rPr>
                      <w:rFonts w:ascii="Arial" w:hAnsi="Arial" w:cs="Arial"/>
                      <w:sz w:val="22"/>
                      <w:szCs w:val="22"/>
                    </w:rPr>
                    <w:noBreakHyphen/>
                  </w:r>
                  <w:r w:rsidR="00357B70" w:rsidRPr="00CC5F16">
                    <w:rPr>
                      <w:rFonts w:ascii="Arial" w:hAnsi="Arial" w:cs="Arial"/>
                      <w:sz w:val="22"/>
                      <w:szCs w:val="22"/>
                    </w:rPr>
                    <w:t xml:space="preserve">sequenced but </w:t>
                  </w:r>
                  <w:r w:rsidR="00A9375E" w:rsidRPr="00CC5F16">
                    <w:rPr>
                      <w:rFonts w:ascii="Arial" w:hAnsi="Arial" w:cs="Arial"/>
                      <w:sz w:val="22"/>
                      <w:szCs w:val="22"/>
                    </w:rPr>
                    <w:t xml:space="preserve">currently </w:t>
                  </w:r>
                  <w:r w:rsidRPr="00CC5F16">
                    <w:rPr>
                      <w:rFonts w:ascii="Arial" w:hAnsi="Arial" w:cs="Arial"/>
                      <w:sz w:val="22"/>
                      <w:szCs w:val="22"/>
                    </w:rPr>
                    <w:t>unclassified archaeal viruses (e.g</w:t>
                  </w:r>
                  <w:r w:rsidR="006D4097" w:rsidRPr="00CC5F16">
                    <w:rPr>
                      <w:rFonts w:ascii="Arial" w:hAnsi="Arial" w:cs="Arial"/>
                      <w:sz w:val="22"/>
                      <w:szCs w:val="22"/>
                    </w:rPr>
                    <w:t>., </w:t>
                  </w:r>
                  <w:r w:rsidR="005C0C56" w:rsidRPr="00CC5F16">
                    <w:rPr>
                      <w:rFonts w:ascii="Arial" w:hAnsi="Arial" w:cs="Arial"/>
                      <w:sz w:val="22"/>
                      <w:szCs w:val="22"/>
                    </w:rPr>
                    <w:t>h</w:t>
                  </w:r>
                  <w:r w:rsidRPr="00CC5F16">
                    <w:rPr>
                      <w:rFonts w:ascii="Arial" w:hAnsi="Arial" w:cs="Arial"/>
                      <w:sz w:val="22"/>
                      <w:szCs w:val="22"/>
                    </w:rPr>
                    <w:t xml:space="preserve">yperthermophilic </w:t>
                  </w:r>
                  <w:r w:rsidR="005C0C56" w:rsidRPr="00CC5F16">
                    <w:rPr>
                      <w:rFonts w:ascii="Arial" w:hAnsi="Arial" w:cs="Arial"/>
                      <w:sz w:val="22"/>
                      <w:szCs w:val="22"/>
                    </w:rPr>
                    <w:t>a</w:t>
                  </w:r>
                  <w:r w:rsidRPr="00CC5F16">
                    <w:rPr>
                      <w:rFonts w:ascii="Arial" w:hAnsi="Arial" w:cs="Arial"/>
                      <w:sz w:val="22"/>
                      <w:szCs w:val="22"/>
                    </w:rPr>
                    <w:t xml:space="preserve">rchaeal </w:t>
                  </w:r>
                  <w:r w:rsidR="005C0C56" w:rsidRPr="00CC5F16">
                    <w:rPr>
                      <w:rFonts w:ascii="Arial" w:hAnsi="Arial" w:cs="Arial"/>
                      <w:sz w:val="22"/>
                      <w:szCs w:val="22"/>
                    </w:rPr>
                    <w:t>v</w:t>
                  </w:r>
                  <w:r w:rsidRPr="00CC5F16">
                    <w:rPr>
                      <w:rFonts w:ascii="Arial" w:hAnsi="Arial" w:cs="Arial"/>
                      <w:sz w:val="22"/>
                      <w:szCs w:val="22"/>
                    </w:rPr>
                    <w:t>irus 1) might be included in th</w:t>
                  </w:r>
                  <w:r w:rsidR="00860AD6" w:rsidRPr="00CC5F16">
                    <w:rPr>
                      <w:rFonts w:ascii="Arial" w:hAnsi="Arial" w:cs="Arial"/>
                      <w:sz w:val="22"/>
                      <w:szCs w:val="22"/>
                    </w:rPr>
                    <w:t>is assemblage</w:t>
                  </w:r>
                  <w:r w:rsidRPr="00CC5F16">
                    <w:rPr>
                      <w:rFonts w:ascii="Arial" w:hAnsi="Arial" w:cs="Arial"/>
                      <w:sz w:val="22"/>
                      <w:szCs w:val="22"/>
                    </w:rPr>
                    <w:t xml:space="preserve"> following structural characterization of their virions. Regardless, the available data unequivocally shows that filamentous archaeal viruses do not fall into any of the four existing realms. Thus, g</w:t>
                  </w:r>
                  <w:r w:rsidR="00611ECE" w:rsidRPr="00CC5F16">
                    <w:rPr>
                      <w:rFonts w:ascii="Arial" w:hAnsi="Arial" w:cs="Arial"/>
                      <w:sz w:val="22"/>
                      <w:szCs w:val="22"/>
                    </w:rPr>
                    <w:t>iven the lack of detectable relationship with other viruses</w:t>
                  </w:r>
                  <w:r w:rsidR="006777A9" w:rsidRPr="00CC5F16">
                    <w:rPr>
                      <w:rFonts w:ascii="Arial" w:hAnsi="Arial" w:cs="Arial"/>
                      <w:sz w:val="22"/>
                      <w:szCs w:val="22"/>
                    </w:rPr>
                    <w:t>,</w:t>
                  </w:r>
                  <w:r w:rsidRPr="00CC5F16">
                    <w:rPr>
                      <w:rFonts w:ascii="Arial" w:hAnsi="Arial" w:cs="Arial"/>
                      <w:sz w:val="22"/>
                      <w:szCs w:val="22"/>
                    </w:rPr>
                    <w:t xml:space="preserve"> and to officially acknowledge the uniqueness of filamentous archaeal viruses,</w:t>
                  </w:r>
                  <w:r w:rsidR="006777A9" w:rsidRPr="00CC5F16">
                    <w:rPr>
                      <w:rFonts w:ascii="Arial" w:hAnsi="Arial" w:cs="Arial"/>
                      <w:sz w:val="22"/>
                      <w:szCs w:val="22"/>
                    </w:rPr>
                    <w:t xml:space="preserve"> we propose creating a new </w:t>
                  </w:r>
                  <w:r w:rsidR="00611ECE" w:rsidRPr="00CC5F16">
                    <w:rPr>
                      <w:rFonts w:ascii="Arial" w:hAnsi="Arial" w:cs="Arial"/>
                      <w:sz w:val="22"/>
                      <w:szCs w:val="22"/>
                    </w:rPr>
                    <w:t xml:space="preserve">taxon of the highest rank, the </w:t>
                  </w:r>
                  <w:r w:rsidR="006777A9" w:rsidRPr="00CC5F16">
                    <w:rPr>
                      <w:rFonts w:ascii="Arial" w:hAnsi="Arial" w:cs="Arial"/>
                      <w:sz w:val="22"/>
                      <w:szCs w:val="22"/>
                    </w:rPr>
                    <w:t xml:space="preserve">realm </w:t>
                  </w:r>
                  <w:r w:rsidR="007E1BFF">
                    <w:rPr>
                      <w:rFonts w:ascii="Arial" w:hAnsi="Arial" w:cs="Arial"/>
                      <w:i/>
                      <w:sz w:val="22"/>
                      <w:szCs w:val="22"/>
                    </w:rPr>
                    <w:t>Adnaviria</w:t>
                  </w:r>
                  <w:r w:rsidR="006777A9" w:rsidRPr="00CC5F16">
                    <w:rPr>
                      <w:rFonts w:ascii="Arial" w:hAnsi="Arial" w:cs="Arial"/>
                      <w:sz w:val="22"/>
                      <w:szCs w:val="22"/>
                    </w:rPr>
                    <w:t xml:space="preserve">, for </w:t>
                  </w:r>
                  <w:r w:rsidR="00BD3539" w:rsidRPr="00CC5F16">
                    <w:rPr>
                      <w:rFonts w:ascii="Arial" w:hAnsi="Arial" w:cs="Arial"/>
                      <w:sz w:val="22"/>
                      <w:szCs w:val="22"/>
                    </w:rPr>
                    <w:t>the</w:t>
                  </w:r>
                  <w:r w:rsidRPr="00CC5F16">
                    <w:rPr>
                      <w:rFonts w:ascii="Arial" w:hAnsi="Arial" w:cs="Arial"/>
                      <w:sz w:val="22"/>
                      <w:szCs w:val="22"/>
                    </w:rPr>
                    <w:t>ir</w:t>
                  </w:r>
                  <w:r w:rsidR="00BD3539" w:rsidRPr="00CC5F16">
                    <w:rPr>
                      <w:rFonts w:ascii="Arial" w:hAnsi="Arial" w:cs="Arial"/>
                      <w:sz w:val="22"/>
                      <w:szCs w:val="22"/>
                    </w:rPr>
                    <w:t xml:space="preserve"> </w:t>
                  </w:r>
                  <w:r w:rsidR="006777A9" w:rsidRPr="00CC5F16">
                    <w:rPr>
                      <w:rFonts w:ascii="Arial" w:hAnsi="Arial" w:cs="Arial"/>
                      <w:sz w:val="22"/>
                      <w:szCs w:val="22"/>
                    </w:rPr>
                    <w:t xml:space="preserve">classification. </w:t>
                  </w:r>
                </w:p>
                <w:p w14:paraId="2E2B2A1D" w14:textId="0FE96B26" w:rsidR="00E56BA8" w:rsidRPr="00CC5F16" w:rsidRDefault="00054BE3" w:rsidP="002104C3">
                  <w:pPr>
                    <w:spacing w:after="120"/>
                    <w:rPr>
                      <w:rFonts w:ascii="Arial" w:hAnsi="Arial" w:cs="Arial"/>
                      <w:sz w:val="22"/>
                      <w:szCs w:val="22"/>
                    </w:rPr>
                  </w:pPr>
                  <w:r w:rsidRPr="00CC5F16">
                    <w:rPr>
                      <w:rFonts w:ascii="Arial" w:hAnsi="Arial" w:cs="Arial"/>
                      <w:sz w:val="22"/>
                      <w:szCs w:val="22"/>
                    </w:rPr>
                    <w:t>Rule 3.22 of the International Code of Virus Classification and Nomenclature (ICVCN) permits establishing ranks that</w:t>
                  </w:r>
                  <w:r w:rsidR="00A9375E" w:rsidRPr="00CC5F16">
                    <w:rPr>
                      <w:rFonts w:ascii="Arial" w:hAnsi="Arial" w:cs="Arial"/>
                      <w:sz w:val="22"/>
                      <w:szCs w:val="22"/>
                    </w:rPr>
                    <w:t>,</w:t>
                  </w:r>
                  <w:r w:rsidRPr="00CC5F16">
                    <w:rPr>
                      <w:rFonts w:ascii="Arial" w:hAnsi="Arial" w:cs="Arial"/>
                      <w:sz w:val="22"/>
                      <w:szCs w:val="22"/>
                    </w:rPr>
                    <w:t xml:space="preserve"> for the moment</w:t>
                  </w:r>
                  <w:r w:rsidR="00A9375E" w:rsidRPr="00CC5F16">
                    <w:rPr>
                      <w:rFonts w:ascii="Arial" w:hAnsi="Arial" w:cs="Arial"/>
                      <w:sz w:val="22"/>
                      <w:szCs w:val="22"/>
                    </w:rPr>
                    <w:t>,</w:t>
                  </w:r>
                  <w:r w:rsidRPr="00CC5F16">
                    <w:rPr>
                      <w:rFonts w:ascii="Arial" w:hAnsi="Arial" w:cs="Arial"/>
                      <w:sz w:val="22"/>
                      <w:szCs w:val="22"/>
                    </w:rPr>
                    <w:t xml:space="preserve"> remain undefined; and Rule 3.24 indicates no restriction of ranks to be established. Thus, to bridge the gap between the class and realm taxa, we also propose establishing </w:t>
                  </w:r>
                  <w:r w:rsidR="006777A9" w:rsidRPr="00CC5F16">
                    <w:rPr>
                      <w:rFonts w:ascii="Arial" w:hAnsi="Arial" w:cs="Arial"/>
                      <w:sz w:val="22"/>
                      <w:szCs w:val="22"/>
                    </w:rPr>
                    <w:t>the intermediate kingdom and phylum taxa</w:t>
                  </w:r>
                  <w:r w:rsidRPr="00CC5F16">
                    <w:rPr>
                      <w:rFonts w:ascii="Arial" w:hAnsi="Arial" w:cs="Arial"/>
                      <w:sz w:val="22"/>
                      <w:szCs w:val="22"/>
                    </w:rPr>
                    <w:t>, with the names</w:t>
                  </w:r>
                  <w:r w:rsidR="006777A9" w:rsidRPr="00CC5F16">
                    <w:rPr>
                      <w:rFonts w:ascii="Arial" w:hAnsi="Arial" w:cs="Arial"/>
                      <w:sz w:val="22"/>
                      <w:szCs w:val="22"/>
                    </w:rPr>
                    <w:t xml:space="preserve"> </w:t>
                  </w:r>
                  <w:r w:rsidR="007E1BFF">
                    <w:rPr>
                      <w:rFonts w:ascii="Arial" w:hAnsi="Arial" w:cs="Arial"/>
                      <w:i/>
                      <w:sz w:val="22"/>
                      <w:szCs w:val="22"/>
                    </w:rPr>
                    <w:t>Zillig</w:t>
                  </w:r>
                  <w:r w:rsidR="006777A9" w:rsidRPr="00CC5F16">
                    <w:rPr>
                      <w:rFonts w:ascii="Arial" w:hAnsi="Arial" w:cs="Arial"/>
                      <w:i/>
                      <w:sz w:val="22"/>
                      <w:szCs w:val="22"/>
                    </w:rPr>
                    <w:t>vira</w:t>
                  </w:r>
                  <w:r w:rsidRPr="00CC5F16">
                    <w:rPr>
                      <w:rFonts w:ascii="Arial" w:hAnsi="Arial" w:cs="Arial"/>
                      <w:i/>
                      <w:sz w:val="22"/>
                      <w:szCs w:val="22"/>
                    </w:rPr>
                    <w:t>e</w:t>
                  </w:r>
                  <w:r w:rsidR="006777A9" w:rsidRPr="00CC5F16">
                    <w:rPr>
                      <w:rFonts w:ascii="Arial" w:hAnsi="Arial" w:cs="Arial"/>
                      <w:sz w:val="22"/>
                      <w:szCs w:val="22"/>
                    </w:rPr>
                    <w:t xml:space="preserve"> and </w:t>
                  </w:r>
                  <w:r w:rsidR="006777A9" w:rsidRPr="00CC5F16">
                    <w:rPr>
                      <w:rFonts w:ascii="Arial" w:hAnsi="Arial" w:cs="Arial"/>
                      <w:i/>
                      <w:sz w:val="22"/>
                      <w:szCs w:val="22"/>
                    </w:rPr>
                    <w:t>Taleaviricota</w:t>
                  </w:r>
                  <w:r w:rsidR="006777A9" w:rsidRPr="00CC5F16">
                    <w:rPr>
                      <w:rFonts w:ascii="Arial" w:hAnsi="Arial" w:cs="Arial"/>
                      <w:sz w:val="22"/>
                      <w:szCs w:val="22"/>
                    </w:rPr>
                    <w:t xml:space="preserve">, respectively. </w:t>
                  </w:r>
                </w:p>
                <w:p w14:paraId="3699B7B0" w14:textId="3452230A" w:rsidR="00237296" w:rsidRPr="00CC5F16" w:rsidRDefault="00237296" w:rsidP="009623BE">
                  <w:pPr>
                    <w:rPr>
                      <w:rFonts w:ascii="Arial" w:hAnsi="Arial" w:cs="Arial"/>
                      <w:sz w:val="22"/>
                      <w:szCs w:val="22"/>
                    </w:rPr>
                  </w:pPr>
                </w:p>
                <w:p w14:paraId="1890162B" w14:textId="6F1E5F05" w:rsidR="00EA50FA" w:rsidRPr="00CC5F16" w:rsidRDefault="00EA50FA" w:rsidP="009623BE">
                  <w:pPr>
                    <w:rPr>
                      <w:rFonts w:ascii="Arial" w:hAnsi="Arial" w:cs="Arial"/>
                      <w:b/>
                      <w:sz w:val="22"/>
                      <w:szCs w:val="22"/>
                    </w:rPr>
                  </w:pPr>
                  <w:r w:rsidRPr="00CC5F16">
                    <w:rPr>
                      <w:rFonts w:ascii="Arial" w:hAnsi="Arial" w:cs="Arial"/>
                      <w:b/>
                      <w:sz w:val="22"/>
                      <w:szCs w:val="22"/>
                    </w:rPr>
                    <w:t>Taxon demarcation criteria</w:t>
                  </w:r>
                </w:p>
                <w:p w14:paraId="126F9F83" w14:textId="5A21C61C" w:rsidR="00EA50FA" w:rsidRPr="00CC5F16" w:rsidRDefault="00EA50FA" w:rsidP="00EA50FA">
                  <w:pPr>
                    <w:rPr>
                      <w:rFonts w:ascii="Arial" w:hAnsi="Arial" w:cs="Arial"/>
                      <w:sz w:val="22"/>
                    </w:rPr>
                  </w:pPr>
                  <w:r w:rsidRPr="00CC5F16">
                    <w:rPr>
                      <w:rFonts w:ascii="Arial" w:hAnsi="Arial" w:cs="Arial"/>
                      <w:sz w:val="22"/>
                    </w:rPr>
                    <w:t>We suggest the following provisional taxon demarcation criteria while being aware that these may have to be revisited whenever new members of the realm are being proposed:</w:t>
                  </w:r>
                </w:p>
                <w:p w14:paraId="183C4156" w14:textId="1B61AB9E" w:rsidR="000A3071" w:rsidRPr="00CC5F16" w:rsidRDefault="007E1BFF" w:rsidP="000A3071">
                  <w:pPr>
                    <w:pStyle w:val="ListParagraph"/>
                    <w:numPr>
                      <w:ilvl w:val="0"/>
                      <w:numId w:val="4"/>
                    </w:numPr>
                    <w:rPr>
                      <w:rFonts w:ascii="Arial" w:hAnsi="Arial" w:cs="Arial"/>
                      <w:sz w:val="22"/>
                    </w:rPr>
                  </w:pPr>
                  <w:r>
                    <w:rPr>
                      <w:rFonts w:ascii="Arial" w:hAnsi="Arial" w:cs="Arial"/>
                      <w:i/>
                      <w:sz w:val="22"/>
                      <w:szCs w:val="22"/>
                    </w:rPr>
                    <w:t>Adnaviria</w:t>
                  </w:r>
                  <w:r w:rsidR="00EA50FA" w:rsidRPr="00CC5F16">
                    <w:rPr>
                      <w:rFonts w:ascii="Arial" w:hAnsi="Arial" w:cs="Arial"/>
                      <w:sz w:val="22"/>
                    </w:rPr>
                    <w:t xml:space="preserve">: </w:t>
                  </w:r>
                  <w:r w:rsidR="00894244" w:rsidRPr="00CC5F16">
                    <w:rPr>
                      <w:rFonts w:ascii="Arial" w:hAnsi="Arial" w:cs="Arial"/>
                      <w:sz w:val="22"/>
                    </w:rPr>
                    <w:t>A</w:t>
                  </w:r>
                  <w:r w:rsidR="00EA50FA" w:rsidRPr="00CC5F16">
                    <w:rPr>
                      <w:rFonts w:ascii="Arial" w:hAnsi="Arial" w:cs="Arial"/>
                      <w:sz w:val="22"/>
                    </w:rPr>
                    <w:t xml:space="preserve"> virus is a member of this realm if it has a filamentous virion and dsDNA genome encoding a dimeric major capsid protein with the SIRV2-like fold</w:t>
                  </w:r>
                </w:p>
                <w:p w14:paraId="609EA20C" w14:textId="08C05D03" w:rsidR="00EA50FA" w:rsidRPr="00CC5F16" w:rsidRDefault="00EA50FA" w:rsidP="000A3071">
                  <w:pPr>
                    <w:pStyle w:val="ListParagraph"/>
                    <w:numPr>
                      <w:ilvl w:val="0"/>
                      <w:numId w:val="4"/>
                    </w:numPr>
                    <w:rPr>
                      <w:rFonts w:ascii="Arial" w:hAnsi="Arial" w:cs="Arial"/>
                      <w:sz w:val="22"/>
                    </w:rPr>
                  </w:pPr>
                  <w:r w:rsidRPr="00CC5F16">
                    <w:rPr>
                      <w:rFonts w:ascii="Arial" w:hAnsi="Arial" w:cs="Arial"/>
                      <w:i/>
                      <w:sz w:val="22"/>
                      <w:szCs w:val="22"/>
                    </w:rPr>
                    <w:t>Primavirales</w:t>
                  </w:r>
                  <w:r w:rsidRPr="00CC5F16">
                    <w:rPr>
                      <w:rFonts w:ascii="Arial" w:hAnsi="Arial" w:cs="Arial"/>
                      <w:sz w:val="22"/>
                    </w:rPr>
                    <w:t xml:space="preserve">: </w:t>
                  </w:r>
                  <w:r w:rsidR="00894244" w:rsidRPr="00CC5F16">
                    <w:rPr>
                      <w:rFonts w:ascii="Arial" w:hAnsi="Arial" w:cs="Arial"/>
                      <w:sz w:val="22"/>
                    </w:rPr>
                    <w:t>A</w:t>
                  </w:r>
                  <w:r w:rsidRPr="00CC5F16">
                    <w:rPr>
                      <w:rFonts w:ascii="Arial" w:hAnsi="Arial" w:cs="Arial"/>
                      <w:sz w:val="22"/>
                    </w:rPr>
                    <w:t xml:space="preserve"> realm member is a member of the order </w:t>
                  </w:r>
                  <w:r w:rsidRPr="00CC5F16">
                    <w:rPr>
                      <w:rFonts w:ascii="Arial" w:hAnsi="Arial" w:cs="Arial"/>
                      <w:i/>
                      <w:sz w:val="22"/>
                      <w:szCs w:val="22"/>
                    </w:rPr>
                    <w:t>Primavirales</w:t>
                  </w:r>
                  <w:r w:rsidRPr="00CC5F16">
                    <w:rPr>
                      <w:rFonts w:ascii="Arial" w:hAnsi="Arial" w:cs="Arial"/>
                      <w:sz w:val="22"/>
                    </w:rPr>
                    <w:t xml:space="preserve"> if it infects archaea of the order Thermoproteales and shares gene content with members of the </w:t>
                  </w:r>
                  <w:r w:rsidR="007C29F3" w:rsidRPr="00CC5F16">
                    <w:rPr>
                      <w:rFonts w:ascii="Arial" w:hAnsi="Arial" w:cs="Arial"/>
                      <w:sz w:val="22"/>
                    </w:rPr>
                    <w:t xml:space="preserve">family </w:t>
                  </w:r>
                  <w:r w:rsidR="007C29F3" w:rsidRPr="00CC5F16">
                    <w:rPr>
                      <w:rFonts w:ascii="Arial" w:hAnsi="Arial" w:cs="Arial"/>
                      <w:i/>
                      <w:sz w:val="22"/>
                    </w:rPr>
                    <w:t>Tristromaviridae</w:t>
                  </w:r>
                  <w:r w:rsidR="000A3071" w:rsidRPr="00CC5F16">
                    <w:rPr>
                      <w:rFonts w:ascii="Arial" w:hAnsi="Arial" w:cs="Arial"/>
                      <w:sz w:val="22"/>
                    </w:rPr>
                    <w:t>.</w:t>
                  </w:r>
                  <w:r w:rsidR="00CC5F16" w:rsidRPr="00CC5F16">
                    <w:rPr>
                      <w:rFonts w:ascii="Arial" w:hAnsi="Arial" w:cs="Arial"/>
                      <w:sz w:val="22"/>
                    </w:rPr>
                    <w:t xml:space="preserve"> </w:t>
                  </w:r>
                </w:p>
                <w:p w14:paraId="40BB80DF" w14:textId="0D018F76" w:rsidR="00EA50FA" w:rsidRPr="00CC5F16" w:rsidRDefault="00EA50FA" w:rsidP="00EA50FA">
                  <w:pPr>
                    <w:pStyle w:val="ListParagraph"/>
                    <w:numPr>
                      <w:ilvl w:val="0"/>
                      <w:numId w:val="4"/>
                    </w:numPr>
                    <w:rPr>
                      <w:rFonts w:ascii="Arial" w:hAnsi="Arial" w:cs="Arial"/>
                      <w:sz w:val="22"/>
                    </w:rPr>
                  </w:pPr>
                  <w:r w:rsidRPr="00CC5F16">
                    <w:rPr>
                      <w:rFonts w:ascii="Arial" w:hAnsi="Arial" w:cs="Arial"/>
                      <w:i/>
                      <w:sz w:val="22"/>
                    </w:rPr>
                    <w:t>Ligamenvirales</w:t>
                  </w:r>
                  <w:r w:rsidRPr="00CC5F16">
                    <w:rPr>
                      <w:rFonts w:ascii="Arial" w:hAnsi="Arial" w:cs="Arial"/>
                      <w:sz w:val="22"/>
                    </w:rPr>
                    <w:t xml:space="preserve">: </w:t>
                  </w:r>
                  <w:r w:rsidR="00894244" w:rsidRPr="00CC5F16">
                    <w:rPr>
                      <w:rFonts w:ascii="Arial" w:hAnsi="Arial" w:cs="Arial"/>
                      <w:sz w:val="22"/>
                    </w:rPr>
                    <w:t>A</w:t>
                  </w:r>
                  <w:r w:rsidRPr="00CC5F16">
                    <w:rPr>
                      <w:rFonts w:ascii="Arial" w:hAnsi="Arial" w:cs="Arial"/>
                      <w:sz w:val="22"/>
                    </w:rPr>
                    <w:t xml:space="preserve"> realm member is a member of the order </w:t>
                  </w:r>
                  <w:r w:rsidR="00576E25" w:rsidRPr="00CC5F16">
                    <w:rPr>
                      <w:rFonts w:ascii="Arial" w:hAnsi="Arial" w:cs="Arial"/>
                      <w:i/>
                      <w:sz w:val="22"/>
                    </w:rPr>
                    <w:t>Ligamenvirales</w:t>
                  </w:r>
                  <w:r w:rsidR="00576E25" w:rsidRPr="00CC5F16">
                    <w:rPr>
                      <w:rFonts w:ascii="Arial" w:hAnsi="Arial" w:cs="Arial"/>
                      <w:sz w:val="22"/>
                    </w:rPr>
                    <w:t xml:space="preserve"> </w:t>
                  </w:r>
                  <w:r w:rsidRPr="00CC5F16">
                    <w:rPr>
                      <w:rFonts w:ascii="Arial" w:hAnsi="Arial" w:cs="Arial"/>
                      <w:sz w:val="22"/>
                    </w:rPr>
                    <w:t xml:space="preserve">if it infects </w:t>
                  </w:r>
                  <w:r w:rsidR="00576E25" w:rsidRPr="00CC5F16">
                    <w:rPr>
                      <w:rFonts w:ascii="Arial" w:hAnsi="Arial" w:cs="Arial"/>
                      <w:sz w:val="22"/>
                    </w:rPr>
                    <w:t xml:space="preserve">archaea of the order Sulfolobales and shares gene content with members of the families </w:t>
                  </w:r>
                  <w:r w:rsidR="00576E25" w:rsidRPr="00CC5F16">
                    <w:rPr>
                      <w:rFonts w:ascii="Arial" w:hAnsi="Arial" w:cs="Arial"/>
                      <w:i/>
                      <w:sz w:val="22"/>
                    </w:rPr>
                    <w:t>Rudiviridae</w:t>
                  </w:r>
                  <w:r w:rsidR="00576E25" w:rsidRPr="00CC5F16">
                    <w:rPr>
                      <w:rFonts w:ascii="Arial" w:hAnsi="Arial" w:cs="Arial"/>
                      <w:sz w:val="22"/>
                    </w:rPr>
                    <w:t xml:space="preserve"> and </w:t>
                  </w:r>
                  <w:r w:rsidR="00576E25" w:rsidRPr="00CC5F16">
                    <w:rPr>
                      <w:rFonts w:ascii="Arial" w:hAnsi="Arial" w:cs="Arial"/>
                      <w:i/>
                      <w:sz w:val="22"/>
                    </w:rPr>
                    <w:t>Lipothrixviridae</w:t>
                  </w:r>
                  <w:r w:rsidR="00576E25" w:rsidRPr="00CC5F16">
                    <w:rPr>
                      <w:rFonts w:ascii="Arial" w:hAnsi="Arial" w:cs="Arial"/>
                      <w:sz w:val="22"/>
                    </w:rPr>
                    <w:t>.</w:t>
                  </w:r>
                </w:p>
                <w:p w14:paraId="1C3894EF" w14:textId="62E93719" w:rsidR="00EA50FA" w:rsidRPr="00CC5F16" w:rsidRDefault="00EA50FA" w:rsidP="00EA50FA">
                  <w:pPr>
                    <w:rPr>
                      <w:rFonts w:ascii="Arial" w:hAnsi="Arial" w:cs="Arial"/>
                      <w:sz w:val="22"/>
                    </w:rPr>
                  </w:pPr>
                  <w:r w:rsidRPr="00CC5F16">
                    <w:rPr>
                      <w:rFonts w:ascii="Arial" w:hAnsi="Arial" w:cs="Arial"/>
                      <w:sz w:val="22"/>
                    </w:rPr>
                    <w:t>If a princip</w:t>
                  </w:r>
                  <w:r w:rsidR="00BD3539" w:rsidRPr="00CC5F16">
                    <w:rPr>
                      <w:rFonts w:ascii="Arial" w:hAnsi="Arial" w:cs="Arial"/>
                      <w:sz w:val="22"/>
                    </w:rPr>
                    <w:t>al</w:t>
                  </w:r>
                  <w:r w:rsidRPr="00CC5F16">
                    <w:rPr>
                      <w:rFonts w:ascii="Arial" w:hAnsi="Arial" w:cs="Arial"/>
                      <w:sz w:val="22"/>
                    </w:rPr>
                    <w:t xml:space="preserve"> rank taxon includes only a single lower-ranked taxon, then the definition of the lower-ranked taxon is, for now, identical to the definition of the higher-ranked taxon. </w:t>
                  </w:r>
                </w:p>
                <w:p w14:paraId="2F304204" w14:textId="01C02371" w:rsidR="00237296" w:rsidRPr="00CC5F16" w:rsidRDefault="00237296" w:rsidP="009623BE">
                  <w:pPr>
                    <w:rPr>
                      <w:rFonts w:ascii="Arial" w:hAnsi="Arial" w:cs="Arial"/>
                      <w:sz w:val="22"/>
                      <w:szCs w:val="22"/>
                    </w:rPr>
                  </w:pPr>
                </w:p>
                <w:p w14:paraId="6F0B1D27" w14:textId="3D5694C8" w:rsidR="00CD4FCB" w:rsidRPr="00CC5F16" w:rsidRDefault="00CD4FCB" w:rsidP="006D4097">
                  <w:pPr>
                    <w:keepNext/>
                    <w:keepLines/>
                    <w:rPr>
                      <w:rFonts w:ascii="Arial" w:hAnsi="Arial" w:cs="Arial"/>
                      <w:b/>
                      <w:sz w:val="22"/>
                      <w:szCs w:val="22"/>
                    </w:rPr>
                  </w:pPr>
                  <w:bookmarkStart w:id="0" w:name="_Hlk11835762"/>
                  <w:r w:rsidRPr="00CC5F16">
                    <w:rPr>
                      <w:rFonts w:ascii="Arial" w:hAnsi="Arial" w:cs="Arial"/>
                      <w:b/>
                      <w:sz w:val="22"/>
                      <w:szCs w:val="22"/>
                    </w:rPr>
                    <w:t>Etymology of proposed taxa:</w:t>
                  </w:r>
                </w:p>
                <w:bookmarkEnd w:id="0"/>
                <w:p w14:paraId="549A0331" w14:textId="6EE27219" w:rsidR="007E1BFF" w:rsidRPr="00CC5F16" w:rsidRDefault="007E1BFF" w:rsidP="007E1BFF">
                  <w:pPr>
                    <w:pStyle w:val="ListParagraph"/>
                    <w:numPr>
                      <w:ilvl w:val="0"/>
                      <w:numId w:val="2"/>
                    </w:numPr>
                    <w:rPr>
                      <w:rFonts w:ascii="Arial" w:hAnsi="Arial" w:cs="Arial"/>
                      <w:sz w:val="22"/>
                      <w:szCs w:val="22"/>
                    </w:rPr>
                  </w:pPr>
                  <w:r w:rsidRPr="00CC5F16">
                    <w:rPr>
                      <w:rFonts w:ascii="Arial" w:hAnsi="Arial" w:cs="Arial"/>
                      <w:i/>
                      <w:sz w:val="22"/>
                      <w:szCs w:val="22"/>
                    </w:rPr>
                    <w:t>Adnavir</w:t>
                  </w:r>
                  <w:r>
                    <w:rPr>
                      <w:rFonts w:ascii="Arial" w:hAnsi="Arial" w:cs="Arial"/>
                      <w:i/>
                      <w:sz w:val="22"/>
                      <w:szCs w:val="22"/>
                    </w:rPr>
                    <w:t>i</w:t>
                  </w:r>
                  <w:r w:rsidRPr="00CC5F16">
                    <w:rPr>
                      <w:rFonts w:ascii="Arial" w:hAnsi="Arial" w:cs="Arial"/>
                      <w:i/>
                      <w:sz w:val="22"/>
                      <w:szCs w:val="22"/>
                    </w:rPr>
                    <w:t>a</w:t>
                  </w:r>
                  <w:r w:rsidRPr="00CC5F16">
                    <w:rPr>
                      <w:rFonts w:ascii="Arial" w:hAnsi="Arial" w:cs="Arial"/>
                      <w:sz w:val="22"/>
                      <w:szCs w:val="22"/>
                    </w:rPr>
                    <w:t xml:space="preserve">; from </w:t>
                  </w:r>
                  <w:r w:rsidRPr="00CC5F16">
                    <w:rPr>
                      <w:rFonts w:ascii="Arial" w:hAnsi="Arial" w:cs="Arial"/>
                      <w:sz w:val="22"/>
                      <w:szCs w:val="22"/>
                      <w:u w:val="single"/>
                    </w:rPr>
                    <w:t>A</w:t>
                  </w:r>
                  <w:r w:rsidRPr="00CC5F16">
                    <w:rPr>
                      <w:rFonts w:ascii="Arial" w:hAnsi="Arial" w:cs="Arial"/>
                      <w:sz w:val="22"/>
                      <w:szCs w:val="22"/>
                    </w:rPr>
                    <w:t xml:space="preserve">-form </w:t>
                  </w:r>
                  <w:r w:rsidRPr="00CC5F16">
                    <w:rPr>
                      <w:rFonts w:ascii="Arial" w:hAnsi="Arial" w:cs="Arial"/>
                      <w:sz w:val="22"/>
                      <w:szCs w:val="22"/>
                      <w:u w:val="single"/>
                    </w:rPr>
                    <w:t>DNA</w:t>
                  </w:r>
                  <w:r w:rsidRPr="00CC5F16">
                    <w:rPr>
                      <w:rFonts w:ascii="Arial" w:hAnsi="Arial" w:cs="Arial"/>
                      <w:sz w:val="22"/>
                      <w:szCs w:val="22"/>
                    </w:rPr>
                    <w:t xml:space="preserve"> characteristic of viruses in this realm; the suffix </w:t>
                  </w:r>
                  <w:r w:rsidRPr="00CC5F16">
                    <w:rPr>
                      <w:rFonts w:ascii="Arial" w:hAnsi="Arial" w:cs="Arial"/>
                      <w:sz w:val="22"/>
                      <w:szCs w:val="22"/>
                    </w:rPr>
                    <w:noBreakHyphen/>
                  </w:r>
                  <w:r w:rsidRPr="00CC5F16">
                    <w:rPr>
                      <w:rFonts w:ascii="Arial" w:hAnsi="Arial" w:cs="Arial"/>
                      <w:i/>
                      <w:sz w:val="22"/>
                      <w:szCs w:val="22"/>
                    </w:rPr>
                    <w:t>vir</w:t>
                  </w:r>
                  <w:r>
                    <w:rPr>
                      <w:rFonts w:ascii="Arial" w:hAnsi="Arial" w:cs="Arial"/>
                      <w:i/>
                      <w:sz w:val="22"/>
                      <w:szCs w:val="22"/>
                    </w:rPr>
                    <w:t>i</w:t>
                  </w:r>
                  <w:r w:rsidRPr="00CC5F16">
                    <w:rPr>
                      <w:rFonts w:ascii="Arial" w:hAnsi="Arial" w:cs="Arial"/>
                      <w:i/>
                      <w:sz w:val="22"/>
                      <w:szCs w:val="22"/>
                    </w:rPr>
                    <w:t>a</w:t>
                  </w:r>
                  <w:r w:rsidRPr="00CC5F16">
                    <w:rPr>
                      <w:rFonts w:ascii="Arial" w:hAnsi="Arial" w:cs="Arial"/>
                      <w:sz w:val="22"/>
                      <w:szCs w:val="22"/>
                    </w:rPr>
                    <w:t xml:space="preserve"> for </w:t>
                  </w:r>
                  <w:r>
                    <w:rPr>
                      <w:rFonts w:ascii="Arial" w:hAnsi="Arial" w:cs="Arial"/>
                      <w:sz w:val="22"/>
                      <w:szCs w:val="22"/>
                    </w:rPr>
                    <w:t>realm</w:t>
                  </w:r>
                  <w:r w:rsidRPr="00CC5F16">
                    <w:rPr>
                      <w:rFonts w:ascii="Arial" w:hAnsi="Arial" w:cs="Arial"/>
                      <w:sz w:val="22"/>
                      <w:szCs w:val="22"/>
                    </w:rPr>
                    <w:t xml:space="preserve"> taxa</w:t>
                  </w:r>
                </w:p>
                <w:p w14:paraId="6AB2F712" w14:textId="0F40D08F" w:rsidR="00CD4FCB" w:rsidRPr="00CC5F16" w:rsidRDefault="00CD4FCB" w:rsidP="00CD4FCB">
                  <w:pPr>
                    <w:pStyle w:val="ListParagraph"/>
                    <w:numPr>
                      <w:ilvl w:val="0"/>
                      <w:numId w:val="2"/>
                    </w:numPr>
                    <w:rPr>
                      <w:rFonts w:ascii="Arial" w:hAnsi="Arial" w:cs="Arial"/>
                      <w:sz w:val="22"/>
                      <w:szCs w:val="22"/>
                    </w:rPr>
                  </w:pPr>
                  <w:r w:rsidRPr="00CC5F16">
                    <w:rPr>
                      <w:rFonts w:ascii="Arial" w:hAnsi="Arial" w:cs="Arial"/>
                      <w:i/>
                      <w:sz w:val="22"/>
                      <w:szCs w:val="22"/>
                    </w:rPr>
                    <w:lastRenderedPageBreak/>
                    <w:t>Zil</w:t>
                  </w:r>
                  <w:r w:rsidR="00BD3539" w:rsidRPr="00CC5F16">
                    <w:rPr>
                      <w:rFonts w:ascii="Arial" w:hAnsi="Arial" w:cs="Arial"/>
                      <w:i/>
                      <w:sz w:val="22"/>
                      <w:szCs w:val="22"/>
                    </w:rPr>
                    <w:t>l</w:t>
                  </w:r>
                  <w:r w:rsidRPr="00CC5F16">
                    <w:rPr>
                      <w:rFonts w:ascii="Arial" w:hAnsi="Arial" w:cs="Arial"/>
                      <w:i/>
                      <w:sz w:val="22"/>
                      <w:szCs w:val="22"/>
                    </w:rPr>
                    <w:t>igvir</w:t>
                  </w:r>
                  <w:r w:rsidR="007E1BFF">
                    <w:rPr>
                      <w:rFonts w:ascii="Arial" w:hAnsi="Arial" w:cs="Arial"/>
                      <w:i/>
                      <w:sz w:val="22"/>
                      <w:szCs w:val="22"/>
                    </w:rPr>
                    <w:t>ae</w:t>
                  </w:r>
                  <w:r w:rsidRPr="00CC5F16">
                    <w:rPr>
                      <w:rFonts w:ascii="Arial" w:hAnsi="Arial" w:cs="Arial"/>
                      <w:sz w:val="22"/>
                      <w:szCs w:val="22"/>
                    </w:rPr>
                    <w:t>; after Wolfram Zillig (1925</w:t>
                  </w:r>
                  <w:r w:rsidR="008B6A52" w:rsidRPr="00CC5F16">
                    <w:rPr>
                      <w:rFonts w:ascii="Arial" w:hAnsi="Arial" w:cs="Arial"/>
                      <w:sz w:val="22"/>
                      <w:szCs w:val="22"/>
                    </w:rPr>
                    <w:t>–</w:t>
                  </w:r>
                  <w:r w:rsidRPr="00CC5F16">
                    <w:rPr>
                      <w:rFonts w:ascii="Arial" w:hAnsi="Arial" w:cs="Arial"/>
                      <w:sz w:val="22"/>
                      <w:szCs w:val="22"/>
                    </w:rPr>
                    <w:t>2005), a pioneer of research on hyperthermophilic archaeal viruses; the suffix -</w:t>
                  </w:r>
                  <w:r w:rsidRPr="00CC5F16">
                    <w:rPr>
                      <w:rFonts w:ascii="Arial" w:hAnsi="Arial" w:cs="Arial"/>
                      <w:i/>
                      <w:sz w:val="22"/>
                      <w:szCs w:val="22"/>
                    </w:rPr>
                    <w:t>vir</w:t>
                  </w:r>
                  <w:r w:rsidR="007E1BFF">
                    <w:rPr>
                      <w:rFonts w:ascii="Arial" w:hAnsi="Arial" w:cs="Arial"/>
                      <w:i/>
                      <w:sz w:val="22"/>
                      <w:szCs w:val="22"/>
                    </w:rPr>
                    <w:t>ae</w:t>
                  </w:r>
                  <w:r w:rsidRPr="00CC5F16">
                    <w:rPr>
                      <w:rFonts w:ascii="Arial" w:hAnsi="Arial" w:cs="Arial"/>
                      <w:sz w:val="22"/>
                      <w:szCs w:val="22"/>
                    </w:rPr>
                    <w:t xml:space="preserve"> for </w:t>
                  </w:r>
                  <w:r w:rsidR="007E1BFF">
                    <w:rPr>
                      <w:rFonts w:ascii="Arial" w:hAnsi="Arial" w:cs="Arial"/>
                      <w:sz w:val="22"/>
                      <w:szCs w:val="22"/>
                    </w:rPr>
                    <w:t>kingdom</w:t>
                  </w:r>
                  <w:r w:rsidRPr="00CC5F16">
                    <w:rPr>
                      <w:rFonts w:ascii="Arial" w:hAnsi="Arial" w:cs="Arial"/>
                      <w:sz w:val="22"/>
                      <w:szCs w:val="22"/>
                    </w:rPr>
                    <w:t xml:space="preserve"> taxa</w:t>
                  </w:r>
                </w:p>
                <w:p w14:paraId="59EFA4D0" w14:textId="2963BDBA" w:rsidR="00237296" w:rsidRPr="00CC5F16" w:rsidRDefault="00CD4FCB" w:rsidP="00CD4FCB">
                  <w:pPr>
                    <w:pStyle w:val="ListParagraph"/>
                    <w:numPr>
                      <w:ilvl w:val="0"/>
                      <w:numId w:val="2"/>
                    </w:numPr>
                    <w:rPr>
                      <w:rFonts w:ascii="Arial" w:hAnsi="Arial" w:cs="Arial"/>
                      <w:sz w:val="22"/>
                      <w:szCs w:val="22"/>
                    </w:rPr>
                  </w:pPr>
                  <w:r w:rsidRPr="00CC5F16">
                    <w:rPr>
                      <w:rFonts w:ascii="Arial" w:hAnsi="Arial" w:cs="Arial"/>
                      <w:i/>
                      <w:sz w:val="22"/>
                      <w:szCs w:val="22"/>
                    </w:rPr>
                    <w:t>Taleaviricota</w:t>
                  </w:r>
                  <w:r w:rsidRPr="00CC5F16">
                    <w:rPr>
                      <w:rFonts w:ascii="Arial" w:hAnsi="Arial" w:cs="Arial"/>
                      <w:sz w:val="22"/>
                      <w:szCs w:val="22"/>
                    </w:rPr>
                    <w:t xml:space="preserve">; from Latin </w:t>
                  </w:r>
                  <w:r w:rsidRPr="00CC5F16">
                    <w:rPr>
                      <w:rFonts w:ascii="Arial" w:hAnsi="Arial" w:cs="Arial"/>
                      <w:i/>
                      <w:sz w:val="22"/>
                      <w:szCs w:val="22"/>
                    </w:rPr>
                    <w:t>talea</w:t>
                  </w:r>
                  <w:r w:rsidRPr="00CC5F16">
                    <w:rPr>
                      <w:rFonts w:ascii="Arial" w:hAnsi="Arial" w:cs="Arial"/>
                      <w:sz w:val="22"/>
                      <w:szCs w:val="22"/>
                    </w:rPr>
                    <w:t xml:space="preserve">, meaning </w:t>
                  </w:r>
                  <w:r w:rsidR="00F9123C" w:rsidRPr="00CC5F16">
                    <w:rPr>
                      <w:rFonts w:ascii="Arial" w:hAnsi="Arial" w:cs="Arial"/>
                      <w:sz w:val="22"/>
                      <w:szCs w:val="22"/>
                    </w:rPr>
                    <w:t>“</w:t>
                  </w:r>
                  <w:r w:rsidRPr="00CC5F16">
                    <w:rPr>
                      <w:rFonts w:ascii="Arial" w:hAnsi="Arial" w:cs="Arial"/>
                      <w:sz w:val="22"/>
                      <w:szCs w:val="22"/>
                    </w:rPr>
                    <w:t>rod</w:t>
                  </w:r>
                  <w:r w:rsidR="00F9123C" w:rsidRPr="00CC5F16">
                    <w:rPr>
                      <w:rFonts w:ascii="Arial" w:hAnsi="Arial" w:cs="Arial"/>
                      <w:sz w:val="22"/>
                      <w:szCs w:val="22"/>
                    </w:rPr>
                    <w:t>”</w:t>
                  </w:r>
                  <w:r w:rsidRPr="00CC5F16">
                    <w:rPr>
                      <w:rFonts w:ascii="Arial" w:hAnsi="Arial" w:cs="Arial"/>
                      <w:sz w:val="22"/>
                      <w:szCs w:val="22"/>
                    </w:rPr>
                    <w:t xml:space="preserve"> (referring to the virion morphology); the suffix -</w:t>
                  </w:r>
                  <w:r w:rsidRPr="00CC5F16">
                    <w:rPr>
                      <w:rFonts w:ascii="Arial" w:hAnsi="Arial" w:cs="Arial"/>
                      <w:i/>
                      <w:sz w:val="22"/>
                      <w:szCs w:val="22"/>
                    </w:rPr>
                    <w:t>viricota</w:t>
                  </w:r>
                  <w:r w:rsidRPr="00CC5F16">
                    <w:rPr>
                      <w:rFonts w:ascii="Arial" w:hAnsi="Arial" w:cs="Arial"/>
                      <w:sz w:val="22"/>
                      <w:szCs w:val="22"/>
                    </w:rPr>
                    <w:t xml:space="preserve"> for phylum taxa</w:t>
                  </w:r>
                </w:p>
                <w:p w14:paraId="074DFB96" w14:textId="76EC3129" w:rsidR="00CD4FCB" w:rsidRPr="00CC5F16" w:rsidRDefault="00CD4FCB" w:rsidP="00976272">
                  <w:pPr>
                    <w:pStyle w:val="ListParagraph"/>
                    <w:numPr>
                      <w:ilvl w:val="0"/>
                      <w:numId w:val="2"/>
                    </w:numPr>
                    <w:rPr>
                      <w:rFonts w:ascii="Arial" w:hAnsi="Arial" w:cs="Arial"/>
                      <w:sz w:val="22"/>
                      <w:szCs w:val="22"/>
                    </w:rPr>
                  </w:pPr>
                  <w:r w:rsidRPr="00CC5F16">
                    <w:rPr>
                      <w:rFonts w:ascii="Arial" w:hAnsi="Arial" w:cs="Arial"/>
                      <w:i/>
                      <w:sz w:val="22"/>
                      <w:szCs w:val="22"/>
                    </w:rPr>
                    <w:t>Tokiviricetes</w:t>
                  </w:r>
                  <w:r w:rsidRPr="00CC5F16">
                    <w:rPr>
                      <w:rFonts w:ascii="Arial" w:hAnsi="Arial" w:cs="Arial"/>
                      <w:sz w:val="22"/>
                      <w:szCs w:val="22"/>
                    </w:rPr>
                    <w:t>; from Georgian</w:t>
                  </w:r>
                  <w:r w:rsidRPr="00CC5F16">
                    <w:rPr>
                      <w:rFonts w:ascii="Arial" w:hAnsi="Arial" w:cs="Arial"/>
                      <w:i/>
                      <w:sz w:val="22"/>
                      <w:szCs w:val="22"/>
                    </w:rPr>
                    <w:t xml:space="preserve"> toki</w:t>
                  </w:r>
                  <w:r w:rsidR="00976272" w:rsidRPr="00CC5F16">
                    <w:rPr>
                      <w:rFonts w:ascii="Arial" w:hAnsi="Arial" w:cs="Arial"/>
                      <w:i/>
                      <w:sz w:val="22"/>
                      <w:szCs w:val="22"/>
                    </w:rPr>
                    <w:t xml:space="preserve"> </w:t>
                  </w:r>
                  <w:r w:rsidR="00976272" w:rsidRPr="00CC5F16">
                    <w:rPr>
                      <w:rFonts w:ascii="Arial" w:hAnsi="Arial" w:cs="Arial"/>
                      <w:sz w:val="22"/>
                      <w:szCs w:val="22"/>
                    </w:rPr>
                    <w:t>(</w:t>
                  </w:r>
                  <w:r w:rsidR="00976272" w:rsidRPr="00CC5F16">
                    <w:rPr>
                      <w:rFonts w:ascii="Sylfaen" w:hAnsi="Sylfaen" w:cs="Sylfaen"/>
                      <w:sz w:val="22"/>
                      <w:szCs w:val="22"/>
                    </w:rPr>
                    <w:t>თოკი)</w:t>
                  </w:r>
                  <w:r w:rsidRPr="00CC5F16">
                    <w:rPr>
                      <w:rFonts w:ascii="Arial" w:hAnsi="Arial" w:cs="Arial"/>
                      <w:sz w:val="22"/>
                      <w:szCs w:val="22"/>
                    </w:rPr>
                    <w:t xml:space="preserve">, meaning </w:t>
                  </w:r>
                  <w:r w:rsidR="008F1E32" w:rsidRPr="00CC5F16">
                    <w:rPr>
                      <w:rFonts w:ascii="Arial" w:hAnsi="Arial" w:cs="Arial"/>
                      <w:sz w:val="22"/>
                      <w:szCs w:val="22"/>
                    </w:rPr>
                    <w:t>“</w:t>
                  </w:r>
                  <w:r w:rsidRPr="00CC5F16">
                    <w:rPr>
                      <w:rFonts w:ascii="Arial" w:hAnsi="Arial" w:cs="Arial"/>
                      <w:sz w:val="22"/>
                      <w:szCs w:val="22"/>
                    </w:rPr>
                    <w:t>thread</w:t>
                  </w:r>
                  <w:r w:rsidR="008F1E32" w:rsidRPr="00CC5F16">
                    <w:rPr>
                      <w:rFonts w:ascii="Arial" w:hAnsi="Arial" w:cs="Arial"/>
                      <w:sz w:val="22"/>
                      <w:szCs w:val="22"/>
                    </w:rPr>
                    <w:t>”</w:t>
                  </w:r>
                  <w:r w:rsidR="00976272" w:rsidRPr="00CC5F16">
                    <w:rPr>
                      <w:rFonts w:ascii="Arial" w:hAnsi="Arial" w:cs="Arial"/>
                      <w:sz w:val="22"/>
                      <w:szCs w:val="22"/>
                    </w:rPr>
                    <w:t xml:space="preserve">; the suffix </w:t>
                  </w:r>
                  <w:r w:rsidR="008F1E32" w:rsidRPr="00CC5F16">
                    <w:rPr>
                      <w:rFonts w:ascii="Arial" w:hAnsi="Arial" w:cs="Arial"/>
                      <w:sz w:val="22"/>
                      <w:szCs w:val="22"/>
                    </w:rPr>
                    <w:noBreakHyphen/>
                  </w:r>
                  <w:r w:rsidR="00976272" w:rsidRPr="00CC5F16">
                    <w:rPr>
                      <w:rFonts w:ascii="Arial" w:hAnsi="Arial" w:cs="Arial"/>
                      <w:i/>
                      <w:sz w:val="22"/>
                      <w:szCs w:val="22"/>
                    </w:rPr>
                    <w:t>viricetes</w:t>
                  </w:r>
                  <w:r w:rsidR="00976272" w:rsidRPr="00CC5F16">
                    <w:rPr>
                      <w:rFonts w:ascii="Arial" w:hAnsi="Arial" w:cs="Arial"/>
                      <w:sz w:val="22"/>
                      <w:szCs w:val="22"/>
                    </w:rPr>
                    <w:t xml:space="preserve"> for class taxa</w:t>
                  </w:r>
                  <w:r w:rsidRPr="00CC5F16">
                    <w:rPr>
                      <w:rFonts w:ascii="Arial" w:hAnsi="Arial" w:cs="Arial"/>
                      <w:sz w:val="22"/>
                      <w:szCs w:val="22"/>
                    </w:rPr>
                    <w:t xml:space="preserve"> </w:t>
                  </w:r>
                </w:p>
                <w:p w14:paraId="221757E4" w14:textId="09BE0C66" w:rsidR="00976272" w:rsidRPr="00CC5F16" w:rsidRDefault="00976272" w:rsidP="00976272">
                  <w:pPr>
                    <w:pStyle w:val="ListParagraph"/>
                    <w:numPr>
                      <w:ilvl w:val="0"/>
                      <w:numId w:val="2"/>
                    </w:numPr>
                    <w:rPr>
                      <w:rFonts w:ascii="Arial" w:hAnsi="Arial" w:cs="Arial"/>
                      <w:sz w:val="22"/>
                      <w:szCs w:val="22"/>
                    </w:rPr>
                  </w:pPr>
                  <w:r w:rsidRPr="00CC5F16">
                    <w:rPr>
                      <w:rFonts w:ascii="Arial" w:hAnsi="Arial" w:cs="Arial"/>
                      <w:i/>
                      <w:sz w:val="22"/>
                      <w:szCs w:val="22"/>
                    </w:rPr>
                    <w:t>Primavirales</w:t>
                  </w:r>
                  <w:r w:rsidRPr="00CC5F16">
                    <w:rPr>
                      <w:rFonts w:ascii="Arial" w:hAnsi="Arial" w:cs="Arial"/>
                      <w:sz w:val="22"/>
                      <w:szCs w:val="22"/>
                    </w:rPr>
                    <w:t xml:space="preserve">; from Latin </w:t>
                  </w:r>
                  <w:r w:rsidRPr="00CC5F16">
                    <w:rPr>
                      <w:rFonts w:ascii="Arial" w:hAnsi="Arial" w:cs="Arial"/>
                      <w:i/>
                      <w:sz w:val="22"/>
                      <w:szCs w:val="22"/>
                    </w:rPr>
                    <w:t>prima</w:t>
                  </w:r>
                  <w:r w:rsidRPr="00CC5F16">
                    <w:rPr>
                      <w:rFonts w:ascii="Arial" w:hAnsi="Arial" w:cs="Arial"/>
                      <w:sz w:val="22"/>
                      <w:szCs w:val="22"/>
                    </w:rPr>
                    <w:t xml:space="preserve">, meaning </w:t>
                  </w:r>
                  <w:r w:rsidR="008F1E32" w:rsidRPr="00CC5F16">
                    <w:rPr>
                      <w:rFonts w:ascii="Arial" w:hAnsi="Arial" w:cs="Arial"/>
                      <w:sz w:val="22"/>
                      <w:szCs w:val="22"/>
                    </w:rPr>
                    <w:t>“</w:t>
                  </w:r>
                  <w:r w:rsidRPr="00CC5F16">
                    <w:rPr>
                      <w:rFonts w:ascii="Arial" w:hAnsi="Arial" w:cs="Arial"/>
                      <w:sz w:val="22"/>
                      <w:szCs w:val="22"/>
                    </w:rPr>
                    <w:t>first</w:t>
                  </w:r>
                  <w:r w:rsidR="008F1E32" w:rsidRPr="00CC5F16">
                    <w:rPr>
                      <w:rFonts w:ascii="Arial" w:hAnsi="Arial" w:cs="Arial"/>
                      <w:sz w:val="22"/>
                      <w:szCs w:val="22"/>
                    </w:rPr>
                    <w:t>”</w:t>
                  </w:r>
                  <w:r w:rsidRPr="00CC5F16">
                    <w:rPr>
                      <w:rFonts w:ascii="Arial" w:hAnsi="Arial" w:cs="Arial"/>
                      <w:sz w:val="22"/>
                      <w:szCs w:val="22"/>
                    </w:rPr>
                    <w:t>, referring to the fact that T</w:t>
                  </w:r>
                  <w:r w:rsidR="006808E4">
                    <w:rPr>
                      <w:rFonts w:ascii="Arial" w:hAnsi="Arial" w:cs="Arial"/>
                      <w:sz w:val="22"/>
                      <w:szCs w:val="22"/>
                    </w:rPr>
                    <w:t>h</w:t>
                  </w:r>
                  <w:r w:rsidRPr="00CC5F16">
                    <w:rPr>
                      <w:rFonts w:ascii="Arial" w:hAnsi="Arial" w:cs="Arial"/>
                      <w:sz w:val="22"/>
                      <w:szCs w:val="22"/>
                    </w:rPr>
                    <w:t>ermoproteus tenax virus 1, classified in this order, was the first hyperthermophilic archaeal virus to be isolated in 1983</w:t>
                  </w:r>
                  <w:r w:rsidR="009D608E" w:rsidRPr="00CC5F16">
                    <w:rPr>
                      <w:rFonts w:ascii="Arial" w:hAnsi="Arial" w:cs="Arial"/>
                      <w:sz w:val="22"/>
                      <w:szCs w:val="22"/>
                    </w:rPr>
                    <w:t xml:space="preserve"> [</w:t>
                  </w:r>
                  <w:r w:rsidR="004B3563" w:rsidRPr="00CC5F16">
                    <w:rPr>
                      <w:rFonts w:ascii="Arial" w:hAnsi="Arial" w:cs="Arial"/>
                      <w:sz w:val="22"/>
                      <w:szCs w:val="22"/>
                    </w:rPr>
                    <w:t>20</w:t>
                  </w:r>
                  <w:r w:rsidR="009D608E" w:rsidRPr="00CC5F16">
                    <w:rPr>
                      <w:rFonts w:ascii="Arial" w:hAnsi="Arial" w:cs="Arial"/>
                      <w:sz w:val="22"/>
                      <w:szCs w:val="22"/>
                    </w:rPr>
                    <w:t>]</w:t>
                  </w:r>
                </w:p>
                <w:p w14:paraId="0A722E76" w14:textId="3EAFA7BF" w:rsidR="00237296" w:rsidRPr="00CC5F16" w:rsidRDefault="00237296" w:rsidP="009623BE">
                  <w:pPr>
                    <w:rPr>
                      <w:rFonts w:ascii="Arial" w:hAnsi="Arial" w:cs="Arial"/>
                      <w:color w:val="0000FF"/>
                      <w:sz w:val="22"/>
                      <w:szCs w:val="22"/>
                    </w:rPr>
                  </w:pPr>
                </w:p>
              </w:tc>
            </w:tr>
          </w:tbl>
          <w:p w14:paraId="237A7752" w14:textId="77777777" w:rsidR="00237296" w:rsidRPr="00CC5F16" w:rsidRDefault="00237296" w:rsidP="009623BE">
            <w:pPr>
              <w:rPr>
                <w:rFonts w:ascii="Arial" w:hAnsi="Arial" w:cs="Arial"/>
                <w:color w:val="0000FF"/>
                <w:sz w:val="20"/>
              </w:rPr>
            </w:pPr>
          </w:p>
        </w:tc>
      </w:tr>
    </w:tbl>
    <w:p w14:paraId="0D01FEF0" w14:textId="77777777" w:rsidR="00216942" w:rsidRPr="00CC5F16" w:rsidRDefault="00216942" w:rsidP="007B1846">
      <w:pPr>
        <w:pStyle w:val="BodyTextIndent"/>
        <w:spacing w:before="120" w:after="120"/>
        <w:ind w:left="0" w:firstLine="0"/>
        <w:rPr>
          <w:rFonts w:ascii="Arial" w:hAnsi="Arial" w:cs="Arial"/>
          <w:b/>
          <w:color w:val="000000"/>
          <w:szCs w:val="24"/>
        </w:rPr>
      </w:pPr>
    </w:p>
    <w:p w14:paraId="5E84A4A4" w14:textId="479CCD87" w:rsidR="00237296" w:rsidRPr="00CC5F16" w:rsidRDefault="00237296" w:rsidP="007B1846">
      <w:pPr>
        <w:pStyle w:val="BodyTextIndent"/>
        <w:spacing w:before="120" w:after="120"/>
        <w:ind w:left="0" w:firstLine="0"/>
        <w:rPr>
          <w:rFonts w:ascii="Arial" w:hAnsi="Arial" w:cs="Arial"/>
          <w:b/>
          <w:color w:val="000000"/>
          <w:szCs w:val="24"/>
        </w:rPr>
      </w:pPr>
      <w:r w:rsidRPr="00CC5F16">
        <w:rPr>
          <w:rFonts w:ascii="Arial" w:hAnsi="Arial" w:cs="Arial"/>
          <w:b/>
          <w:color w:val="000000"/>
          <w:szCs w:val="24"/>
        </w:rPr>
        <w:t>Supporting evidence</w:t>
      </w:r>
    </w:p>
    <w:p w14:paraId="5E2B46FB" w14:textId="16BC83B1" w:rsidR="00237296" w:rsidRPr="00CC5F16" w:rsidRDefault="008C7732" w:rsidP="00237296">
      <w:pPr>
        <w:rPr>
          <w:rFonts w:ascii="Arial" w:hAnsi="Arial" w:cs="Arial"/>
          <w:b/>
          <w:sz w:val="22"/>
          <w:szCs w:val="22"/>
        </w:rPr>
      </w:pPr>
      <w:r w:rsidRPr="00CC5F16">
        <w:rPr>
          <w:rFonts w:ascii="Arial" w:hAnsi="Arial" w:cs="Arial"/>
          <w:b/>
          <w:noProof/>
          <w:sz w:val="22"/>
          <w:szCs w:val="22"/>
        </w:rPr>
        <w:drawing>
          <wp:inline distT="0" distB="0" distL="0" distR="0" wp14:anchorId="1EDBAFBD" wp14:editId="48E866CC">
            <wp:extent cx="4489450" cy="1957980"/>
            <wp:effectExtent l="0" t="0" r="6350" b="4445"/>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15"/>
                    <a:stretch>
                      <a:fillRect/>
                    </a:stretch>
                  </pic:blipFill>
                  <pic:spPr>
                    <a:xfrm>
                      <a:off x="0" y="0"/>
                      <a:ext cx="4508445" cy="1966264"/>
                    </a:xfrm>
                    <a:prstGeom prst="rect">
                      <a:avLst/>
                    </a:prstGeom>
                  </pic:spPr>
                </pic:pic>
              </a:graphicData>
            </a:graphic>
          </wp:inline>
        </w:drawing>
      </w:r>
    </w:p>
    <w:p w14:paraId="5914E023" w14:textId="2D7F48CF" w:rsidR="008C7732" w:rsidRPr="00CC5F16" w:rsidRDefault="008C7732" w:rsidP="00237296">
      <w:pPr>
        <w:rPr>
          <w:rFonts w:ascii="Arial" w:hAnsi="Arial" w:cs="Arial"/>
          <w:b/>
          <w:sz w:val="22"/>
          <w:szCs w:val="22"/>
        </w:rPr>
      </w:pPr>
    </w:p>
    <w:p w14:paraId="0718F50F" w14:textId="5AEE4ABE" w:rsidR="008C7732" w:rsidRPr="00CC5F16" w:rsidRDefault="008C7732" w:rsidP="00237296">
      <w:pPr>
        <w:rPr>
          <w:rFonts w:ascii="Arial" w:hAnsi="Arial" w:cs="Arial"/>
          <w:b/>
          <w:sz w:val="22"/>
          <w:szCs w:val="22"/>
        </w:rPr>
      </w:pPr>
      <w:r w:rsidRPr="00CC5F16">
        <w:rPr>
          <w:rFonts w:ascii="Arial" w:hAnsi="Arial" w:cs="Arial"/>
          <w:b/>
          <w:sz w:val="22"/>
          <w:szCs w:val="22"/>
        </w:rPr>
        <w:t xml:space="preserve">Figure 1. </w:t>
      </w:r>
      <w:r w:rsidRPr="00CC5F16">
        <w:rPr>
          <w:rFonts w:ascii="Arial" w:hAnsi="Arial" w:cs="Arial"/>
          <w:sz w:val="22"/>
          <w:szCs w:val="22"/>
        </w:rPr>
        <w:t>Structural conservation among the major capsid proteins of rudivir</w:t>
      </w:r>
      <w:r w:rsidR="005C0C56" w:rsidRPr="00CC5F16">
        <w:rPr>
          <w:rFonts w:ascii="Arial" w:hAnsi="Arial" w:cs="Arial"/>
          <w:sz w:val="22"/>
          <w:szCs w:val="22"/>
        </w:rPr>
        <w:t>ids</w:t>
      </w:r>
      <w:r w:rsidRPr="00CC5F16">
        <w:rPr>
          <w:rFonts w:ascii="Arial" w:hAnsi="Arial" w:cs="Arial"/>
          <w:sz w:val="22"/>
          <w:szCs w:val="22"/>
        </w:rPr>
        <w:t xml:space="preserve"> and lipothrixvir</w:t>
      </w:r>
      <w:r w:rsidR="005C0C56" w:rsidRPr="00CC5F16">
        <w:rPr>
          <w:rFonts w:ascii="Arial" w:hAnsi="Arial" w:cs="Arial"/>
          <w:sz w:val="22"/>
          <w:szCs w:val="22"/>
        </w:rPr>
        <w:t>ids</w:t>
      </w:r>
      <w:r w:rsidRPr="00CC5F16">
        <w:rPr>
          <w:rFonts w:ascii="Arial" w:hAnsi="Arial" w:cs="Arial"/>
          <w:sz w:val="22"/>
          <w:szCs w:val="22"/>
        </w:rPr>
        <w:t>.</w:t>
      </w:r>
      <w:r w:rsidRPr="00CC5F16">
        <w:rPr>
          <w:rFonts w:ascii="Arial" w:hAnsi="Arial" w:cs="Arial"/>
          <w:bCs/>
          <w:sz w:val="22"/>
          <w:szCs w:val="22"/>
        </w:rPr>
        <w:t xml:space="preserve"> </w:t>
      </w:r>
      <w:r w:rsidR="00A511FC" w:rsidRPr="00CC5F16">
        <w:rPr>
          <w:rFonts w:ascii="Arial" w:hAnsi="Arial" w:cs="Arial"/>
          <w:sz w:val="22"/>
          <w:szCs w:val="22"/>
        </w:rPr>
        <w:t>Asymmetric unit in the rudivir</w:t>
      </w:r>
      <w:r w:rsidR="005C0C56" w:rsidRPr="00CC5F16">
        <w:rPr>
          <w:rFonts w:ascii="Arial" w:hAnsi="Arial" w:cs="Arial"/>
          <w:sz w:val="22"/>
          <w:szCs w:val="22"/>
        </w:rPr>
        <w:t>id</w:t>
      </w:r>
      <w:r w:rsidR="00A511FC" w:rsidRPr="00CC5F16">
        <w:rPr>
          <w:rFonts w:ascii="Arial" w:hAnsi="Arial" w:cs="Arial"/>
          <w:sz w:val="22"/>
          <w:szCs w:val="22"/>
        </w:rPr>
        <w:t xml:space="preserve"> capsids is a homodimer (depicted in green and magenta for</w:t>
      </w:r>
      <w:r w:rsidR="00A511FC" w:rsidRPr="00CC5F16">
        <w:rPr>
          <w:rFonts w:ascii="Arial" w:hAnsi="Arial" w:cs="Arial"/>
          <w:bCs/>
          <w:sz w:val="22"/>
          <w:szCs w:val="22"/>
        </w:rPr>
        <w:t xml:space="preserve"> </w:t>
      </w:r>
      <w:r w:rsidR="00011C24" w:rsidRPr="00CC5F16">
        <w:rPr>
          <w:rFonts w:ascii="Arial" w:hAnsi="Arial" w:cs="Arial"/>
          <w:bCs/>
          <w:sz w:val="22"/>
          <w:szCs w:val="22"/>
        </w:rPr>
        <w:t>Sulfolobus islandicus rod shaped virus 2 [</w:t>
      </w:r>
      <w:r w:rsidR="00A511FC" w:rsidRPr="00CC5F16">
        <w:rPr>
          <w:rFonts w:ascii="Arial" w:hAnsi="Arial" w:cs="Arial"/>
          <w:sz w:val="22"/>
          <w:szCs w:val="22"/>
        </w:rPr>
        <w:t>SIRV2</w:t>
      </w:r>
      <w:r w:rsidR="00011C24" w:rsidRPr="00CC5F16">
        <w:rPr>
          <w:rFonts w:ascii="Arial" w:hAnsi="Arial" w:cs="Arial"/>
          <w:sz w:val="22"/>
          <w:szCs w:val="22"/>
        </w:rPr>
        <w:t>]</w:t>
      </w:r>
      <w:r w:rsidR="00A511FC" w:rsidRPr="00CC5F16">
        <w:rPr>
          <w:rFonts w:ascii="Arial" w:hAnsi="Arial" w:cs="Arial"/>
          <w:sz w:val="22"/>
          <w:szCs w:val="22"/>
        </w:rPr>
        <w:t>), whereas in lipothrixvir</w:t>
      </w:r>
      <w:r w:rsidR="005C0C56" w:rsidRPr="00CC5F16">
        <w:rPr>
          <w:rFonts w:ascii="Arial" w:hAnsi="Arial" w:cs="Arial"/>
          <w:sz w:val="22"/>
          <w:szCs w:val="22"/>
        </w:rPr>
        <w:t>ids</w:t>
      </w:r>
      <w:r w:rsidR="00A511FC" w:rsidRPr="00CC5F16">
        <w:rPr>
          <w:rFonts w:ascii="Arial" w:hAnsi="Arial" w:cs="Arial"/>
          <w:sz w:val="22"/>
          <w:szCs w:val="22"/>
        </w:rPr>
        <w:t xml:space="preserve">, it is a heterodimer of two paralogous </w:t>
      </w:r>
      <w:bookmarkStart w:id="1" w:name="_Hlk55374662"/>
      <w:r w:rsidR="001D0818" w:rsidRPr="00CC5F16">
        <w:rPr>
          <w:rFonts w:ascii="Arial" w:hAnsi="Arial" w:cs="Arial"/>
          <w:sz w:val="22"/>
          <w:szCs w:val="22"/>
        </w:rPr>
        <w:t>major capsid protein</w:t>
      </w:r>
      <w:bookmarkEnd w:id="1"/>
      <w:r w:rsidR="001D0818" w:rsidRPr="00CC5F16">
        <w:rPr>
          <w:rFonts w:ascii="Arial" w:hAnsi="Arial" w:cs="Arial"/>
          <w:sz w:val="22"/>
          <w:szCs w:val="22"/>
        </w:rPr>
        <w:t>s (</w:t>
      </w:r>
      <w:r w:rsidR="00A511FC" w:rsidRPr="00CC5F16">
        <w:rPr>
          <w:rFonts w:ascii="Arial" w:hAnsi="Arial" w:cs="Arial"/>
          <w:sz w:val="22"/>
          <w:szCs w:val="22"/>
        </w:rPr>
        <w:t>MCPs</w:t>
      </w:r>
      <w:r w:rsidR="001D0818" w:rsidRPr="00CC5F16">
        <w:rPr>
          <w:rFonts w:ascii="Arial" w:hAnsi="Arial" w:cs="Arial"/>
          <w:sz w:val="22"/>
          <w:szCs w:val="22"/>
        </w:rPr>
        <w:t>),</w:t>
      </w:r>
      <w:r w:rsidR="00A511FC" w:rsidRPr="00CC5F16">
        <w:rPr>
          <w:rFonts w:ascii="Arial" w:hAnsi="Arial" w:cs="Arial"/>
          <w:sz w:val="22"/>
          <w:szCs w:val="22"/>
        </w:rPr>
        <w:t xml:space="preserve"> shown in yellow and red for </w:t>
      </w:r>
      <w:r w:rsidR="00694ABF" w:rsidRPr="00CC5F16">
        <w:rPr>
          <w:rFonts w:ascii="Arial" w:hAnsi="Arial" w:cs="Arial"/>
          <w:sz w:val="22"/>
          <w:szCs w:val="22"/>
        </w:rPr>
        <w:t xml:space="preserve">Sulfolobus filamentous virus 1 </w:t>
      </w:r>
      <w:r w:rsidR="001D0818" w:rsidRPr="00CC5F16">
        <w:rPr>
          <w:rFonts w:ascii="Arial" w:hAnsi="Arial" w:cs="Arial"/>
          <w:sz w:val="22"/>
          <w:szCs w:val="22"/>
        </w:rPr>
        <w:t>(</w:t>
      </w:r>
      <w:r w:rsidR="00A511FC" w:rsidRPr="00CC5F16">
        <w:rPr>
          <w:rFonts w:ascii="Arial" w:hAnsi="Arial" w:cs="Arial"/>
          <w:sz w:val="22"/>
          <w:szCs w:val="22"/>
        </w:rPr>
        <w:t>SFV1</w:t>
      </w:r>
      <w:r w:rsidR="001D0818" w:rsidRPr="00CC5F16">
        <w:rPr>
          <w:rFonts w:ascii="Arial" w:hAnsi="Arial" w:cs="Arial"/>
          <w:sz w:val="22"/>
          <w:szCs w:val="22"/>
        </w:rPr>
        <w:t>)</w:t>
      </w:r>
      <w:r w:rsidR="00A511FC" w:rsidRPr="00CC5F16">
        <w:rPr>
          <w:rFonts w:ascii="Arial" w:hAnsi="Arial" w:cs="Arial"/>
          <w:sz w:val="22"/>
          <w:szCs w:val="22"/>
        </w:rPr>
        <w:t xml:space="preserve"> and in blue and cyan for </w:t>
      </w:r>
      <w:r w:rsidR="00694ABF" w:rsidRPr="00CC5F16">
        <w:rPr>
          <w:rFonts w:ascii="Arial" w:hAnsi="Arial" w:cs="Arial"/>
          <w:sz w:val="22"/>
          <w:szCs w:val="22"/>
        </w:rPr>
        <w:t xml:space="preserve">Acidianus filamentous virus 1 </w:t>
      </w:r>
      <w:r w:rsidR="001D0818" w:rsidRPr="00CC5F16">
        <w:rPr>
          <w:rFonts w:ascii="Arial" w:hAnsi="Arial" w:cs="Arial"/>
          <w:sz w:val="22"/>
          <w:szCs w:val="22"/>
        </w:rPr>
        <w:t>(</w:t>
      </w:r>
      <w:r w:rsidR="00A511FC" w:rsidRPr="00CC5F16">
        <w:rPr>
          <w:rFonts w:ascii="Arial" w:hAnsi="Arial" w:cs="Arial"/>
          <w:sz w:val="22"/>
          <w:szCs w:val="22"/>
        </w:rPr>
        <w:t>AFV1).</w:t>
      </w:r>
      <w:r w:rsidR="00A511FC" w:rsidRPr="00CC5F16">
        <w:rPr>
          <w:rFonts w:ascii="Arial" w:hAnsi="Arial" w:cs="Arial"/>
          <w:bCs/>
          <w:sz w:val="22"/>
          <w:szCs w:val="22"/>
        </w:rPr>
        <w:t xml:space="preserve"> </w:t>
      </w:r>
      <w:r w:rsidRPr="00CC5F16">
        <w:rPr>
          <w:rFonts w:ascii="Arial" w:hAnsi="Arial" w:cs="Arial"/>
          <w:sz w:val="22"/>
          <w:szCs w:val="22"/>
        </w:rPr>
        <w:t>The figure is modified from [1</w:t>
      </w:r>
      <w:r w:rsidR="009D608E" w:rsidRPr="00CC5F16">
        <w:rPr>
          <w:rFonts w:ascii="Arial" w:hAnsi="Arial" w:cs="Arial"/>
          <w:sz w:val="22"/>
          <w:szCs w:val="22"/>
        </w:rPr>
        <w:t>2</w:t>
      </w:r>
      <w:r w:rsidRPr="00CC5F16">
        <w:rPr>
          <w:rFonts w:ascii="Arial" w:hAnsi="Arial" w:cs="Arial"/>
          <w:sz w:val="22"/>
          <w:szCs w:val="22"/>
        </w:rPr>
        <w:t>].</w:t>
      </w:r>
    </w:p>
    <w:p w14:paraId="4D040E04" w14:textId="77777777" w:rsidR="008C7732" w:rsidRPr="00CC5F16" w:rsidRDefault="008C7732" w:rsidP="00237296">
      <w:pPr>
        <w:rPr>
          <w:rFonts w:ascii="Arial" w:hAnsi="Arial" w:cs="Arial"/>
          <w:b/>
          <w:sz w:val="22"/>
          <w:szCs w:val="22"/>
        </w:rPr>
      </w:pPr>
    </w:p>
    <w:p w14:paraId="1B0A76EF" w14:textId="7F08A1DA" w:rsidR="00237296" w:rsidRPr="00CC5F16" w:rsidRDefault="00EA50FA" w:rsidP="00237296">
      <w:pPr>
        <w:rPr>
          <w:rFonts w:ascii="Arial" w:hAnsi="Arial" w:cs="Arial"/>
          <w:b/>
          <w:sz w:val="22"/>
          <w:szCs w:val="22"/>
        </w:rPr>
      </w:pPr>
      <w:r w:rsidRPr="00CC5F16">
        <w:rPr>
          <w:rFonts w:ascii="Arial" w:hAnsi="Arial" w:cs="Arial"/>
          <w:b/>
          <w:noProof/>
          <w:sz w:val="22"/>
          <w:szCs w:val="22"/>
        </w:rPr>
        <w:drawing>
          <wp:inline distT="0" distB="0" distL="0" distR="0" wp14:anchorId="665512FA" wp14:editId="7E5B5ECC">
            <wp:extent cx="5727700" cy="1590040"/>
            <wp:effectExtent l="0" t="0" r="6350" b="0"/>
            <wp:docPr id="1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2"/>
                    <pic:cNvPicPr>
                      <a:picLocks noChangeAspect="1"/>
                    </pic:cNvPicPr>
                  </pic:nvPicPr>
                  <pic:blipFill>
                    <a:blip r:embed="rId16"/>
                    <a:stretch>
                      <a:fillRect/>
                    </a:stretch>
                  </pic:blipFill>
                  <pic:spPr>
                    <a:xfrm>
                      <a:off x="0" y="0"/>
                      <a:ext cx="5727700" cy="1590040"/>
                    </a:xfrm>
                    <a:prstGeom prst="rect">
                      <a:avLst/>
                    </a:prstGeom>
                  </pic:spPr>
                </pic:pic>
              </a:graphicData>
            </a:graphic>
          </wp:inline>
        </w:drawing>
      </w:r>
    </w:p>
    <w:p w14:paraId="09362315" w14:textId="7CEC8BE8" w:rsidR="00EA50FA" w:rsidRPr="00CC5F16" w:rsidRDefault="00EA50FA" w:rsidP="00237296">
      <w:pPr>
        <w:rPr>
          <w:rFonts w:ascii="Arial" w:hAnsi="Arial" w:cs="Arial"/>
          <w:b/>
          <w:sz w:val="22"/>
          <w:szCs w:val="22"/>
        </w:rPr>
      </w:pPr>
    </w:p>
    <w:p w14:paraId="19C034BA" w14:textId="218F93E3" w:rsidR="00EA50FA" w:rsidRPr="00CC5F16" w:rsidRDefault="00EA50FA" w:rsidP="00A511FC">
      <w:pPr>
        <w:rPr>
          <w:rFonts w:ascii="Arial" w:hAnsi="Arial" w:cs="Arial"/>
          <w:sz w:val="22"/>
          <w:szCs w:val="22"/>
        </w:rPr>
      </w:pPr>
      <w:r w:rsidRPr="00CC5F16">
        <w:rPr>
          <w:rFonts w:ascii="Arial" w:hAnsi="Arial" w:cs="Arial"/>
          <w:b/>
          <w:sz w:val="22"/>
          <w:szCs w:val="22"/>
        </w:rPr>
        <w:t xml:space="preserve">Figure </w:t>
      </w:r>
      <w:r w:rsidR="00A511FC" w:rsidRPr="00CC5F16">
        <w:rPr>
          <w:rFonts w:ascii="Arial" w:hAnsi="Arial" w:cs="Arial"/>
          <w:b/>
          <w:sz w:val="22"/>
          <w:szCs w:val="22"/>
        </w:rPr>
        <w:t>2</w:t>
      </w:r>
      <w:r w:rsidRPr="00CC5F16">
        <w:rPr>
          <w:rFonts w:ascii="Arial" w:hAnsi="Arial" w:cs="Arial"/>
          <w:b/>
          <w:sz w:val="22"/>
          <w:szCs w:val="22"/>
        </w:rPr>
        <w:t xml:space="preserve">. </w:t>
      </w:r>
      <w:r w:rsidR="00F76736" w:rsidRPr="00CC5F16">
        <w:rPr>
          <w:rFonts w:ascii="Arial" w:hAnsi="Arial" w:cs="Arial"/>
          <w:sz w:val="22"/>
          <w:szCs w:val="22"/>
        </w:rPr>
        <w:t>R</w:t>
      </w:r>
      <w:r w:rsidR="00A511FC" w:rsidRPr="00CC5F16">
        <w:rPr>
          <w:rFonts w:ascii="Arial" w:hAnsi="Arial" w:cs="Arial"/>
          <w:sz w:val="22"/>
          <w:szCs w:val="22"/>
        </w:rPr>
        <w:t>econstruction</w:t>
      </w:r>
      <w:r w:rsidR="00375CB9" w:rsidRPr="00CC5F16">
        <w:rPr>
          <w:rFonts w:ascii="Arial" w:hAnsi="Arial" w:cs="Arial"/>
          <w:sz w:val="22"/>
          <w:szCs w:val="22"/>
        </w:rPr>
        <w:t xml:space="preserve"> </w:t>
      </w:r>
      <w:r w:rsidR="00A511FC" w:rsidRPr="00CC5F16">
        <w:rPr>
          <w:rFonts w:ascii="Arial" w:hAnsi="Arial" w:cs="Arial"/>
          <w:sz w:val="22"/>
          <w:szCs w:val="22"/>
        </w:rPr>
        <w:t xml:space="preserve">of </w:t>
      </w:r>
      <w:r w:rsidR="00375CB9" w:rsidRPr="00CC5F16">
        <w:rPr>
          <w:rFonts w:ascii="Arial" w:hAnsi="Arial" w:cs="Arial"/>
          <w:sz w:val="22"/>
          <w:szCs w:val="22"/>
        </w:rPr>
        <w:t>tristromavir</w:t>
      </w:r>
      <w:r w:rsidR="005C0C56" w:rsidRPr="00CC5F16">
        <w:rPr>
          <w:rFonts w:ascii="Arial" w:hAnsi="Arial" w:cs="Arial"/>
          <w:sz w:val="22"/>
          <w:szCs w:val="22"/>
        </w:rPr>
        <w:t>id</w:t>
      </w:r>
      <w:r w:rsidR="00375CB9" w:rsidRPr="00CC5F16">
        <w:rPr>
          <w:rFonts w:ascii="Arial" w:hAnsi="Arial" w:cs="Arial"/>
          <w:sz w:val="22"/>
          <w:szCs w:val="22"/>
        </w:rPr>
        <w:t xml:space="preserve"> </w:t>
      </w:r>
      <w:r w:rsidR="00F76736" w:rsidRPr="00CC5F16">
        <w:rPr>
          <w:rFonts w:ascii="Arial" w:hAnsi="Arial" w:cs="Arial"/>
          <w:sz w:val="22"/>
          <w:szCs w:val="22"/>
        </w:rPr>
        <w:t>Pyrobaculum filamentous virus 2 (</w:t>
      </w:r>
      <w:r w:rsidR="00A511FC" w:rsidRPr="00CC5F16">
        <w:rPr>
          <w:rFonts w:ascii="Arial" w:hAnsi="Arial" w:cs="Arial"/>
          <w:sz w:val="22"/>
          <w:szCs w:val="22"/>
        </w:rPr>
        <w:t>PFV2</w:t>
      </w:r>
      <w:r w:rsidR="00F76736" w:rsidRPr="00CC5F16">
        <w:rPr>
          <w:rFonts w:ascii="Arial" w:hAnsi="Arial" w:cs="Arial"/>
          <w:sz w:val="22"/>
          <w:szCs w:val="22"/>
        </w:rPr>
        <w:t>)</w:t>
      </w:r>
      <w:r w:rsidR="00A511FC" w:rsidRPr="00CC5F16">
        <w:rPr>
          <w:rFonts w:ascii="Arial" w:hAnsi="Arial" w:cs="Arial"/>
          <w:sz w:val="22"/>
          <w:szCs w:val="22"/>
        </w:rPr>
        <w:t xml:space="preserve">. </w:t>
      </w:r>
      <w:r w:rsidR="00F76736" w:rsidRPr="00CC5F16">
        <w:rPr>
          <w:rFonts w:ascii="Arial" w:hAnsi="Arial" w:cs="Arial"/>
          <w:sz w:val="22"/>
          <w:szCs w:val="22"/>
        </w:rPr>
        <w:t xml:space="preserve">(a) </w:t>
      </w:r>
      <w:r w:rsidR="00A511FC" w:rsidRPr="00CC5F16">
        <w:rPr>
          <w:rFonts w:ascii="Arial" w:hAnsi="Arial" w:cs="Arial"/>
          <w:sz w:val="22"/>
          <w:szCs w:val="22"/>
        </w:rPr>
        <w:t xml:space="preserve">A top view shows the nucleoprotein core and enveloping membrane. </w:t>
      </w:r>
      <w:r w:rsidR="00F76736" w:rsidRPr="00CC5F16">
        <w:rPr>
          <w:rFonts w:ascii="Arial" w:hAnsi="Arial" w:cs="Arial"/>
          <w:sz w:val="22"/>
          <w:szCs w:val="22"/>
        </w:rPr>
        <w:t xml:space="preserve">(b) </w:t>
      </w:r>
      <w:r w:rsidR="00A511FC" w:rsidRPr="00CC5F16">
        <w:rPr>
          <w:rFonts w:ascii="Arial" w:hAnsi="Arial" w:cs="Arial"/>
          <w:sz w:val="22"/>
          <w:szCs w:val="22"/>
        </w:rPr>
        <w:t>In the side view</w:t>
      </w:r>
      <w:r w:rsidR="00F76736" w:rsidRPr="00CC5F16">
        <w:rPr>
          <w:rFonts w:ascii="Arial" w:hAnsi="Arial" w:cs="Arial"/>
          <w:sz w:val="22"/>
          <w:szCs w:val="22"/>
        </w:rPr>
        <w:t>,</w:t>
      </w:r>
      <w:r w:rsidR="00A511FC" w:rsidRPr="00CC5F16">
        <w:rPr>
          <w:rFonts w:ascii="Arial" w:hAnsi="Arial" w:cs="Arial"/>
          <w:sz w:val="22"/>
          <w:szCs w:val="22"/>
        </w:rPr>
        <w:t xml:space="preserve"> the membrane has been removed. </w:t>
      </w:r>
      <w:r w:rsidR="00F76736" w:rsidRPr="00CC5F16">
        <w:rPr>
          <w:rFonts w:ascii="Arial" w:hAnsi="Arial" w:cs="Arial"/>
          <w:sz w:val="22"/>
          <w:szCs w:val="22"/>
        </w:rPr>
        <w:t>Major capsid protein 1 (</w:t>
      </w:r>
      <w:r w:rsidR="00A511FC" w:rsidRPr="00CC5F16">
        <w:rPr>
          <w:rFonts w:ascii="Arial" w:hAnsi="Arial" w:cs="Arial"/>
          <w:sz w:val="22"/>
          <w:szCs w:val="22"/>
        </w:rPr>
        <w:t>MCP1</w:t>
      </w:r>
      <w:r w:rsidR="00F76736" w:rsidRPr="00CC5F16">
        <w:rPr>
          <w:rFonts w:ascii="Arial" w:hAnsi="Arial" w:cs="Arial"/>
          <w:sz w:val="22"/>
          <w:szCs w:val="22"/>
        </w:rPr>
        <w:t>)</w:t>
      </w:r>
      <w:r w:rsidR="00A511FC" w:rsidRPr="00CC5F16">
        <w:rPr>
          <w:rFonts w:ascii="Arial" w:hAnsi="Arial" w:cs="Arial"/>
          <w:sz w:val="22"/>
          <w:szCs w:val="22"/>
        </w:rPr>
        <w:t xml:space="preserve"> and</w:t>
      </w:r>
      <w:r w:rsidR="00375CB9" w:rsidRPr="00CC5F16">
        <w:rPr>
          <w:rFonts w:ascii="Arial" w:hAnsi="Arial" w:cs="Arial"/>
          <w:sz w:val="22"/>
          <w:szCs w:val="22"/>
        </w:rPr>
        <w:t xml:space="preserve"> </w:t>
      </w:r>
      <w:r w:rsidR="00A511FC" w:rsidRPr="00CC5F16">
        <w:rPr>
          <w:rFonts w:ascii="Arial" w:hAnsi="Arial" w:cs="Arial"/>
          <w:sz w:val="22"/>
          <w:szCs w:val="22"/>
        </w:rPr>
        <w:t xml:space="preserve">MCP2 subunits are </w:t>
      </w:r>
      <w:r w:rsidR="00F76736" w:rsidRPr="00CC5F16">
        <w:rPr>
          <w:rFonts w:ascii="Arial" w:hAnsi="Arial" w:cs="Arial"/>
          <w:sz w:val="22"/>
          <w:szCs w:val="22"/>
        </w:rPr>
        <w:t xml:space="preserve">shown </w:t>
      </w:r>
      <w:r w:rsidR="00A511FC" w:rsidRPr="00CC5F16">
        <w:rPr>
          <w:rFonts w:ascii="Arial" w:hAnsi="Arial" w:cs="Arial"/>
          <w:sz w:val="22"/>
          <w:szCs w:val="22"/>
        </w:rPr>
        <w:t>in yellow and blue, respectively.</w:t>
      </w:r>
      <w:r w:rsidR="00375CB9" w:rsidRPr="00CC5F16">
        <w:rPr>
          <w:rFonts w:ascii="Arial" w:hAnsi="Arial" w:cs="Arial"/>
          <w:sz w:val="22"/>
          <w:szCs w:val="22"/>
        </w:rPr>
        <w:t xml:space="preserve"> (c)</w:t>
      </w:r>
      <w:r w:rsidR="00A511FC" w:rsidRPr="00CC5F16">
        <w:rPr>
          <w:rFonts w:ascii="Arial" w:hAnsi="Arial" w:cs="Arial"/>
          <w:sz w:val="22"/>
          <w:szCs w:val="22"/>
        </w:rPr>
        <w:t xml:space="preserve"> </w:t>
      </w:r>
      <w:r w:rsidR="00F76736" w:rsidRPr="00CC5F16">
        <w:rPr>
          <w:rFonts w:ascii="Arial" w:hAnsi="Arial" w:cs="Arial"/>
          <w:sz w:val="22"/>
          <w:szCs w:val="22"/>
        </w:rPr>
        <w:t>Three-dimensional</w:t>
      </w:r>
      <w:r w:rsidR="00375CB9" w:rsidRPr="00CC5F16">
        <w:rPr>
          <w:rFonts w:ascii="Arial" w:hAnsi="Arial" w:cs="Arial"/>
          <w:sz w:val="22"/>
          <w:szCs w:val="22"/>
        </w:rPr>
        <w:t xml:space="preserve"> alignment of MCP1 and MCP2</w:t>
      </w:r>
      <w:r w:rsidR="00F76736" w:rsidRPr="00CC5F16">
        <w:rPr>
          <w:rFonts w:ascii="Arial" w:hAnsi="Arial" w:cs="Arial"/>
          <w:sz w:val="22"/>
          <w:szCs w:val="22"/>
        </w:rPr>
        <w:t xml:space="preserve"> is shown</w:t>
      </w:r>
      <w:r w:rsidR="00375CB9" w:rsidRPr="00CC5F16">
        <w:rPr>
          <w:rFonts w:ascii="Arial" w:hAnsi="Arial" w:cs="Arial"/>
          <w:sz w:val="22"/>
          <w:szCs w:val="22"/>
        </w:rPr>
        <w:t>. The figure is modified from [1</w:t>
      </w:r>
      <w:r w:rsidR="009D608E" w:rsidRPr="00CC5F16">
        <w:rPr>
          <w:rFonts w:ascii="Arial" w:hAnsi="Arial" w:cs="Arial"/>
          <w:sz w:val="22"/>
          <w:szCs w:val="22"/>
        </w:rPr>
        <w:t>1</w:t>
      </w:r>
      <w:r w:rsidR="00375CB9" w:rsidRPr="00CC5F16">
        <w:rPr>
          <w:rFonts w:ascii="Arial" w:hAnsi="Arial" w:cs="Arial"/>
          <w:sz w:val="22"/>
          <w:szCs w:val="22"/>
        </w:rPr>
        <w:t>].</w:t>
      </w:r>
    </w:p>
    <w:p w14:paraId="0E560A4F" w14:textId="77777777" w:rsidR="00EA50FA" w:rsidRPr="00CC5F16" w:rsidRDefault="00EA50FA" w:rsidP="00237296">
      <w:pPr>
        <w:rPr>
          <w:rFonts w:ascii="Arial" w:hAnsi="Arial" w:cs="Arial"/>
          <w:sz w:val="22"/>
          <w:szCs w:val="22"/>
        </w:rPr>
      </w:pPr>
    </w:p>
    <w:p w14:paraId="30A752FD" w14:textId="42F4751E" w:rsidR="00237296" w:rsidRPr="00CC5F16" w:rsidRDefault="007104B7" w:rsidP="00237296">
      <w:pPr>
        <w:rPr>
          <w:rFonts w:ascii="Arial" w:hAnsi="Arial" w:cs="Arial"/>
          <w:b/>
          <w:sz w:val="22"/>
          <w:szCs w:val="22"/>
        </w:rPr>
      </w:pPr>
      <w:r w:rsidRPr="00CC5F16">
        <w:rPr>
          <w:rFonts w:ascii="Arial" w:hAnsi="Arial" w:cs="Arial"/>
          <w:b/>
          <w:noProof/>
          <w:sz w:val="22"/>
          <w:szCs w:val="22"/>
        </w:rPr>
        <w:lastRenderedPageBreak/>
        <w:drawing>
          <wp:inline distT="0" distB="0" distL="0" distR="0" wp14:anchorId="373DD2D8" wp14:editId="08C0B70E">
            <wp:extent cx="5727700" cy="2601595"/>
            <wp:effectExtent l="0" t="0" r="6350" b="8255"/>
            <wp:docPr id="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pic:cNvPicPr>
                      <a:picLocks noChangeAspect="1"/>
                    </pic:cNvPicPr>
                  </pic:nvPicPr>
                  <pic:blipFill>
                    <a:blip r:embed="rId17"/>
                    <a:stretch>
                      <a:fillRect/>
                    </a:stretch>
                  </pic:blipFill>
                  <pic:spPr>
                    <a:xfrm>
                      <a:off x="0" y="0"/>
                      <a:ext cx="5727700" cy="2601595"/>
                    </a:xfrm>
                    <a:prstGeom prst="rect">
                      <a:avLst/>
                    </a:prstGeom>
                  </pic:spPr>
                </pic:pic>
              </a:graphicData>
            </a:graphic>
          </wp:inline>
        </w:drawing>
      </w:r>
    </w:p>
    <w:p w14:paraId="69E1052F" w14:textId="7890D53B" w:rsidR="00237296" w:rsidRPr="00CC5F16" w:rsidRDefault="00237296" w:rsidP="00237296">
      <w:pPr>
        <w:rPr>
          <w:rFonts w:ascii="Arial" w:hAnsi="Arial" w:cs="Arial"/>
          <w:b/>
          <w:sz w:val="22"/>
          <w:szCs w:val="22"/>
        </w:rPr>
      </w:pPr>
    </w:p>
    <w:p w14:paraId="67512D9F" w14:textId="7CE44EE2" w:rsidR="00237296" w:rsidRPr="00CC5F16" w:rsidRDefault="00EA50FA" w:rsidP="00375CB9">
      <w:pPr>
        <w:rPr>
          <w:rFonts w:ascii="Arial" w:hAnsi="Arial" w:cs="Arial"/>
          <w:sz w:val="22"/>
          <w:szCs w:val="22"/>
        </w:rPr>
      </w:pPr>
      <w:r w:rsidRPr="00CC5F16">
        <w:rPr>
          <w:rFonts w:ascii="Arial" w:hAnsi="Arial" w:cs="Arial"/>
          <w:b/>
          <w:sz w:val="22"/>
          <w:szCs w:val="22"/>
        </w:rPr>
        <w:t xml:space="preserve">Figure </w:t>
      </w:r>
      <w:r w:rsidR="00A511FC" w:rsidRPr="00CC5F16">
        <w:rPr>
          <w:rFonts w:ascii="Arial" w:hAnsi="Arial" w:cs="Arial"/>
          <w:b/>
          <w:sz w:val="22"/>
          <w:szCs w:val="22"/>
        </w:rPr>
        <w:t>3</w:t>
      </w:r>
      <w:r w:rsidRPr="00CC5F16">
        <w:rPr>
          <w:rFonts w:ascii="Arial" w:hAnsi="Arial" w:cs="Arial"/>
          <w:b/>
          <w:sz w:val="22"/>
          <w:szCs w:val="22"/>
        </w:rPr>
        <w:t xml:space="preserve">. </w:t>
      </w:r>
      <w:r w:rsidR="00375CB9" w:rsidRPr="00CC5F16">
        <w:rPr>
          <w:rFonts w:ascii="Arial" w:hAnsi="Arial" w:cs="Arial"/>
          <w:sz w:val="22"/>
          <w:szCs w:val="22"/>
        </w:rPr>
        <w:t>Comparison of the filamentous lipothrixvir</w:t>
      </w:r>
      <w:r w:rsidR="005C0C56" w:rsidRPr="00CC5F16">
        <w:rPr>
          <w:rFonts w:ascii="Arial" w:hAnsi="Arial" w:cs="Arial"/>
          <w:sz w:val="22"/>
          <w:szCs w:val="22"/>
        </w:rPr>
        <w:t>id</w:t>
      </w:r>
      <w:r w:rsidR="00375CB9" w:rsidRPr="00CC5F16">
        <w:rPr>
          <w:rFonts w:ascii="Arial" w:hAnsi="Arial" w:cs="Arial"/>
          <w:sz w:val="22"/>
          <w:szCs w:val="22"/>
        </w:rPr>
        <w:t xml:space="preserve"> </w:t>
      </w:r>
      <w:r w:rsidR="00C016C2" w:rsidRPr="00CC5F16">
        <w:rPr>
          <w:rFonts w:ascii="Arial" w:hAnsi="Arial" w:cs="Arial"/>
          <w:sz w:val="22"/>
          <w:szCs w:val="22"/>
        </w:rPr>
        <w:t>Acidianus filamentous virus 1 (</w:t>
      </w:r>
      <w:r w:rsidR="00375CB9" w:rsidRPr="00CC5F16">
        <w:rPr>
          <w:rFonts w:ascii="Arial" w:hAnsi="Arial" w:cs="Arial"/>
          <w:sz w:val="22"/>
          <w:szCs w:val="22"/>
        </w:rPr>
        <w:t>AFV1</w:t>
      </w:r>
      <w:r w:rsidR="00C016C2" w:rsidRPr="00CC5F16">
        <w:rPr>
          <w:rFonts w:ascii="Arial" w:hAnsi="Arial" w:cs="Arial"/>
          <w:sz w:val="22"/>
          <w:szCs w:val="22"/>
        </w:rPr>
        <w:t>)</w:t>
      </w:r>
      <w:r w:rsidR="00375CB9" w:rsidRPr="00CC5F16">
        <w:rPr>
          <w:rFonts w:ascii="Arial" w:hAnsi="Arial" w:cs="Arial"/>
          <w:sz w:val="22"/>
          <w:szCs w:val="22"/>
        </w:rPr>
        <w:t>, rudivir</w:t>
      </w:r>
      <w:r w:rsidR="005C0C56" w:rsidRPr="00CC5F16">
        <w:rPr>
          <w:rFonts w:ascii="Arial" w:hAnsi="Arial" w:cs="Arial"/>
          <w:sz w:val="22"/>
          <w:szCs w:val="22"/>
        </w:rPr>
        <w:t>id</w:t>
      </w:r>
      <w:r w:rsidR="00375CB9" w:rsidRPr="00CC5F16">
        <w:rPr>
          <w:rFonts w:ascii="Arial" w:hAnsi="Arial" w:cs="Arial"/>
          <w:sz w:val="22"/>
          <w:szCs w:val="22"/>
        </w:rPr>
        <w:t xml:space="preserve"> </w:t>
      </w:r>
      <w:r w:rsidR="00011C24" w:rsidRPr="00CC5F16">
        <w:rPr>
          <w:rFonts w:ascii="Arial" w:hAnsi="Arial" w:cs="Arial"/>
          <w:sz w:val="22"/>
          <w:szCs w:val="22"/>
        </w:rPr>
        <w:t>Sulfolobus islandicus rod shaped virus 2 (</w:t>
      </w:r>
      <w:r w:rsidR="00375CB9" w:rsidRPr="00CC5F16">
        <w:rPr>
          <w:rFonts w:ascii="Arial" w:hAnsi="Arial" w:cs="Arial"/>
          <w:sz w:val="22"/>
          <w:szCs w:val="22"/>
        </w:rPr>
        <w:t>SIRV2</w:t>
      </w:r>
      <w:r w:rsidR="00011C24" w:rsidRPr="00CC5F16">
        <w:rPr>
          <w:rFonts w:ascii="Arial" w:hAnsi="Arial" w:cs="Arial"/>
          <w:sz w:val="22"/>
          <w:szCs w:val="22"/>
        </w:rPr>
        <w:t>)</w:t>
      </w:r>
      <w:r w:rsidR="008B6A52" w:rsidRPr="00CC5F16">
        <w:rPr>
          <w:rFonts w:ascii="Arial" w:hAnsi="Arial" w:cs="Arial"/>
          <w:sz w:val="22"/>
          <w:szCs w:val="22"/>
        </w:rPr>
        <w:t>,</w:t>
      </w:r>
      <w:r w:rsidR="00375CB9" w:rsidRPr="00CC5F16">
        <w:rPr>
          <w:rFonts w:ascii="Arial" w:hAnsi="Arial" w:cs="Arial"/>
          <w:sz w:val="22"/>
          <w:szCs w:val="22"/>
        </w:rPr>
        <w:t xml:space="preserve"> and tristromavir</w:t>
      </w:r>
      <w:r w:rsidR="005C0C56" w:rsidRPr="00CC5F16">
        <w:rPr>
          <w:rFonts w:ascii="Arial" w:hAnsi="Arial" w:cs="Arial"/>
          <w:sz w:val="22"/>
          <w:szCs w:val="22"/>
        </w:rPr>
        <w:t>id</w:t>
      </w:r>
      <w:r w:rsidR="00375CB9" w:rsidRPr="00CC5F16">
        <w:rPr>
          <w:rFonts w:ascii="Arial" w:hAnsi="Arial" w:cs="Arial"/>
          <w:sz w:val="22"/>
          <w:szCs w:val="22"/>
        </w:rPr>
        <w:t xml:space="preserve"> </w:t>
      </w:r>
      <w:r w:rsidR="00011C24" w:rsidRPr="00CC5F16">
        <w:rPr>
          <w:rFonts w:ascii="Arial" w:hAnsi="Arial" w:cs="Arial"/>
          <w:sz w:val="22"/>
          <w:szCs w:val="22"/>
        </w:rPr>
        <w:t>Pyrobaculum filamentous virus 2 (</w:t>
      </w:r>
      <w:r w:rsidR="00375CB9" w:rsidRPr="00CC5F16">
        <w:rPr>
          <w:rFonts w:ascii="Arial" w:hAnsi="Arial" w:cs="Arial"/>
          <w:sz w:val="22"/>
          <w:szCs w:val="22"/>
        </w:rPr>
        <w:t>PFV2</w:t>
      </w:r>
      <w:r w:rsidR="00011C24" w:rsidRPr="00CC5F16">
        <w:rPr>
          <w:rFonts w:ascii="Arial" w:hAnsi="Arial" w:cs="Arial"/>
          <w:sz w:val="22"/>
          <w:szCs w:val="22"/>
        </w:rPr>
        <w:t>)</w:t>
      </w:r>
      <w:r w:rsidR="00375CB9" w:rsidRPr="00CC5F16">
        <w:rPr>
          <w:rFonts w:ascii="Arial" w:hAnsi="Arial" w:cs="Arial"/>
          <w:sz w:val="22"/>
          <w:szCs w:val="22"/>
        </w:rPr>
        <w:t xml:space="preserve">. (a) </w:t>
      </w:r>
      <w:r w:rsidR="00011C24" w:rsidRPr="00CC5F16">
        <w:rPr>
          <w:rFonts w:ascii="Arial" w:hAnsi="Arial" w:cs="Arial"/>
          <w:sz w:val="22"/>
          <w:szCs w:val="22"/>
        </w:rPr>
        <w:t>Major capsid protein (</w:t>
      </w:r>
      <w:r w:rsidR="00375CB9" w:rsidRPr="00CC5F16">
        <w:rPr>
          <w:rFonts w:ascii="Arial" w:hAnsi="Arial" w:cs="Arial"/>
          <w:sz w:val="22"/>
          <w:szCs w:val="22"/>
        </w:rPr>
        <w:t>MCP</w:t>
      </w:r>
      <w:r w:rsidR="00011C24" w:rsidRPr="00CC5F16">
        <w:rPr>
          <w:rFonts w:ascii="Arial" w:hAnsi="Arial" w:cs="Arial"/>
          <w:sz w:val="22"/>
          <w:szCs w:val="22"/>
        </w:rPr>
        <w:t>)</w:t>
      </w:r>
      <w:r w:rsidR="00375CB9" w:rsidRPr="00CC5F16">
        <w:rPr>
          <w:rFonts w:ascii="Arial" w:hAnsi="Arial" w:cs="Arial"/>
          <w:sz w:val="22"/>
          <w:szCs w:val="22"/>
        </w:rPr>
        <w:t xml:space="preserve"> dimer (asymmetric unit) comparison of AFV1, SIRV2</w:t>
      </w:r>
      <w:r w:rsidR="008B6A52" w:rsidRPr="00CC5F16">
        <w:rPr>
          <w:rFonts w:ascii="Arial" w:hAnsi="Arial" w:cs="Arial"/>
          <w:sz w:val="22"/>
          <w:szCs w:val="22"/>
        </w:rPr>
        <w:t>,</w:t>
      </w:r>
      <w:r w:rsidR="00375CB9" w:rsidRPr="00CC5F16">
        <w:rPr>
          <w:rFonts w:ascii="Arial" w:hAnsi="Arial" w:cs="Arial"/>
          <w:sz w:val="22"/>
          <w:szCs w:val="22"/>
        </w:rPr>
        <w:t xml:space="preserve"> and PFV2. The MCP1 of AFV1, SIRV2</w:t>
      </w:r>
      <w:r w:rsidR="008B6A52" w:rsidRPr="00CC5F16">
        <w:rPr>
          <w:rFonts w:ascii="Arial" w:hAnsi="Arial" w:cs="Arial"/>
          <w:sz w:val="22"/>
          <w:szCs w:val="22"/>
        </w:rPr>
        <w:t>,</w:t>
      </w:r>
      <w:r w:rsidR="00375CB9" w:rsidRPr="00CC5F16">
        <w:rPr>
          <w:rFonts w:ascii="Arial" w:hAnsi="Arial" w:cs="Arial"/>
          <w:sz w:val="22"/>
          <w:szCs w:val="22"/>
        </w:rPr>
        <w:t xml:space="preserve"> and PFV2 are </w:t>
      </w:r>
      <w:r w:rsidR="00011C24" w:rsidRPr="00CC5F16">
        <w:rPr>
          <w:rFonts w:ascii="Arial" w:hAnsi="Arial" w:cs="Arial"/>
          <w:sz w:val="22"/>
          <w:szCs w:val="22"/>
        </w:rPr>
        <w:t xml:space="preserve">shown </w:t>
      </w:r>
      <w:r w:rsidR="00375CB9" w:rsidRPr="00CC5F16">
        <w:rPr>
          <w:rFonts w:ascii="Arial" w:hAnsi="Arial" w:cs="Arial"/>
          <w:sz w:val="22"/>
          <w:szCs w:val="22"/>
        </w:rPr>
        <w:t>in orange, gold</w:t>
      </w:r>
      <w:r w:rsidR="008B6A52" w:rsidRPr="00CC5F16">
        <w:rPr>
          <w:rFonts w:ascii="Arial" w:hAnsi="Arial" w:cs="Arial"/>
          <w:sz w:val="22"/>
          <w:szCs w:val="22"/>
        </w:rPr>
        <w:t>,</w:t>
      </w:r>
      <w:r w:rsidR="00375CB9" w:rsidRPr="00CC5F16">
        <w:rPr>
          <w:rFonts w:ascii="Arial" w:hAnsi="Arial" w:cs="Arial"/>
          <w:sz w:val="22"/>
          <w:szCs w:val="22"/>
        </w:rPr>
        <w:t xml:space="preserve"> and yellow, respectively. The MCP2 of AFV1, SIRV2 and PFV2 are </w:t>
      </w:r>
      <w:r w:rsidR="00011C24" w:rsidRPr="00CC5F16">
        <w:rPr>
          <w:rFonts w:ascii="Arial" w:hAnsi="Arial" w:cs="Arial"/>
          <w:sz w:val="22"/>
          <w:szCs w:val="22"/>
        </w:rPr>
        <w:t xml:space="preserve">shown </w:t>
      </w:r>
      <w:r w:rsidR="00375CB9" w:rsidRPr="00CC5F16">
        <w:rPr>
          <w:rFonts w:ascii="Arial" w:hAnsi="Arial" w:cs="Arial"/>
          <w:sz w:val="22"/>
          <w:szCs w:val="22"/>
        </w:rPr>
        <w:t>in blue, cyan</w:t>
      </w:r>
      <w:r w:rsidR="008B6A52" w:rsidRPr="00CC5F16">
        <w:rPr>
          <w:rFonts w:ascii="Arial" w:hAnsi="Arial" w:cs="Arial"/>
          <w:sz w:val="22"/>
          <w:szCs w:val="22"/>
        </w:rPr>
        <w:t>,</w:t>
      </w:r>
      <w:r w:rsidR="00375CB9" w:rsidRPr="00CC5F16">
        <w:rPr>
          <w:rFonts w:ascii="Arial" w:hAnsi="Arial" w:cs="Arial"/>
          <w:sz w:val="22"/>
          <w:szCs w:val="22"/>
        </w:rPr>
        <w:t xml:space="preserve"> and light blue, respectively. The N-terminal helices of MCP1 in AFV1, SIRV2</w:t>
      </w:r>
      <w:r w:rsidR="008B6A52" w:rsidRPr="00CC5F16">
        <w:rPr>
          <w:rFonts w:ascii="Arial" w:hAnsi="Arial" w:cs="Arial"/>
          <w:sz w:val="22"/>
          <w:szCs w:val="22"/>
        </w:rPr>
        <w:t>,</w:t>
      </w:r>
      <w:r w:rsidR="00375CB9" w:rsidRPr="00CC5F16">
        <w:rPr>
          <w:rFonts w:ascii="Arial" w:hAnsi="Arial" w:cs="Arial"/>
          <w:sz w:val="22"/>
          <w:szCs w:val="22"/>
        </w:rPr>
        <w:t xml:space="preserve"> and PFV2 are </w:t>
      </w:r>
      <w:r w:rsidR="00011C24" w:rsidRPr="00CC5F16">
        <w:rPr>
          <w:rFonts w:ascii="Arial" w:hAnsi="Arial" w:cs="Arial"/>
          <w:sz w:val="22"/>
          <w:szCs w:val="22"/>
        </w:rPr>
        <w:t xml:space="preserve">indicated </w:t>
      </w:r>
      <w:r w:rsidR="00375CB9" w:rsidRPr="00CC5F16">
        <w:rPr>
          <w:rFonts w:ascii="Arial" w:hAnsi="Arial" w:cs="Arial"/>
          <w:sz w:val="22"/>
          <w:szCs w:val="22"/>
        </w:rPr>
        <w:t xml:space="preserve">with black arrows. (b) Wrapping of </w:t>
      </w:r>
      <w:r w:rsidR="006D4097" w:rsidRPr="00CC5F16">
        <w:rPr>
          <w:rFonts w:ascii="Arial" w:hAnsi="Arial" w:cs="Arial"/>
          <w:sz w:val="22"/>
          <w:szCs w:val="22"/>
        </w:rPr>
        <w:t>A</w:t>
      </w:r>
      <w:r w:rsidR="00A54BBE" w:rsidRPr="00CC5F16">
        <w:rPr>
          <w:rFonts w:ascii="Arial" w:hAnsi="Arial" w:cs="Arial"/>
          <w:sz w:val="22"/>
          <w:szCs w:val="22"/>
        </w:rPr>
        <w:t>-</w:t>
      </w:r>
      <w:r w:rsidR="006D4097" w:rsidRPr="00CC5F16">
        <w:rPr>
          <w:rFonts w:ascii="Arial" w:hAnsi="Arial" w:cs="Arial"/>
          <w:sz w:val="22"/>
          <w:szCs w:val="22"/>
        </w:rPr>
        <w:t>form DNA (</w:t>
      </w:r>
      <w:r w:rsidR="00375CB9" w:rsidRPr="00CC5F16">
        <w:rPr>
          <w:rFonts w:ascii="Arial" w:hAnsi="Arial" w:cs="Arial"/>
          <w:sz w:val="22"/>
          <w:szCs w:val="22"/>
        </w:rPr>
        <w:t>A-DNA</w:t>
      </w:r>
      <w:r w:rsidR="006D4097" w:rsidRPr="00CC5F16">
        <w:rPr>
          <w:rFonts w:ascii="Arial" w:hAnsi="Arial" w:cs="Arial"/>
          <w:sz w:val="22"/>
          <w:szCs w:val="22"/>
        </w:rPr>
        <w:t>)</w:t>
      </w:r>
      <w:r w:rsidR="00375CB9" w:rsidRPr="00CC5F16">
        <w:rPr>
          <w:rFonts w:ascii="Arial" w:hAnsi="Arial" w:cs="Arial"/>
          <w:sz w:val="22"/>
          <w:szCs w:val="22"/>
        </w:rPr>
        <w:t xml:space="preserve"> in AFV1, SIRV2</w:t>
      </w:r>
      <w:r w:rsidR="008B6A52" w:rsidRPr="00CC5F16">
        <w:rPr>
          <w:rFonts w:ascii="Arial" w:hAnsi="Arial" w:cs="Arial"/>
          <w:sz w:val="22"/>
          <w:szCs w:val="22"/>
        </w:rPr>
        <w:t>,</w:t>
      </w:r>
      <w:r w:rsidR="00375CB9" w:rsidRPr="00CC5F16">
        <w:rPr>
          <w:rFonts w:ascii="Arial" w:hAnsi="Arial" w:cs="Arial"/>
          <w:sz w:val="22"/>
          <w:szCs w:val="22"/>
        </w:rPr>
        <w:t xml:space="preserve"> and PFV2. Five MCP dimers are displayed: </w:t>
      </w:r>
      <w:r w:rsidR="00BD4C9D" w:rsidRPr="00CC5F16">
        <w:rPr>
          <w:rFonts w:ascii="Arial" w:hAnsi="Arial" w:cs="Arial"/>
          <w:sz w:val="22"/>
          <w:szCs w:val="22"/>
        </w:rPr>
        <w:t>O</w:t>
      </w:r>
      <w:r w:rsidR="00375CB9" w:rsidRPr="00CC5F16">
        <w:rPr>
          <w:rFonts w:ascii="Arial" w:hAnsi="Arial" w:cs="Arial"/>
          <w:sz w:val="22"/>
          <w:szCs w:val="22"/>
        </w:rPr>
        <w:t xml:space="preserve">ne MCP dimer is colored as in (a); the other four </w:t>
      </w:r>
      <w:r w:rsidR="008B6A52" w:rsidRPr="00CC5F16">
        <w:rPr>
          <w:rFonts w:ascii="Arial" w:hAnsi="Arial" w:cs="Arial"/>
          <w:sz w:val="22"/>
          <w:szCs w:val="22"/>
        </w:rPr>
        <w:t xml:space="preserve">are </w:t>
      </w:r>
      <w:r w:rsidR="00BD4C9D" w:rsidRPr="00CC5F16">
        <w:rPr>
          <w:rFonts w:ascii="Arial" w:hAnsi="Arial" w:cs="Arial"/>
          <w:sz w:val="22"/>
          <w:szCs w:val="22"/>
        </w:rPr>
        <w:t xml:space="preserve">shown </w:t>
      </w:r>
      <w:r w:rsidR="00375CB9" w:rsidRPr="00CC5F16">
        <w:rPr>
          <w:rFonts w:ascii="Arial" w:hAnsi="Arial" w:cs="Arial"/>
          <w:sz w:val="22"/>
          <w:szCs w:val="22"/>
        </w:rPr>
        <w:t>in gray. Proteins are shown in ribbon representation (top) and as surfaces (bottom). The figure is reproduced from [1</w:t>
      </w:r>
      <w:r w:rsidR="009D608E" w:rsidRPr="00CC5F16">
        <w:rPr>
          <w:rFonts w:ascii="Arial" w:hAnsi="Arial" w:cs="Arial"/>
          <w:sz w:val="22"/>
          <w:szCs w:val="22"/>
        </w:rPr>
        <w:t>1</w:t>
      </w:r>
      <w:r w:rsidR="00375CB9" w:rsidRPr="00CC5F16">
        <w:rPr>
          <w:rFonts w:ascii="Arial" w:hAnsi="Arial" w:cs="Arial"/>
          <w:sz w:val="22"/>
          <w:szCs w:val="22"/>
        </w:rPr>
        <w:t>].</w:t>
      </w:r>
    </w:p>
    <w:p w14:paraId="06F17589" w14:textId="7836ACA8" w:rsidR="00237296" w:rsidRPr="00CC5F16" w:rsidRDefault="00237296" w:rsidP="00237296">
      <w:pPr>
        <w:rPr>
          <w:rFonts w:ascii="Arial" w:hAnsi="Arial" w:cs="Arial"/>
          <w:b/>
          <w:sz w:val="22"/>
          <w:szCs w:val="22"/>
        </w:rPr>
      </w:pPr>
    </w:p>
    <w:p w14:paraId="784DF11A" w14:textId="3BA3F1BC" w:rsidR="00237296" w:rsidRPr="00CC5F16" w:rsidRDefault="00237296" w:rsidP="007B1846">
      <w:pPr>
        <w:spacing w:before="120" w:after="120"/>
        <w:rPr>
          <w:rFonts w:ascii="Arial" w:hAnsi="Arial" w:cs="Arial"/>
          <w:b/>
        </w:rPr>
      </w:pPr>
      <w:r w:rsidRPr="00CC5F16">
        <w:rPr>
          <w:rFonts w:ascii="Arial" w:hAnsi="Arial" w:cs="Arial"/>
          <w:b/>
        </w:rPr>
        <w:t>References</w:t>
      </w:r>
    </w:p>
    <w:p w14:paraId="1B95308F" w14:textId="1E9C1B63" w:rsidR="00136D39" w:rsidRPr="00CC5F16" w:rsidRDefault="00136D39" w:rsidP="00547717">
      <w:pPr>
        <w:pStyle w:val="ListParagraph"/>
        <w:numPr>
          <w:ilvl w:val="0"/>
          <w:numId w:val="3"/>
        </w:numPr>
        <w:rPr>
          <w:rFonts w:ascii="Arial" w:hAnsi="Arial" w:cs="Arial"/>
          <w:sz w:val="22"/>
          <w:szCs w:val="22"/>
        </w:rPr>
      </w:pPr>
      <w:r w:rsidRPr="00CC5F16">
        <w:rPr>
          <w:rFonts w:ascii="Arial" w:hAnsi="Arial" w:cs="Arial"/>
          <w:sz w:val="22"/>
          <w:szCs w:val="22"/>
        </w:rPr>
        <w:t>Krupovic M, Koonin EV. Multiple origins of viral capsid proteins from cellular ancestors. Proc Natl Acad Sci U S A. 2017; 114(12):E2401-E2410. doi: 10.1073/pnas.1621061114. PMID: 28265094</w:t>
      </w:r>
    </w:p>
    <w:p w14:paraId="65D36E78" w14:textId="788F00F1" w:rsidR="00886792" w:rsidRPr="00CC5F16" w:rsidRDefault="00886792" w:rsidP="00862B81">
      <w:pPr>
        <w:pStyle w:val="ListParagraph"/>
        <w:numPr>
          <w:ilvl w:val="0"/>
          <w:numId w:val="3"/>
        </w:numPr>
        <w:rPr>
          <w:rFonts w:ascii="Arial" w:hAnsi="Arial" w:cs="Arial"/>
          <w:sz w:val="22"/>
          <w:szCs w:val="22"/>
        </w:rPr>
      </w:pPr>
      <w:r w:rsidRPr="00CC5F16">
        <w:rPr>
          <w:rFonts w:ascii="Arial" w:hAnsi="Arial" w:cs="Arial"/>
          <w:sz w:val="22"/>
          <w:szCs w:val="22"/>
        </w:rPr>
        <w:t>DiMaio F, Yu X, Rensen E, Krupovic M, Prangishvili D, Egelman EH. Virology. A virus that infects a hyperthermophile encapsidates A-form DNA. Science. 2015; 348(6237):914-7. doi: 10.1126/science.aaa4181. PMID: 25999507</w:t>
      </w:r>
    </w:p>
    <w:p w14:paraId="21240807" w14:textId="4897F552" w:rsidR="00886792" w:rsidRPr="00CC5F16" w:rsidRDefault="00886792" w:rsidP="00F843A0">
      <w:pPr>
        <w:pStyle w:val="ListParagraph"/>
        <w:numPr>
          <w:ilvl w:val="0"/>
          <w:numId w:val="3"/>
        </w:numPr>
        <w:rPr>
          <w:rFonts w:ascii="Arial" w:hAnsi="Arial" w:cs="Arial"/>
          <w:sz w:val="22"/>
          <w:szCs w:val="22"/>
        </w:rPr>
      </w:pPr>
      <w:r w:rsidRPr="00CC5F16">
        <w:rPr>
          <w:rFonts w:ascii="Arial" w:hAnsi="Arial" w:cs="Arial"/>
          <w:sz w:val="22"/>
          <w:szCs w:val="22"/>
        </w:rPr>
        <w:t>DiMaio F, Chen CC, Yu X, Frenz B, Hsu YH, Lin NS, Egelman EH. The molecular basis for flexibility in the flexible filamentous plant viruses. Nat Struct Mol Biol. 2015; 22(8):642-4. doi: 10.1038/nsmb.3054. PMID: 26167882</w:t>
      </w:r>
    </w:p>
    <w:p w14:paraId="08AB22FC" w14:textId="24A53F76" w:rsidR="00886792" w:rsidRPr="00CC5F16" w:rsidRDefault="00886792" w:rsidP="007C05BC">
      <w:pPr>
        <w:pStyle w:val="ListParagraph"/>
        <w:numPr>
          <w:ilvl w:val="0"/>
          <w:numId w:val="3"/>
        </w:numPr>
        <w:rPr>
          <w:rFonts w:ascii="Arial" w:hAnsi="Arial" w:cs="Arial"/>
          <w:sz w:val="22"/>
          <w:szCs w:val="22"/>
        </w:rPr>
      </w:pPr>
      <w:r w:rsidRPr="00CC5F16">
        <w:rPr>
          <w:rFonts w:ascii="Arial" w:hAnsi="Arial" w:cs="Arial"/>
          <w:sz w:val="22"/>
          <w:szCs w:val="22"/>
        </w:rPr>
        <w:t>Stubbs G, Kendall A. Helical viruses. Adv Exp Med Biol. 2012; 726:631-58. doi: 10.1007/978-1-4614-0980-9_28. PMID: 22297534</w:t>
      </w:r>
    </w:p>
    <w:p w14:paraId="72805081" w14:textId="467F2191" w:rsidR="00886792" w:rsidRPr="00CC5F16" w:rsidRDefault="00886792" w:rsidP="00155FEC">
      <w:pPr>
        <w:pStyle w:val="ListParagraph"/>
        <w:numPr>
          <w:ilvl w:val="0"/>
          <w:numId w:val="3"/>
        </w:numPr>
        <w:rPr>
          <w:rFonts w:ascii="Arial" w:hAnsi="Arial" w:cs="Arial"/>
          <w:sz w:val="22"/>
          <w:szCs w:val="22"/>
        </w:rPr>
      </w:pPr>
      <w:r w:rsidRPr="00CC5F16">
        <w:rPr>
          <w:rFonts w:ascii="Arial" w:hAnsi="Arial" w:cs="Arial"/>
          <w:sz w:val="22"/>
          <w:szCs w:val="22"/>
        </w:rPr>
        <w:t>Klug A. The tobacco mosaic virus particle: structure and assembly. Philos Trans R Soc Lond B Biol Sci. 1999; 354(1383):531-5. doi: 10.1098/rstb.1999.0404. PMID: 10212932</w:t>
      </w:r>
    </w:p>
    <w:p w14:paraId="59441DE5" w14:textId="1560E0C3" w:rsidR="00886792" w:rsidRPr="00CC5F16" w:rsidRDefault="00886792" w:rsidP="004910D7">
      <w:pPr>
        <w:pStyle w:val="ListParagraph"/>
        <w:numPr>
          <w:ilvl w:val="0"/>
          <w:numId w:val="3"/>
        </w:numPr>
        <w:rPr>
          <w:rFonts w:ascii="Arial" w:hAnsi="Arial" w:cs="Arial"/>
          <w:sz w:val="22"/>
          <w:szCs w:val="22"/>
        </w:rPr>
      </w:pPr>
      <w:r w:rsidRPr="00CC5F16">
        <w:rPr>
          <w:rFonts w:ascii="Arial" w:hAnsi="Arial" w:cs="Arial"/>
          <w:sz w:val="22"/>
          <w:szCs w:val="22"/>
        </w:rPr>
        <w:t>Tarafder AK, von Kügelgen A, Mellul AJ, Schulze U, Aarts DGAL, Bharat TAM. Phage liquid crystalline droplets form occlusive sheaths that encapsulate and protect infectious rod-shaped bacteria. Proc Natl Acad Sci U S A. 2020; 117(9):4724-4731. doi: 10.1073/pnas.1917726117. PMID: 32071243</w:t>
      </w:r>
    </w:p>
    <w:p w14:paraId="409B5D40" w14:textId="0BD80FD0" w:rsidR="00886792" w:rsidRPr="00CC5F16" w:rsidRDefault="00886792" w:rsidP="000C3BEC">
      <w:pPr>
        <w:pStyle w:val="ListParagraph"/>
        <w:numPr>
          <w:ilvl w:val="0"/>
          <w:numId w:val="3"/>
        </w:numPr>
        <w:rPr>
          <w:rFonts w:ascii="Arial" w:hAnsi="Arial" w:cs="Arial"/>
          <w:sz w:val="22"/>
          <w:szCs w:val="22"/>
        </w:rPr>
      </w:pPr>
      <w:r w:rsidRPr="00CC5F16">
        <w:rPr>
          <w:rFonts w:ascii="Arial" w:hAnsi="Arial" w:cs="Arial"/>
          <w:sz w:val="22"/>
          <w:szCs w:val="22"/>
        </w:rPr>
        <w:t>Zamora M, Méndez-López E, Agirrezabala X, Cuesta R, Lavín JL, Sánchez-Pina MA, Aranda MA, Valle M. Potyvirus virion structure shows conserved protein fold and RNA binding site in ssRNA viruses. Sci Adv. 2017; 3(9):eaao2182. doi: 10.1126/sciadv.aao2182. PMID: 28948231</w:t>
      </w:r>
    </w:p>
    <w:p w14:paraId="7AE35C9A" w14:textId="4E42F6EB" w:rsidR="00886792" w:rsidRPr="00CC5F16" w:rsidRDefault="00886792" w:rsidP="00D21DA7">
      <w:pPr>
        <w:pStyle w:val="ListParagraph"/>
        <w:numPr>
          <w:ilvl w:val="0"/>
          <w:numId w:val="3"/>
        </w:numPr>
        <w:rPr>
          <w:rFonts w:ascii="Arial" w:hAnsi="Arial" w:cs="Arial"/>
          <w:sz w:val="22"/>
          <w:szCs w:val="22"/>
        </w:rPr>
      </w:pPr>
      <w:r w:rsidRPr="00CC5F16">
        <w:rPr>
          <w:rFonts w:ascii="Arial" w:hAnsi="Arial" w:cs="Arial"/>
          <w:sz w:val="22"/>
          <w:szCs w:val="22"/>
        </w:rPr>
        <w:t xml:space="preserve">Koonin EV, Dolja VV, Krupovic M, Varsani A, Wolf YI, Yutin N, Zerbini FM, Kuhn JH. Global Organization and Proposed Megataxonomy of the Virus World. </w:t>
      </w:r>
      <w:r w:rsidRPr="00CC5F16">
        <w:rPr>
          <w:rFonts w:ascii="Arial" w:hAnsi="Arial" w:cs="Arial"/>
          <w:sz w:val="22"/>
          <w:szCs w:val="22"/>
        </w:rPr>
        <w:lastRenderedPageBreak/>
        <w:t>Microbiol Mol Biol Rev. 2020; 84(2):e00061-19. doi: 10.1128/MMBR.00061-19. PMID: 32132243</w:t>
      </w:r>
    </w:p>
    <w:p w14:paraId="7A077760" w14:textId="49BB4FFA" w:rsidR="00F1451E" w:rsidRPr="00CC5F16" w:rsidRDefault="00F1451E" w:rsidP="00CA74C6">
      <w:pPr>
        <w:pStyle w:val="ListParagraph"/>
        <w:numPr>
          <w:ilvl w:val="0"/>
          <w:numId w:val="3"/>
        </w:numPr>
        <w:rPr>
          <w:rFonts w:ascii="Arial" w:hAnsi="Arial" w:cs="Arial"/>
          <w:sz w:val="22"/>
          <w:szCs w:val="22"/>
        </w:rPr>
      </w:pPr>
      <w:r w:rsidRPr="00CC5F16">
        <w:rPr>
          <w:rFonts w:ascii="Arial" w:hAnsi="Arial" w:cs="Arial"/>
          <w:sz w:val="22"/>
          <w:szCs w:val="22"/>
        </w:rPr>
        <w:t>Prangishvili D, Krupovic M. A new proposed taxon for double-stranded DNA viruses, the order "</w:t>
      </w:r>
      <w:r w:rsidRPr="00CC5F16">
        <w:rPr>
          <w:rFonts w:ascii="Arial" w:hAnsi="Arial" w:cs="Arial"/>
          <w:i/>
          <w:iCs/>
          <w:sz w:val="22"/>
          <w:szCs w:val="22"/>
        </w:rPr>
        <w:t>Ligamenvirales</w:t>
      </w:r>
      <w:r w:rsidRPr="00CC5F16">
        <w:rPr>
          <w:rFonts w:ascii="Arial" w:hAnsi="Arial" w:cs="Arial"/>
          <w:sz w:val="22"/>
          <w:szCs w:val="22"/>
        </w:rPr>
        <w:t>". Arch Virol. 2012; 157(4):791-5. doi: 10.1007/s00705-012-1229-7. PMID: 22270758</w:t>
      </w:r>
    </w:p>
    <w:p w14:paraId="31F7F49A" w14:textId="55F9C07F" w:rsidR="00857BAB" w:rsidRPr="00CC5F16" w:rsidRDefault="00857BAB" w:rsidP="00A54BBE">
      <w:pPr>
        <w:pStyle w:val="ListParagraph"/>
        <w:numPr>
          <w:ilvl w:val="0"/>
          <w:numId w:val="3"/>
        </w:numPr>
        <w:rPr>
          <w:rFonts w:ascii="Arial" w:hAnsi="Arial" w:cs="Arial"/>
          <w:sz w:val="22"/>
          <w:szCs w:val="22"/>
        </w:rPr>
      </w:pPr>
      <w:r w:rsidRPr="00CC5F16">
        <w:rPr>
          <w:rFonts w:ascii="Arial" w:hAnsi="Arial" w:cs="Arial"/>
          <w:sz w:val="22"/>
          <w:szCs w:val="22"/>
        </w:rPr>
        <w:t xml:space="preserve">Wang F, Baquero DP, Beltran LC, Su Z, Osinski T, Zheng W, Prangishvili D, Krupovic M, Egelman EH. Structures of filamentous viruses infecting hyperthermophilic archaea explain DNA stabilization in extreme environments. Proc Natl Acad Sci U S A. </w:t>
      </w:r>
      <w:r w:rsidR="00A54BBE">
        <w:rPr>
          <w:rFonts w:ascii="Arial" w:hAnsi="Arial" w:cs="Arial"/>
          <w:sz w:val="22"/>
          <w:szCs w:val="22"/>
        </w:rPr>
        <w:t xml:space="preserve">2020; </w:t>
      </w:r>
      <w:r w:rsidR="00A54BBE" w:rsidRPr="00A54BBE">
        <w:rPr>
          <w:rFonts w:ascii="Arial" w:hAnsi="Arial" w:cs="Arial"/>
          <w:sz w:val="22"/>
          <w:szCs w:val="22"/>
        </w:rPr>
        <w:t>117(33):19643-19652. doi: 10.1073/pnas.2011125117. PMID: 32759221</w:t>
      </w:r>
      <w:r w:rsidRPr="00CC5F16">
        <w:rPr>
          <w:rFonts w:ascii="Arial" w:hAnsi="Arial" w:cs="Arial"/>
          <w:sz w:val="22"/>
          <w:szCs w:val="22"/>
        </w:rPr>
        <w:t xml:space="preserve"> </w:t>
      </w:r>
    </w:p>
    <w:p w14:paraId="0641B0D3" w14:textId="77777777" w:rsidR="009D608E" w:rsidRPr="00CC5F16" w:rsidRDefault="009D608E" w:rsidP="009D608E">
      <w:pPr>
        <w:pStyle w:val="ListParagraph"/>
        <w:numPr>
          <w:ilvl w:val="0"/>
          <w:numId w:val="3"/>
        </w:numPr>
        <w:rPr>
          <w:rFonts w:ascii="Arial" w:hAnsi="Arial" w:cs="Arial"/>
          <w:sz w:val="22"/>
          <w:szCs w:val="22"/>
        </w:rPr>
      </w:pPr>
      <w:r w:rsidRPr="00CC5F16">
        <w:rPr>
          <w:rFonts w:ascii="Arial" w:hAnsi="Arial" w:cs="Arial"/>
          <w:sz w:val="22"/>
          <w:szCs w:val="22"/>
        </w:rPr>
        <w:t>Wang F, Baquero DP, Su Z, Osinski T, Prangishvili D, Egelman EH, Krupovic M. Structure of a filamentous virus uncovers familial ties within the archaeal virosphere. Virus Evol. 2020; 6(1):veaa023. doi: 10.1093/ve/veaa023. PMID: 32368353</w:t>
      </w:r>
    </w:p>
    <w:p w14:paraId="21295157" w14:textId="49224368" w:rsidR="009D608E" w:rsidRPr="00CC5F16" w:rsidRDefault="009D608E" w:rsidP="009D608E">
      <w:pPr>
        <w:pStyle w:val="ListParagraph"/>
        <w:numPr>
          <w:ilvl w:val="0"/>
          <w:numId w:val="3"/>
        </w:numPr>
        <w:rPr>
          <w:rFonts w:ascii="Arial" w:hAnsi="Arial" w:cs="Arial"/>
          <w:sz w:val="22"/>
          <w:szCs w:val="22"/>
        </w:rPr>
      </w:pPr>
      <w:r w:rsidRPr="00CC5F16">
        <w:rPr>
          <w:rFonts w:ascii="Arial" w:hAnsi="Arial" w:cs="Arial"/>
          <w:sz w:val="22"/>
          <w:szCs w:val="22"/>
        </w:rPr>
        <w:t>Liu Y, Osinski T, Wang F, Krupovic M, Schouten S, Kasson P, Prangishvili D, Egelman EH. Structural conservation in a membrane-enveloped filamentous virus infecting a hyperthermophilic acidophile. Nat Commun. 2018; 9(1):3360. doi: 10.1038/s41467-018-05684-6. PMID: 30135568</w:t>
      </w:r>
    </w:p>
    <w:p w14:paraId="4280CD97" w14:textId="08F057C5" w:rsidR="009D608E" w:rsidRPr="00CC5F16" w:rsidRDefault="009D608E" w:rsidP="00214F16">
      <w:pPr>
        <w:pStyle w:val="ListParagraph"/>
        <w:numPr>
          <w:ilvl w:val="0"/>
          <w:numId w:val="3"/>
        </w:numPr>
        <w:rPr>
          <w:rFonts w:ascii="Arial" w:hAnsi="Arial" w:cs="Arial"/>
          <w:sz w:val="22"/>
          <w:szCs w:val="22"/>
        </w:rPr>
      </w:pPr>
      <w:r w:rsidRPr="00CC5F16">
        <w:rPr>
          <w:rFonts w:ascii="Arial" w:hAnsi="Arial" w:cs="Arial"/>
          <w:sz w:val="22"/>
          <w:szCs w:val="22"/>
        </w:rPr>
        <w:t>Kasson P, DiMaio F, Yu X, Lucas-Staat S, Krupovic M, Schouten S, Prangishvili D, Egelman EH. Model for a novel membrane envelope in a filamentous hyperthermophilic virus. Elife. 2017; 6:e26268. doi: 10.7554/eLife.26268. PMID: 28639939</w:t>
      </w:r>
    </w:p>
    <w:p w14:paraId="76544CD4" w14:textId="1190F9E4" w:rsidR="007677B3" w:rsidRPr="00CC5F16" w:rsidRDefault="007677B3" w:rsidP="00AC1937">
      <w:pPr>
        <w:pStyle w:val="ListParagraph"/>
        <w:numPr>
          <w:ilvl w:val="0"/>
          <w:numId w:val="3"/>
        </w:numPr>
        <w:rPr>
          <w:rFonts w:ascii="Arial" w:hAnsi="Arial" w:cs="Arial"/>
          <w:sz w:val="22"/>
          <w:szCs w:val="22"/>
        </w:rPr>
      </w:pPr>
      <w:r w:rsidRPr="00CC5F16">
        <w:rPr>
          <w:rFonts w:ascii="Arial" w:hAnsi="Arial" w:cs="Arial"/>
          <w:sz w:val="22"/>
          <w:szCs w:val="22"/>
        </w:rPr>
        <w:t>Ptchelkine D, Gillum A, Mochizuki T, Lucas-Staat S, Liu Y, Krupovic M, Phillips SEV, Prangishvili D, Huiskonen JT. Unique architecture of thermophilic archaeal virus APBV1 and its genome packaging. Nat Commun. 2017; 8(1):1436. doi: 10.1038/s41467-017-01668-0. PMID: 29127347</w:t>
      </w:r>
    </w:p>
    <w:p w14:paraId="01CF509C" w14:textId="1D2DAD83" w:rsidR="007677B3" w:rsidRPr="00CC5F16" w:rsidRDefault="007677B3" w:rsidP="00F66B7F">
      <w:pPr>
        <w:pStyle w:val="ListParagraph"/>
        <w:numPr>
          <w:ilvl w:val="0"/>
          <w:numId w:val="3"/>
        </w:numPr>
        <w:rPr>
          <w:rFonts w:ascii="Arial" w:hAnsi="Arial" w:cs="Arial"/>
          <w:sz w:val="22"/>
          <w:szCs w:val="22"/>
        </w:rPr>
      </w:pPr>
      <w:r w:rsidRPr="00A54BBE">
        <w:rPr>
          <w:rFonts w:ascii="Arial" w:hAnsi="Arial" w:cs="Arial"/>
          <w:sz w:val="22"/>
          <w:szCs w:val="22"/>
          <w:lang w:val="fr-FR"/>
        </w:rPr>
        <w:t xml:space="preserve">Prangishvili D, Mochizuki T, Liu Y, Krupovic M, ICTV Report Consortium. </w:t>
      </w:r>
      <w:r w:rsidRPr="00CC5F16">
        <w:rPr>
          <w:rFonts w:ascii="Arial" w:hAnsi="Arial" w:cs="Arial"/>
          <w:sz w:val="22"/>
          <w:szCs w:val="22"/>
        </w:rPr>
        <w:t xml:space="preserve">ICTV Virus Taxonomy Profile: </w:t>
      </w:r>
      <w:r w:rsidRPr="00CC5F16">
        <w:rPr>
          <w:rFonts w:ascii="Arial" w:hAnsi="Arial" w:cs="Arial"/>
          <w:i/>
          <w:iCs/>
          <w:sz w:val="22"/>
          <w:szCs w:val="22"/>
        </w:rPr>
        <w:t>Clavaviridae</w:t>
      </w:r>
      <w:r w:rsidRPr="00CC5F16">
        <w:rPr>
          <w:rFonts w:ascii="Arial" w:hAnsi="Arial" w:cs="Arial"/>
          <w:sz w:val="22"/>
          <w:szCs w:val="22"/>
        </w:rPr>
        <w:t>. J Gen Virol. 2019; 100(9):1267-1268. doi: 10.1099/jgv.0.001295. PMID: 31271351</w:t>
      </w:r>
    </w:p>
    <w:p w14:paraId="0122C8D6" w14:textId="4AB31E3F" w:rsidR="00D40B54" w:rsidRPr="00CC5F16" w:rsidRDefault="00D40B54" w:rsidP="00E3513C">
      <w:pPr>
        <w:pStyle w:val="ListParagraph"/>
        <w:numPr>
          <w:ilvl w:val="0"/>
          <w:numId w:val="3"/>
        </w:numPr>
        <w:rPr>
          <w:rFonts w:ascii="Arial" w:hAnsi="Arial" w:cs="Arial"/>
          <w:sz w:val="22"/>
          <w:szCs w:val="22"/>
        </w:rPr>
      </w:pPr>
      <w:r w:rsidRPr="00CC5F16">
        <w:rPr>
          <w:rFonts w:ascii="Arial" w:hAnsi="Arial" w:cs="Arial"/>
          <w:sz w:val="22"/>
          <w:szCs w:val="22"/>
        </w:rPr>
        <w:t>Iranzo J, Koonin EV, Prangishvili D, Krupovic M. Bipartite Network Analysis of the Archaeal Virosphere: Evolutionary Connections between Viruses and Capsidless Mobile Elements. J Virol. 2016; 90(24):11043-11055. doi: 10.1128/JVI.01622-16. PMID: 27681128</w:t>
      </w:r>
    </w:p>
    <w:p w14:paraId="6A52D26A" w14:textId="73F8F83F" w:rsidR="009D608E" w:rsidRPr="00CC5F16" w:rsidRDefault="0041284F" w:rsidP="00CA0943">
      <w:pPr>
        <w:pStyle w:val="ListParagraph"/>
        <w:numPr>
          <w:ilvl w:val="0"/>
          <w:numId w:val="3"/>
        </w:numPr>
        <w:rPr>
          <w:rFonts w:ascii="Arial" w:hAnsi="Arial" w:cs="Arial"/>
          <w:sz w:val="22"/>
          <w:szCs w:val="22"/>
        </w:rPr>
      </w:pPr>
      <w:r w:rsidRPr="00CC5F16">
        <w:rPr>
          <w:rFonts w:ascii="Arial" w:hAnsi="Arial" w:cs="Arial"/>
          <w:sz w:val="22"/>
          <w:szCs w:val="22"/>
        </w:rPr>
        <w:t>Iranzo J, Krupovic M, Koonin EV. The Double-Stranded DNA Virosphere as a Modular Hierarchical Network of Gene Sharing. mBio. 2016; 7(4):e00978-16. doi: 10.1128/mBio.00978-16. PMID: 27486193</w:t>
      </w:r>
    </w:p>
    <w:p w14:paraId="315886D8" w14:textId="0F54AE61" w:rsidR="00B13123" w:rsidRPr="00CC5F16" w:rsidRDefault="00B13123" w:rsidP="005D0A8B">
      <w:pPr>
        <w:pStyle w:val="ListParagraph"/>
        <w:numPr>
          <w:ilvl w:val="0"/>
          <w:numId w:val="3"/>
        </w:numPr>
        <w:rPr>
          <w:rFonts w:ascii="Arial" w:hAnsi="Arial" w:cs="Arial"/>
          <w:sz w:val="22"/>
          <w:szCs w:val="22"/>
        </w:rPr>
      </w:pPr>
      <w:r w:rsidRPr="00CC5F16">
        <w:rPr>
          <w:rFonts w:ascii="Arial" w:hAnsi="Arial" w:cs="Arial"/>
          <w:sz w:val="22"/>
          <w:szCs w:val="22"/>
        </w:rPr>
        <w:t>Martínez-Alvarez L, Bell SD, Peng X. Multiple consecutive initiation of replication producing novel brush-like intermediates at the termini of linear viral dsDNA genomes with hairpin ends. Nucleic Acids Res. 2016; 44(18):8799-8809. doi: 10.1093/nar/gkw636. PMID: 27407114</w:t>
      </w:r>
    </w:p>
    <w:p w14:paraId="3EB27629" w14:textId="76D6BBED" w:rsidR="00B13123" w:rsidRPr="00CC5F16" w:rsidRDefault="00B13123" w:rsidP="00AD3555">
      <w:pPr>
        <w:pStyle w:val="ListParagraph"/>
        <w:numPr>
          <w:ilvl w:val="0"/>
          <w:numId w:val="3"/>
        </w:numPr>
        <w:rPr>
          <w:rFonts w:ascii="Arial" w:hAnsi="Arial" w:cs="Arial"/>
          <w:sz w:val="22"/>
          <w:szCs w:val="22"/>
        </w:rPr>
      </w:pPr>
      <w:r w:rsidRPr="00CC5F16">
        <w:rPr>
          <w:rFonts w:ascii="Arial" w:hAnsi="Arial" w:cs="Arial"/>
          <w:sz w:val="22"/>
          <w:szCs w:val="22"/>
        </w:rPr>
        <w:t>Pina M, Basta T, Quax TE, Joubert A, Baconnais S, Cortez D, Lambert S, Le Cam E, Bell SD, Forterre P, Prangishvili D. Unique genome replication mechanism of the archaeal virus AFV1. Mol Microbiol. 2014;92(6):1313-25. doi: 10.1111/mmi.12630. PMID: 24779456</w:t>
      </w:r>
    </w:p>
    <w:p w14:paraId="6EAC32D2" w14:textId="59E0AE79" w:rsidR="009D608E" w:rsidRPr="00CC5F16" w:rsidRDefault="009D608E" w:rsidP="009D608E">
      <w:pPr>
        <w:pStyle w:val="ListParagraph"/>
        <w:numPr>
          <w:ilvl w:val="0"/>
          <w:numId w:val="3"/>
        </w:numPr>
        <w:rPr>
          <w:rFonts w:ascii="Arial" w:hAnsi="Arial" w:cs="Arial"/>
          <w:sz w:val="22"/>
          <w:szCs w:val="22"/>
        </w:rPr>
      </w:pPr>
      <w:r w:rsidRPr="00CC5F16">
        <w:rPr>
          <w:rFonts w:ascii="Arial" w:hAnsi="Arial" w:cs="Arial"/>
          <w:sz w:val="22"/>
          <w:szCs w:val="22"/>
        </w:rPr>
        <w:t>Janekovic D, Wunderl S, Holz I, Zillig W, Gierl A, Neumann H. TTV1, TTV2 and TTV3, a family of viruses of the extremely thermophilic, anaerobic,</w:t>
      </w:r>
      <w:r w:rsidR="005C0C56" w:rsidRPr="00CC5F16">
        <w:rPr>
          <w:rFonts w:ascii="Arial" w:hAnsi="Arial" w:cs="Arial"/>
          <w:sz w:val="22"/>
          <w:szCs w:val="22"/>
        </w:rPr>
        <w:t xml:space="preserve"> </w:t>
      </w:r>
      <w:r w:rsidRPr="00CC5F16">
        <w:rPr>
          <w:rFonts w:ascii="Arial" w:hAnsi="Arial" w:cs="Arial"/>
          <w:sz w:val="22"/>
          <w:szCs w:val="22"/>
        </w:rPr>
        <w:t xml:space="preserve">sulfur reducing archaebacterium </w:t>
      </w:r>
      <w:r w:rsidRPr="00CC5F16">
        <w:rPr>
          <w:rFonts w:ascii="Arial" w:hAnsi="Arial" w:cs="Arial"/>
          <w:i/>
          <w:iCs/>
          <w:sz w:val="22"/>
          <w:szCs w:val="22"/>
        </w:rPr>
        <w:t>Thermoproteus tenax</w:t>
      </w:r>
      <w:r w:rsidRPr="00CC5F16">
        <w:rPr>
          <w:rFonts w:ascii="Arial" w:hAnsi="Arial" w:cs="Arial"/>
          <w:sz w:val="22"/>
          <w:szCs w:val="22"/>
        </w:rPr>
        <w:t>. Mol Gen Genet. 1983; 192:39-45. doi:</w:t>
      </w:r>
      <w:r w:rsidRPr="00CC5F16">
        <w:t xml:space="preserve"> </w:t>
      </w:r>
      <w:r w:rsidRPr="00CC5F16">
        <w:rPr>
          <w:rFonts w:ascii="Arial" w:hAnsi="Arial" w:cs="Arial"/>
          <w:sz w:val="22"/>
          <w:szCs w:val="22"/>
        </w:rPr>
        <w:t xml:space="preserve">10.1007/BF00327644. </w:t>
      </w:r>
    </w:p>
    <w:sectPr w:rsidR="009D608E" w:rsidRPr="00CC5F16" w:rsidSect="00584D75">
      <w:headerReference w:type="default" r:id="rId18"/>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7C74337" w14:textId="77777777" w:rsidR="00925DE2" w:rsidRDefault="00925DE2" w:rsidP="004609D1">
      <w:r>
        <w:separator/>
      </w:r>
    </w:p>
  </w:endnote>
  <w:endnote w:type="continuationSeparator" w:id="0">
    <w:p w14:paraId="2D26868B" w14:textId="77777777" w:rsidR="00925DE2" w:rsidRDefault="00925DE2"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4D"/>
    <w:family w:val="decorative"/>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Times"/>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Sylfaen">
    <w:panose1 w:val="010A0502050306030303"/>
    <w:charset w:val="00"/>
    <w:family w:val="roman"/>
    <w:pitch w:val="variable"/>
    <w:sig w:usb0="04000687" w:usb1="00000000" w:usb2="00000000" w:usb3="00000000" w:csb0="0000009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5FEB1EA" w14:textId="77777777" w:rsidR="00925DE2" w:rsidRDefault="00925DE2" w:rsidP="004609D1">
      <w:r>
        <w:separator/>
      </w:r>
    </w:p>
  </w:footnote>
  <w:footnote w:type="continuationSeparator" w:id="0">
    <w:p w14:paraId="5A32D550" w14:textId="77777777" w:rsidR="00925DE2" w:rsidRDefault="00925DE2"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4609D1" w:rsidRDefault="00F12E84" w:rsidP="004609D1">
    <w:pPr>
      <w:pStyle w:val="Header"/>
      <w:jc w:val="right"/>
    </w:pPr>
    <w:r>
      <w:t>March</w:t>
    </w:r>
    <w:r w:rsidR="004609D1">
      <w:t xml:space="preserve"> 20</w:t>
    </w:r>
    <w:r>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8497AAA"/>
    <w:multiLevelType w:val="hybridMultilevel"/>
    <w:tmpl w:val="48904E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A75668E"/>
    <w:multiLevelType w:val="hybridMultilevel"/>
    <w:tmpl w:val="26306A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67D93904"/>
    <w:multiLevelType w:val="hybridMultilevel"/>
    <w:tmpl w:val="13C26B26"/>
    <w:lvl w:ilvl="0" w:tplc="0409000F">
      <w:start w:val="1"/>
      <w:numFmt w:val="decimal"/>
      <w:lvlText w:val="%1."/>
      <w:lvlJc w:val="left"/>
      <w:pPr>
        <w:ind w:left="936"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1"/>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05B35"/>
    <w:rsid w:val="00001056"/>
    <w:rsid w:val="0000363F"/>
    <w:rsid w:val="00011C24"/>
    <w:rsid w:val="00035181"/>
    <w:rsid w:val="00040A53"/>
    <w:rsid w:val="00041A6A"/>
    <w:rsid w:val="000470EF"/>
    <w:rsid w:val="00054BE3"/>
    <w:rsid w:val="0006407D"/>
    <w:rsid w:val="00074276"/>
    <w:rsid w:val="000834F4"/>
    <w:rsid w:val="000945FD"/>
    <w:rsid w:val="000A22DE"/>
    <w:rsid w:val="000A3071"/>
    <w:rsid w:val="000A6152"/>
    <w:rsid w:val="000A7D02"/>
    <w:rsid w:val="000B2475"/>
    <w:rsid w:val="000B5CE2"/>
    <w:rsid w:val="000C7139"/>
    <w:rsid w:val="000D3CCD"/>
    <w:rsid w:val="000E69E9"/>
    <w:rsid w:val="000F27A6"/>
    <w:rsid w:val="001058A2"/>
    <w:rsid w:val="00121243"/>
    <w:rsid w:val="00122AF9"/>
    <w:rsid w:val="00123B8F"/>
    <w:rsid w:val="00132568"/>
    <w:rsid w:val="00136D39"/>
    <w:rsid w:val="00141553"/>
    <w:rsid w:val="0017440B"/>
    <w:rsid w:val="00182C9B"/>
    <w:rsid w:val="001A1260"/>
    <w:rsid w:val="001A2500"/>
    <w:rsid w:val="001B6DA1"/>
    <w:rsid w:val="001C1BF5"/>
    <w:rsid w:val="001D0818"/>
    <w:rsid w:val="001D3F64"/>
    <w:rsid w:val="001D4AAF"/>
    <w:rsid w:val="001E36C8"/>
    <w:rsid w:val="001E6D21"/>
    <w:rsid w:val="00204C4A"/>
    <w:rsid w:val="002104C3"/>
    <w:rsid w:val="00215F51"/>
    <w:rsid w:val="00216942"/>
    <w:rsid w:val="00216A5E"/>
    <w:rsid w:val="00226F30"/>
    <w:rsid w:val="00237296"/>
    <w:rsid w:val="00262EDD"/>
    <w:rsid w:val="00265ED3"/>
    <w:rsid w:val="00286FE5"/>
    <w:rsid w:val="00296A03"/>
    <w:rsid w:val="002A43A2"/>
    <w:rsid w:val="002B0EBC"/>
    <w:rsid w:val="002B4F7F"/>
    <w:rsid w:val="002C03EF"/>
    <w:rsid w:val="002D16A0"/>
    <w:rsid w:val="002D55C6"/>
    <w:rsid w:val="002F2194"/>
    <w:rsid w:val="002F51EA"/>
    <w:rsid w:val="002F53BA"/>
    <w:rsid w:val="002F6249"/>
    <w:rsid w:val="003014AA"/>
    <w:rsid w:val="003030E4"/>
    <w:rsid w:val="003263A5"/>
    <w:rsid w:val="00327677"/>
    <w:rsid w:val="00350BFB"/>
    <w:rsid w:val="00351D0D"/>
    <w:rsid w:val="0035571D"/>
    <w:rsid w:val="00357B70"/>
    <w:rsid w:val="00360C13"/>
    <w:rsid w:val="00365B9B"/>
    <w:rsid w:val="00375CB9"/>
    <w:rsid w:val="00380B0D"/>
    <w:rsid w:val="003C01E0"/>
    <w:rsid w:val="003F3772"/>
    <w:rsid w:val="003F4FFD"/>
    <w:rsid w:val="004006A2"/>
    <w:rsid w:val="00404760"/>
    <w:rsid w:val="0041284F"/>
    <w:rsid w:val="00412944"/>
    <w:rsid w:val="0042253D"/>
    <w:rsid w:val="004304FF"/>
    <w:rsid w:val="00430615"/>
    <w:rsid w:val="00453BC0"/>
    <w:rsid w:val="004609D1"/>
    <w:rsid w:val="00487393"/>
    <w:rsid w:val="004A4902"/>
    <w:rsid w:val="004B3563"/>
    <w:rsid w:val="004D3217"/>
    <w:rsid w:val="004D711E"/>
    <w:rsid w:val="004E4914"/>
    <w:rsid w:val="004F260B"/>
    <w:rsid w:val="004F5E21"/>
    <w:rsid w:val="0053588B"/>
    <w:rsid w:val="00554817"/>
    <w:rsid w:val="00556D4B"/>
    <w:rsid w:val="00557C7B"/>
    <w:rsid w:val="00576E25"/>
    <w:rsid w:val="00583286"/>
    <w:rsid w:val="00584D75"/>
    <w:rsid w:val="0058573B"/>
    <w:rsid w:val="005A465C"/>
    <w:rsid w:val="005A697E"/>
    <w:rsid w:val="005B2447"/>
    <w:rsid w:val="005C0C56"/>
    <w:rsid w:val="005C1A55"/>
    <w:rsid w:val="005D5C6E"/>
    <w:rsid w:val="00604988"/>
    <w:rsid w:val="00610D3A"/>
    <w:rsid w:val="00610F11"/>
    <w:rsid w:val="00611ECE"/>
    <w:rsid w:val="006164B4"/>
    <w:rsid w:val="0063589C"/>
    <w:rsid w:val="0064037B"/>
    <w:rsid w:val="006550ED"/>
    <w:rsid w:val="00670B2E"/>
    <w:rsid w:val="006777A9"/>
    <w:rsid w:val="006808E4"/>
    <w:rsid w:val="00694ABF"/>
    <w:rsid w:val="00696665"/>
    <w:rsid w:val="00696D9C"/>
    <w:rsid w:val="006A6DC4"/>
    <w:rsid w:val="006B41FF"/>
    <w:rsid w:val="006B664E"/>
    <w:rsid w:val="006B6877"/>
    <w:rsid w:val="006C15B5"/>
    <w:rsid w:val="006C185E"/>
    <w:rsid w:val="006C6960"/>
    <w:rsid w:val="006D15C7"/>
    <w:rsid w:val="006D2B31"/>
    <w:rsid w:val="006D4097"/>
    <w:rsid w:val="006D7424"/>
    <w:rsid w:val="006E4E07"/>
    <w:rsid w:val="007104B7"/>
    <w:rsid w:val="00733714"/>
    <w:rsid w:val="00743C98"/>
    <w:rsid w:val="00750B77"/>
    <w:rsid w:val="007547EA"/>
    <w:rsid w:val="007611D2"/>
    <w:rsid w:val="00765614"/>
    <w:rsid w:val="007677B3"/>
    <w:rsid w:val="00772C91"/>
    <w:rsid w:val="0077593A"/>
    <w:rsid w:val="007843C5"/>
    <w:rsid w:val="00786E0E"/>
    <w:rsid w:val="007923E3"/>
    <w:rsid w:val="00793391"/>
    <w:rsid w:val="007A7DFF"/>
    <w:rsid w:val="007B1846"/>
    <w:rsid w:val="007B24DA"/>
    <w:rsid w:val="007B34A8"/>
    <w:rsid w:val="007C29F3"/>
    <w:rsid w:val="007C7327"/>
    <w:rsid w:val="007E1BFF"/>
    <w:rsid w:val="007E56F2"/>
    <w:rsid w:val="0081653F"/>
    <w:rsid w:val="0082104E"/>
    <w:rsid w:val="00824222"/>
    <w:rsid w:val="008252EF"/>
    <w:rsid w:val="00830673"/>
    <w:rsid w:val="00853539"/>
    <w:rsid w:val="00857A32"/>
    <w:rsid w:val="00857BAB"/>
    <w:rsid w:val="00860AD6"/>
    <w:rsid w:val="008831E4"/>
    <w:rsid w:val="00883B83"/>
    <w:rsid w:val="00885E41"/>
    <w:rsid w:val="00886792"/>
    <w:rsid w:val="00887D4D"/>
    <w:rsid w:val="00891DEA"/>
    <w:rsid w:val="00894244"/>
    <w:rsid w:val="008A1420"/>
    <w:rsid w:val="008A1712"/>
    <w:rsid w:val="008A541A"/>
    <w:rsid w:val="008B3963"/>
    <w:rsid w:val="008B657D"/>
    <w:rsid w:val="008B6A52"/>
    <w:rsid w:val="008C04EC"/>
    <w:rsid w:val="008C7732"/>
    <w:rsid w:val="008D4F59"/>
    <w:rsid w:val="008D7ADB"/>
    <w:rsid w:val="008F1E32"/>
    <w:rsid w:val="008F667D"/>
    <w:rsid w:val="009018F4"/>
    <w:rsid w:val="00913922"/>
    <w:rsid w:val="00925DE2"/>
    <w:rsid w:val="009505C5"/>
    <w:rsid w:val="009513B3"/>
    <w:rsid w:val="00957E83"/>
    <w:rsid w:val="00976272"/>
    <w:rsid w:val="00996CD7"/>
    <w:rsid w:val="009A63E5"/>
    <w:rsid w:val="009B5377"/>
    <w:rsid w:val="009C29D0"/>
    <w:rsid w:val="009D2E05"/>
    <w:rsid w:val="009D608E"/>
    <w:rsid w:val="009E1DEF"/>
    <w:rsid w:val="009F1E18"/>
    <w:rsid w:val="009F41B8"/>
    <w:rsid w:val="00A03C8D"/>
    <w:rsid w:val="00A04A34"/>
    <w:rsid w:val="00A07440"/>
    <w:rsid w:val="00A31C20"/>
    <w:rsid w:val="00A47567"/>
    <w:rsid w:val="00A511FC"/>
    <w:rsid w:val="00A54BBE"/>
    <w:rsid w:val="00A55CD4"/>
    <w:rsid w:val="00A63818"/>
    <w:rsid w:val="00A663BA"/>
    <w:rsid w:val="00A7033F"/>
    <w:rsid w:val="00A82CED"/>
    <w:rsid w:val="00A90E9B"/>
    <w:rsid w:val="00A93526"/>
    <w:rsid w:val="00A9375E"/>
    <w:rsid w:val="00AA3BF0"/>
    <w:rsid w:val="00AB6775"/>
    <w:rsid w:val="00AC0815"/>
    <w:rsid w:val="00AC605A"/>
    <w:rsid w:val="00AC620D"/>
    <w:rsid w:val="00AC674D"/>
    <w:rsid w:val="00AD040D"/>
    <w:rsid w:val="00AD7922"/>
    <w:rsid w:val="00AE6609"/>
    <w:rsid w:val="00AE6FB4"/>
    <w:rsid w:val="00B11029"/>
    <w:rsid w:val="00B13123"/>
    <w:rsid w:val="00B13B77"/>
    <w:rsid w:val="00B14A2F"/>
    <w:rsid w:val="00B2214B"/>
    <w:rsid w:val="00B36C9C"/>
    <w:rsid w:val="00B52ACD"/>
    <w:rsid w:val="00B52DF3"/>
    <w:rsid w:val="00B62F80"/>
    <w:rsid w:val="00B634B7"/>
    <w:rsid w:val="00B74D56"/>
    <w:rsid w:val="00B85619"/>
    <w:rsid w:val="00B96238"/>
    <w:rsid w:val="00B97EDC"/>
    <w:rsid w:val="00BA7C8B"/>
    <w:rsid w:val="00BB1981"/>
    <w:rsid w:val="00BB3850"/>
    <w:rsid w:val="00BD3539"/>
    <w:rsid w:val="00BD4C9D"/>
    <w:rsid w:val="00BD68D8"/>
    <w:rsid w:val="00BF0725"/>
    <w:rsid w:val="00C016C2"/>
    <w:rsid w:val="00C027A8"/>
    <w:rsid w:val="00C134C5"/>
    <w:rsid w:val="00C14FBF"/>
    <w:rsid w:val="00C35DAD"/>
    <w:rsid w:val="00C40BA4"/>
    <w:rsid w:val="00C61519"/>
    <w:rsid w:val="00C63232"/>
    <w:rsid w:val="00C63790"/>
    <w:rsid w:val="00C71B5F"/>
    <w:rsid w:val="00C72BBB"/>
    <w:rsid w:val="00C8180D"/>
    <w:rsid w:val="00C85371"/>
    <w:rsid w:val="00CA467A"/>
    <w:rsid w:val="00CB2F6E"/>
    <w:rsid w:val="00CB5EA8"/>
    <w:rsid w:val="00CB6784"/>
    <w:rsid w:val="00CC5F16"/>
    <w:rsid w:val="00CD030E"/>
    <w:rsid w:val="00CD4FCB"/>
    <w:rsid w:val="00D31F56"/>
    <w:rsid w:val="00D406A2"/>
    <w:rsid w:val="00D40B54"/>
    <w:rsid w:val="00D40FB4"/>
    <w:rsid w:val="00D5298F"/>
    <w:rsid w:val="00D572F3"/>
    <w:rsid w:val="00D879F2"/>
    <w:rsid w:val="00DB5FFF"/>
    <w:rsid w:val="00DB6B04"/>
    <w:rsid w:val="00DD1EF8"/>
    <w:rsid w:val="00DD617D"/>
    <w:rsid w:val="00DF35BB"/>
    <w:rsid w:val="00DF4107"/>
    <w:rsid w:val="00DF7F00"/>
    <w:rsid w:val="00E01C77"/>
    <w:rsid w:val="00E150D7"/>
    <w:rsid w:val="00E44FC2"/>
    <w:rsid w:val="00E46C93"/>
    <w:rsid w:val="00E56BA8"/>
    <w:rsid w:val="00E602C6"/>
    <w:rsid w:val="00E67163"/>
    <w:rsid w:val="00E71BCC"/>
    <w:rsid w:val="00E75DB4"/>
    <w:rsid w:val="00E84439"/>
    <w:rsid w:val="00EA0B13"/>
    <w:rsid w:val="00EA1882"/>
    <w:rsid w:val="00EA3C98"/>
    <w:rsid w:val="00EA50FA"/>
    <w:rsid w:val="00EA68E3"/>
    <w:rsid w:val="00EA6E15"/>
    <w:rsid w:val="00EA7785"/>
    <w:rsid w:val="00EB2A62"/>
    <w:rsid w:val="00EB47C8"/>
    <w:rsid w:val="00F05B35"/>
    <w:rsid w:val="00F12E84"/>
    <w:rsid w:val="00F1451E"/>
    <w:rsid w:val="00F1492B"/>
    <w:rsid w:val="00F33B2C"/>
    <w:rsid w:val="00F50DBA"/>
    <w:rsid w:val="00F552E6"/>
    <w:rsid w:val="00F67DA1"/>
    <w:rsid w:val="00F76736"/>
    <w:rsid w:val="00F81240"/>
    <w:rsid w:val="00F9123C"/>
    <w:rsid w:val="00F912A8"/>
    <w:rsid w:val="00FA77FD"/>
    <w:rsid w:val="00FB3A0F"/>
    <w:rsid w:val="00FC7206"/>
    <w:rsid w:val="00FD1178"/>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paragraph" w:styleId="ListParagraph">
    <w:name w:val="List Paragraph"/>
    <w:basedOn w:val="Normal"/>
    <w:uiPriority w:val="34"/>
    <w:qFormat/>
    <w:rsid w:val="00CD4FCB"/>
    <w:pPr>
      <w:ind w:left="720"/>
      <w:contextualSpacing/>
    </w:pPr>
  </w:style>
  <w:style w:type="character" w:styleId="CommentReference">
    <w:name w:val="annotation reference"/>
    <w:basedOn w:val="DefaultParagraphFont"/>
    <w:uiPriority w:val="99"/>
    <w:semiHidden/>
    <w:unhideWhenUsed/>
    <w:rsid w:val="0077593A"/>
    <w:rPr>
      <w:sz w:val="16"/>
      <w:szCs w:val="16"/>
    </w:rPr>
  </w:style>
  <w:style w:type="paragraph" w:styleId="CommentText">
    <w:name w:val="annotation text"/>
    <w:basedOn w:val="Normal"/>
    <w:link w:val="CommentTextChar"/>
    <w:uiPriority w:val="99"/>
    <w:semiHidden/>
    <w:unhideWhenUsed/>
    <w:rsid w:val="0077593A"/>
    <w:rPr>
      <w:sz w:val="20"/>
      <w:szCs w:val="20"/>
    </w:rPr>
  </w:style>
  <w:style w:type="character" w:customStyle="1" w:styleId="CommentTextChar">
    <w:name w:val="Comment Text Char"/>
    <w:basedOn w:val="DefaultParagraphFont"/>
    <w:link w:val="CommentText"/>
    <w:uiPriority w:val="99"/>
    <w:semiHidden/>
    <w:rsid w:val="0077593A"/>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uiPriority w:val="99"/>
    <w:semiHidden/>
    <w:unhideWhenUsed/>
    <w:rsid w:val="0077593A"/>
    <w:rPr>
      <w:b/>
      <w:bCs/>
    </w:rPr>
  </w:style>
  <w:style w:type="character" w:customStyle="1" w:styleId="CommentSubjectChar">
    <w:name w:val="Comment Subject Char"/>
    <w:basedOn w:val="CommentTextChar"/>
    <w:link w:val="CommentSubject"/>
    <w:uiPriority w:val="99"/>
    <w:semiHidden/>
    <w:rsid w:val="0077593A"/>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art.krupovic@pasteur.fr" TargetMode="External"/><Relationship Id="rId13" Type="http://schemas.openxmlformats.org/officeDocument/2006/relationships/hyperlink" Target="mailto:koonin@ncbi.nlm.nih.gov" TargetMode="External"/><Relationship Id="rId1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mailto:egelman@virginia.edu" TargetMode="External"/><Relationship Id="rId17" Type="http://schemas.openxmlformats.org/officeDocument/2006/relationships/image" Target="media/image4.png"/><Relationship Id="rId2" Type="http://schemas.openxmlformats.org/officeDocument/2006/relationships/styles" Target="styles.xml"/><Relationship Id="rId16" Type="http://schemas.openxmlformats.org/officeDocument/2006/relationships/image" Target="media/image3.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diana-paola.baquero-uriza@pasteur.fr" TargetMode="External"/><Relationship Id="rId5" Type="http://schemas.openxmlformats.org/officeDocument/2006/relationships/footnotes" Target="footnotes.xml"/><Relationship Id="rId15" Type="http://schemas.openxmlformats.org/officeDocument/2006/relationships/image" Target="media/image2.png"/><Relationship Id="rId10" Type="http://schemas.openxmlformats.org/officeDocument/2006/relationships/hyperlink" Target="mailto:jerryfbwang@gmail.com" TargetMode="Externa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mailto:kuhnjens@niaid.nih.gov" TargetMode="External"/><Relationship Id="rId14" Type="http://schemas.openxmlformats.org/officeDocument/2006/relationships/hyperlink" Target="mailto:david.prangishvili@pasteur.f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237</TotalTime>
  <Pages>6</Pages>
  <Words>2457</Words>
  <Characters>14010</Characters>
  <Application>Microsoft Office Word</Application>
  <DocSecurity>0</DocSecurity>
  <Lines>116</Lines>
  <Paragraphs>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16435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31</cp:revision>
  <dcterms:created xsi:type="dcterms:W3CDTF">2020-11-03T20:21:00Z</dcterms:created>
  <dcterms:modified xsi:type="dcterms:W3CDTF">2021-03-04T05:07:00Z</dcterms:modified>
</cp:coreProperties>
</file>