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sidP="000574DC">
      <w:pPr>
        <w:pStyle w:val="Heading1"/>
      </w:pPr>
      <w:r w:rsidRPr="000650A8">
        <w:rPr>
          <w:noProof/>
          <w:lang w:val="ru-RU" w:eastAsia="ru-RU"/>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39CEDB44" w:rsidR="00F05B35" w:rsidRPr="00EA788C" w:rsidRDefault="00BD7178" w:rsidP="009623BE">
            <w:pPr>
              <w:pStyle w:val="BodyTextIndent"/>
              <w:ind w:left="0" w:firstLine="0"/>
              <w:jc w:val="center"/>
              <w:rPr>
                <w:rFonts w:ascii="Arial" w:hAnsi="Arial" w:cs="Arial"/>
                <w:b/>
                <w:bCs/>
                <w:i/>
                <w:sz w:val="28"/>
                <w:szCs w:val="28"/>
              </w:rPr>
            </w:pPr>
            <w:r w:rsidRPr="00BD7178">
              <w:rPr>
                <w:rFonts w:ascii="Arial" w:hAnsi="Arial" w:cs="Arial"/>
                <w:b/>
                <w:bCs/>
                <w:color w:val="000000" w:themeColor="text1"/>
                <w:sz w:val="28"/>
                <w:szCs w:val="28"/>
              </w:rPr>
              <w:t>2020.079B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4A9417C"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C40BC8" w:rsidRPr="00C40BC8">
              <w:rPr>
                <w:rFonts w:ascii="Arial" w:hAnsi="Arial" w:cs="Arial"/>
                <w:bCs/>
                <w:sz w:val="22"/>
                <w:szCs w:val="22"/>
              </w:rPr>
              <w:t>C</w:t>
            </w:r>
            <w:r w:rsidR="002465A7" w:rsidRPr="00C40BC8">
              <w:rPr>
                <w:rFonts w:ascii="Arial" w:hAnsi="Arial" w:cs="Arial"/>
                <w:bCs/>
                <w:sz w:val="22"/>
                <w:szCs w:val="22"/>
              </w:rPr>
              <w:t xml:space="preserve">reate </w:t>
            </w:r>
            <w:r w:rsidR="00C40BC8" w:rsidRPr="00C40BC8">
              <w:rPr>
                <w:rFonts w:ascii="Arial" w:hAnsi="Arial" w:cs="Arial"/>
                <w:bCs/>
                <w:sz w:val="22"/>
                <w:szCs w:val="22"/>
              </w:rPr>
              <w:t xml:space="preserve">one </w:t>
            </w:r>
            <w:r w:rsidR="00C00836" w:rsidRPr="00C40BC8">
              <w:rPr>
                <w:rFonts w:ascii="Arial" w:hAnsi="Arial" w:cs="Arial"/>
                <w:bCs/>
                <w:sz w:val="22"/>
                <w:szCs w:val="22"/>
              </w:rPr>
              <w:t>new genus</w:t>
            </w:r>
            <w:r w:rsidR="00C40BC8" w:rsidRPr="00C40BC8">
              <w:rPr>
                <w:rFonts w:ascii="Arial" w:hAnsi="Arial" w:cs="Arial"/>
                <w:bCs/>
                <w:sz w:val="22"/>
                <w:szCs w:val="22"/>
              </w:rPr>
              <w:t xml:space="preserve"> (</w:t>
            </w:r>
            <w:r w:rsidR="00BA1766" w:rsidRPr="00C40BC8">
              <w:rPr>
                <w:rFonts w:ascii="Arial" w:hAnsi="Arial" w:cs="Arial"/>
                <w:bCs/>
                <w:i/>
                <w:iCs/>
                <w:sz w:val="22"/>
                <w:szCs w:val="22"/>
              </w:rPr>
              <w:t>Kamchatka</w:t>
            </w:r>
            <w:r w:rsidR="00C00836" w:rsidRPr="00C40BC8">
              <w:rPr>
                <w:rFonts w:ascii="Arial" w:hAnsi="Arial" w:cs="Arial"/>
                <w:bCs/>
                <w:i/>
                <w:iCs/>
                <w:sz w:val="22"/>
                <w:szCs w:val="22"/>
              </w:rPr>
              <w:t>virus</w:t>
            </w:r>
            <w:r w:rsidR="00C40BC8" w:rsidRPr="00C40BC8">
              <w:rPr>
                <w:rFonts w:ascii="Arial" w:hAnsi="Arial" w:cs="Arial"/>
                <w:bCs/>
                <w:sz w:val="22"/>
                <w:szCs w:val="22"/>
              </w:rPr>
              <w:t>)</w:t>
            </w:r>
            <w:r w:rsidR="00C00836" w:rsidRPr="00C40BC8">
              <w:rPr>
                <w:rFonts w:ascii="Arial" w:hAnsi="Arial" w:cs="Arial"/>
                <w:bCs/>
                <w:sz w:val="22"/>
                <w:szCs w:val="22"/>
              </w:rPr>
              <w:t xml:space="preserve"> </w:t>
            </w:r>
            <w:r w:rsidR="00C40BC8" w:rsidRPr="00C40BC8">
              <w:rPr>
                <w:rFonts w:ascii="Arial" w:hAnsi="Arial" w:cs="Arial"/>
                <w:bCs/>
                <w:sz w:val="22"/>
                <w:szCs w:val="22"/>
              </w:rPr>
              <w:t>including one new species (</w:t>
            </w:r>
            <w:r w:rsidR="00C40BC8" w:rsidRPr="00C40BC8">
              <w:rPr>
                <w:rFonts w:ascii="Arial" w:hAnsi="Arial" w:cs="Arial"/>
                <w:bCs/>
                <w:i/>
                <w:iCs/>
                <w:sz w:val="22"/>
                <w:szCs w:val="22"/>
              </w:rPr>
              <w:t>Caudovirales</w:t>
            </w:r>
            <w:r w:rsidR="00C40BC8" w:rsidRPr="00C40BC8">
              <w:rPr>
                <w:rFonts w:ascii="Arial" w:hAnsi="Arial" w:cs="Arial"/>
                <w:bCs/>
                <w:sz w:val="22"/>
                <w:szCs w:val="22"/>
              </w:rPr>
              <w:t xml:space="preserve">: </w:t>
            </w:r>
            <w:r w:rsidR="00C00836" w:rsidRPr="00C40BC8">
              <w:rPr>
                <w:rFonts w:ascii="Arial" w:hAnsi="Arial" w:cs="Arial"/>
                <w:bCs/>
                <w:i/>
                <w:iCs/>
                <w:sz w:val="22"/>
                <w:szCs w:val="22"/>
              </w:rPr>
              <w:t>Siphoviridae</w:t>
            </w:r>
            <w:r w:rsidR="00C40BC8" w:rsidRPr="00C40BC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ABA1525" w:rsidR="00473727" w:rsidRPr="00121243" w:rsidRDefault="005D1640" w:rsidP="00B1056B">
            <w:pPr>
              <w:rPr>
                <w:rFonts w:ascii="Arial" w:hAnsi="Arial" w:cs="Arial"/>
                <w:sz w:val="22"/>
                <w:szCs w:val="22"/>
              </w:rPr>
            </w:pPr>
            <w:r>
              <w:rPr>
                <w:rFonts w:ascii="Arial" w:hAnsi="Arial" w:cs="Arial"/>
                <w:sz w:val="22"/>
                <w:szCs w:val="22"/>
              </w:rPr>
              <w:t>A</w:t>
            </w:r>
            <w:r w:rsidRPr="000208B3">
              <w:rPr>
                <w:rFonts w:ascii="Arial" w:hAnsi="Arial" w:cs="Arial"/>
                <w:sz w:val="22"/>
                <w:szCs w:val="22"/>
              </w:rPr>
              <w:t>driaenssens</w:t>
            </w:r>
            <w:r>
              <w:rPr>
                <w:rFonts w:ascii="Arial" w:hAnsi="Arial" w:cs="Arial"/>
                <w:sz w:val="22"/>
                <w:szCs w:val="22"/>
              </w:rPr>
              <w:t xml:space="preserve"> EM,Tolstoy I,</w:t>
            </w:r>
            <w:r w:rsidR="00C40BC8">
              <w:rPr>
                <w:rFonts w:ascii="Arial" w:hAnsi="Arial" w:cs="Arial"/>
                <w:sz w:val="22"/>
                <w:szCs w:val="22"/>
              </w:rPr>
              <w:t xml:space="preserve"> </w:t>
            </w:r>
            <w:r>
              <w:rPr>
                <w:rFonts w:ascii="Arial" w:hAnsi="Arial" w:cs="Arial"/>
                <w:sz w:val="22"/>
                <w:szCs w:val="22"/>
              </w:rPr>
              <w:t>Kropinski AM</w:t>
            </w:r>
            <w:r w:rsidR="00C40BC8">
              <w:rPr>
                <w:rFonts w:ascii="Arial" w:hAnsi="Arial" w:cs="Arial"/>
                <w:sz w:val="22"/>
                <w:szCs w:val="22"/>
              </w:rPr>
              <w:t xml:space="preserve">, </w:t>
            </w:r>
            <w:r w:rsidR="00D36CB5" w:rsidRPr="00D36CB5">
              <w:rPr>
                <w:rFonts w:ascii="Arial" w:hAnsi="Arial" w:cs="Arial"/>
                <w:sz w:val="22"/>
                <w:szCs w:val="22"/>
              </w:rPr>
              <w:t>Morozova</w:t>
            </w:r>
            <w:r w:rsidR="00D36CB5">
              <w:rPr>
                <w:rFonts w:ascii="Arial" w:hAnsi="Arial" w:cs="Arial"/>
                <w:sz w:val="22"/>
                <w:szCs w:val="22"/>
              </w:rPr>
              <w:t xml:space="preserve"> V</w:t>
            </w:r>
            <w:r w:rsidR="00C40BC8">
              <w:rPr>
                <w:rFonts w:ascii="Arial" w:hAnsi="Arial" w:cs="Arial"/>
                <w:sz w:val="22"/>
                <w:szCs w:val="22"/>
              </w:rPr>
              <w:t xml:space="preserve">, </w:t>
            </w:r>
            <w:r w:rsidR="00473727">
              <w:rPr>
                <w:rFonts w:ascii="Arial" w:hAnsi="Arial" w:cs="Arial"/>
                <w:sz w:val="22"/>
                <w:szCs w:val="22"/>
              </w:rPr>
              <w:t>Barylski J</w:t>
            </w:r>
          </w:p>
        </w:tc>
        <w:tc>
          <w:tcPr>
            <w:tcW w:w="4704" w:type="dxa"/>
          </w:tcPr>
          <w:p w14:paraId="32F9DE4D" w14:textId="21B52DDF" w:rsidR="005D1640" w:rsidRPr="00EE17B1" w:rsidRDefault="005D1640" w:rsidP="005D1640">
            <w:pPr>
              <w:rPr>
                <w:rFonts w:ascii="Arial" w:hAnsi="Arial" w:cs="Arial"/>
                <w:sz w:val="22"/>
                <w:szCs w:val="22"/>
              </w:rPr>
            </w:pPr>
            <w:r w:rsidRPr="00EE17B1">
              <w:rPr>
                <w:rFonts w:ascii="Arial" w:hAnsi="Arial" w:cs="Arial"/>
                <w:sz w:val="22"/>
                <w:szCs w:val="22"/>
              </w:rPr>
              <w:t>evelien.adriaenssens@quadram.ac.uk;</w:t>
            </w:r>
          </w:p>
          <w:p w14:paraId="36D1FB0D" w14:textId="22742990" w:rsidR="005D1640" w:rsidRPr="00EE17B1" w:rsidRDefault="005D1640" w:rsidP="005D1640">
            <w:pPr>
              <w:rPr>
                <w:rFonts w:ascii="Arial" w:hAnsi="Arial" w:cs="Arial"/>
                <w:sz w:val="22"/>
                <w:szCs w:val="22"/>
              </w:rPr>
            </w:pPr>
            <w:r w:rsidRPr="00EE17B1">
              <w:rPr>
                <w:rFonts w:ascii="Arial" w:eastAsia="Times" w:hAnsi="Arial" w:cs="Arial"/>
                <w:sz w:val="22"/>
                <w:szCs w:val="22"/>
              </w:rPr>
              <w:t>tolstoy@ncbi.nlm.nih.gov</w:t>
            </w:r>
            <w:r w:rsidRPr="00EE17B1">
              <w:rPr>
                <w:rFonts w:ascii="Arial" w:hAnsi="Arial" w:cs="Arial"/>
                <w:sz w:val="22"/>
                <w:szCs w:val="22"/>
              </w:rPr>
              <w:t xml:space="preserve">; </w:t>
            </w:r>
          </w:p>
          <w:p w14:paraId="08F99B74" w14:textId="363968FB" w:rsidR="00F05B35" w:rsidRPr="00EE17B1" w:rsidRDefault="00C315C9" w:rsidP="005D1640">
            <w:pPr>
              <w:rPr>
                <w:rFonts w:ascii="Arial" w:hAnsi="Arial" w:cs="Arial"/>
                <w:sz w:val="22"/>
                <w:szCs w:val="22"/>
              </w:rPr>
            </w:pPr>
            <w:r w:rsidRPr="00EE17B1">
              <w:rPr>
                <w:rFonts w:ascii="Arial" w:hAnsi="Arial" w:cs="Arial"/>
                <w:sz w:val="22"/>
                <w:szCs w:val="22"/>
              </w:rPr>
              <w:t>Phage.Canada@gmail.com;</w:t>
            </w:r>
            <w:r w:rsidR="00D36CB5" w:rsidRPr="00EE17B1">
              <w:rPr>
                <w:rFonts w:ascii="Arial" w:hAnsi="Arial" w:cs="Arial"/>
                <w:sz w:val="22"/>
                <w:szCs w:val="22"/>
              </w:rPr>
              <w:br/>
              <w:t>morozova@niboch.nsc.ru;</w:t>
            </w:r>
          </w:p>
          <w:p w14:paraId="1AA95142" w14:textId="7613BC32" w:rsidR="00C315C9" w:rsidRPr="00EE17B1" w:rsidRDefault="00C315C9" w:rsidP="005D1640">
            <w:pPr>
              <w:rPr>
                <w:rFonts w:ascii="Arial" w:hAnsi="Arial" w:cs="Arial"/>
                <w:sz w:val="22"/>
                <w:szCs w:val="22"/>
              </w:rPr>
            </w:pPr>
            <w:r w:rsidRPr="00EE17B1">
              <w:rPr>
                <w:rFonts w:ascii="Arial" w:hAnsi="Arial" w:cs="Arial"/>
                <w:sz w:val="22"/>
                <w:szCs w:val="22"/>
              </w:rPr>
              <w:t>Jakub.Barylski@gmail.com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3C398E85" w:rsidR="005D1640" w:rsidRDefault="005D1640" w:rsidP="005D1640">
            <w:pPr>
              <w:rPr>
                <w:rFonts w:ascii="Arial" w:hAnsi="Arial" w:cs="Arial"/>
                <w:sz w:val="22"/>
                <w:szCs w:val="22"/>
              </w:rPr>
            </w:pPr>
            <w:r>
              <w:rPr>
                <w:rFonts w:ascii="Arial" w:hAnsi="Arial" w:cs="Arial"/>
                <w:sz w:val="22"/>
                <w:szCs w:val="22"/>
              </w:rPr>
              <w:t>Quadram Institute</w:t>
            </w:r>
            <w:r w:rsidR="0027082A">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1290ECA3" w14:textId="760A2B75" w:rsidR="00F05B35" w:rsidRDefault="005D1640" w:rsidP="00D36CB5">
            <w:pPr>
              <w:rPr>
                <w:rFonts w:ascii="Arial" w:hAnsi="Arial" w:cs="Arial"/>
                <w:sz w:val="22"/>
                <w:szCs w:val="22"/>
              </w:rPr>
            </w:pPr>
            <w:r>
              <w:rPr>
                <w:rFonts w:ascii="Arial" w:hAnsi="Arial" w:cs="Arial"/>
                <w:sz w:val="22"/>
                <w:szCs w:val="22"/>
              </w:rPr>
              <w:t>University of Guelph, Canada [AMK]</w:t>
            </w:r>
            <w:r w:rsidR="00D36CB5">
              <w:rPr>
                <w:rFonts w:ascii="Arial" w:hAnsi="Arial" w:cs="Arial"/>
                <w:sz w:val="22"/>
                <w:szCs w:val="22"/>
              </w:rPr>
              <w:br/>
            </w:r>
            <w:r w:rsidR="00D36CB5" w:rsidRPr="00D36CB5">
              <w:rPr>
                <w:rFonts w:ascii="Arial" w:hAnsi="Arial" w:cs="Arial"/>
                <w:sz w:val="22"/>
                <w:szCs w:val="22"/>
              </w:rPr>
              <w:t>Institute of Chemical Biology and Fundamental Medicine</w:t>
            </w:r>
            <w:r w:rsidR="00D36CB5">
              <w:rPr>
                <w:rFonts w:ascii="Arial" w:hAnsi="Arial" w:cs="Arial"/>
                <w:sz w:val="22"/>
                <w:szCs w:val="22"/>
              </w:rPr>
              <w:t xml:space="preserve"> </w:t>
            </w:r>
            <w:r w:rsidR="00D36CB5" w:rsidRPr="00D36CB5">
              <w:rPr>
                <w:rFonts w:ascii="Arial" w:hAnsi="Arial" w:cs="Arial"/>
                <w:sz w:val="22"/>
                <w:szCs w:val="22"/>
              </w:rPr>
              <w:t>SB RAS</w:t>
            </w:r>
            <w:r w:rsidR="00D36CB5">
              <w:rPr>
                <w:rFonts w:ascii="Arial" w:hAnsi="Arial" w:cs="Arial"/>
                <w:sz w:val="22"/>
                <w:szCs w:val="22"/>
              </w:rPr>
              <w:t>, Russia [VM]</w:t>
            </w:r>
          </w:p>
          <w:p w14:paraId="6B198156" w14:textId="78CC7293" w:rsidR="00C315C9" w:rsidRPr="00121243" w:rsidRDefault="00C315C9" w:rsidP="00B1056B">
            <w:pPr>
              <w:rPr>
                <w:rFonts w:ascii="Arial" w:hAnsi="Arial" w:cs="Arial"/>
                <w:sz w:val="22"/>
                <w:szCs w:val="22"/>
              </w:rPr>
            </w:pPr>
            <w:r w:rsidRPr="00C315C9">
              <w:rPr>
                <w:rFonts w:ascii="Arial" w:hAnsi="Arial" w:cs="Arial"/>
                <w:sz w:val="22"/>
                <w:szCs w:val="22"/>
              </w:rPr>
              <w:t>Adam Mickiewicz University, Poland [JB]</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5461BE9" w:rsidR="00121243" w:rsidRPr="00121243" w:rsidRDefault="00C315C9">
            <w:pPr>
              <w:rPr>
                <w:rFonts w:ascii="Arial" w:hAnsi="Arial" w:cs="Arial"/>
                <w:sz w:val="22"/>
                <w:szCs w:val="22"/>
              </w:rPr>
            </w:pPr>
            <w:r>
              <w:rPr>
                <w:rFonts w:ascii="Arial" w:hAnsi="Arial" w:cs="Arial"/>
                <w:sz w:val="22"/>
                <w:szCs w:val="22"/>
              </w:rPr>
              <w:t>Jakub Barylski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sidRPr="00EE17B1">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0F2AD98C" w14:textId="77777777" w:rsidR="00091F6E" w:rsidRDefault="00091F6E" w:rsidP="00F05B35">
      <w:pPr>
        <w:spacing w:before="120" w:after="120"/>
        <w:rPr>
          <w:rFonts w:ascii="Arial" w:hAnsi="Arial" w:cs="Arial"/>
          <w:b/>
        </w:rPr>
      </w:pPr>
    </w:p>
    <w:p w14:paraId="67373518" w14:textId="77777777" w:rsidR="00091F6E" w:rsidRDefault="00091F6E" w:rsidP="00F05B35">
      <w:pPr>
        <w:spacing w:before="120" w:after="120"/>
        <w:rPr>
          <w:rFonts w:ascii="Arial" w:hAnsi="Arial" w:cs="Arial"/>
          <w:b/>
        </w:rPr>
      </w:pPr>
    </w:p>
    <w:p w14:paraId="40D9375E" w14:textId="79E87E03"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FB58DC0" w:rsidR="00F05B35" w:rsidRPr="00C40BC8" w:rsidRDefault="0027082A" w:rsidP="00F05B35">
            <w:pPr>
              <w:rPr>
                <w:rFonts w:ascii="Arial" w:hAnsi="Arial" w:cs="Arial"/>
                <w:sz w:val="22"/>
                <w:szCs w:val="22"/>
              </w:rPr>
            </w:pPr>
            <w:r w:rsidRPr="00C40BC8">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3E2E6596" w:rsidR="00237296" w:rsidRPr="00C40BC8" w:rsidRDefault="00C40BC8" w:rsidP="007B1846">
            <w:pPr>
              <w:spacing w:before="120" w:after="120"/>
              <w:rPr>
                <w:rFonts w:ascii="Arial" w:hAnsi="Arial" w:cs="Arial"/>
                <w:bCs/>
                <w:sz w:val="22"/>
                <w:szCs w:val="22"/>
              </w:rPr>
            </w:pPr>
            <w:r w:rsidRPr="00C40BC8">
              <w:rPr>
                <w:rFonts w:ascii="Arial" w:hAnsi="Arial" w:cs="Arial"/>
                <w:bCs/>
                <w:sz w:val="22"/>
                <w:szCs w:val="22"/>
              </w:rPr>
              <w:t>2020.079B.</w:t>
            </w:r>
            <w:r w:rsidR="00D535EA">
              <w:rPr>
                <w:rFonts w:ascii="Arial" w:hAnsi="Arial" w:cs="Arial"/>
                <w:bCs/>
                <w:sz w:val="22"/>
                <w:szCs w:val="22"/>
              </w:rPr>
              <w:t>R</w:t>
            </w:r>
            <w:r w:rsidRPr="00C40BC8">
              <w:rPr>
                <w:rFonts w:ascii="Arial" w:hAnsi="Arial" w:cs="Arial"/>
                <w:bCs/>
                <w:sz w:val="22"/>
                <w:szCs w:val="22"/>
              </w:rPr>
              <w:t>.</w:t>
            </w:r>
            <w:r w:rsidR="00BA1766" w:rsidRPr="00C40BC8">
              <w:rPr>
                <w:rFonts w:ascii="Arial" w:hAnsi="Arial" w:cs="Arial"/>
                <w:bCs/>
                <w:sz w:val="22"/>
                <w:szCs w:val="22"/>
              </w:rPr>
              <w:t>Kamchatka</w:t>
            </w:r>
            <w:r w:rsidR="00ED0354" w:rsidRPr="00C40BC8">
              <w:rPr>
                <w:rFonts w:ascii="Arial" w:hAnsi="Arial" w:cs="Arial"/>
                <w:bCs/>
                <w:sz w:val="22"/>
                <w:szCs w:val="22"/>
              </w:rPr>
              <w:t>virus</w:t>
            </w:r>
            <w:r w:rsidRPr="00C40BC8">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52635840" w14:textId="36B182AC" w:rsidR="00237296" w:rsidRPr="00C40BC8" w:rsidRDefault="00FA354A" w:rsidP="00237296">
            <w:pPr>
              <w:rPr>
                <w:rFonts w:ascii="Arial" w:hAnsi="Arial" w:cs="Arial"/>
                <w:bCs/>
                <w:sz w:val="22"/>
                <w:szCs w:val="22"/>
              </w:rPr>
            </w:pPr>
            <w:r w:rsidRPr="00C40BC8">
              <w:rPr>
                <w:rFonts w:ascii="Arial" w:hAnsi="Arial" w:cs="Arial"/>
                <w:bCs/>
                <w:sz w:val="22"/>
                <w:szCs w:val="22"/>
              </w:rPr>
              <w:t>To create a genus for a un</w:t>
            </w:r>
            <w:r w:rsidR="00ED0354" w:rsidRPr="00C40BC8">
              <w:rPr>
                <w:rFonts w:ascii="Arial" w:hAnsi="Arial" w:cs="Arial"/>
                <w:bCs/>
                <w:sz w:val="22"/>
                <w:szCs w:val="22"/>
              </w:rPr>
              <w:t>i</w:t>
            </w:r>
            <w:r w:rsidRPr="00C40BC8">
              <w:rPr>
                <w:rFonts w:ascii="Arial" w:hAnsi="Arial" w:cs="Arial"/>
                <w:bCs/>
                <w:sz w:val="22"/>
                <w:szCs w:val="22"/>
              </w:rPr>
              <w:t>que</w:t>
            </w:r>
            <w:r w:rsidR="00BA1766" w:rsidRPr="00C40BC8">
              <w:rPr>
                <w:rFonts w:ascii="Arial" w:hAnsi="Arial" w:cs="Arial"/>
                <w:bCs/>
                <w:sz w:val="22"/>
                <w:szCs w:val="22"/>
              </w:rPr>
              <w:t xml:space="preserve"> thermophilic </w:t>
            </w:r>
            <w:r w:rsidR="00BA1766" w:rsidRPr="00C40BC8">
              <w:rPr>
                <w:rFonts w:ascii="Arial" w:hAnsi="Arial" w:cs="Arial"/>
                <w:bCs/>
                <w:i/>
                <w:iCs/>
                <w:sz w:val="22"/>
                <w:szCs w:val="22"/>
              </w:rPr>
              <w:t>Aeribacillus pallidus</w:t>
            </w:r>
            <w:r w:rsidR="00BA1766" w:rsidRPr="00C40BC8">
              <w:rPr>
                <w:rFonts w:ascii="Arial" w:hAnsi="Arial" w:cs="Arial"/>
                <w:bCs/>
                <w:sz w:val="22"/>
                <w:szCs w:val="22"/>
              </w:rPr>
              <w:t xml:space="preserve"> </w:t>
            </w:r>
            <w:r w:rsidRPr="00C40BC8">
              <w:rPr>
                <w:rFonts w:ascii="Arial" w:hAnsi="Arial" w:cs="Arial"/>
                <w:bCs/>
                <w:sz w:val="22"/>
                <w:szCs w:val="22"/>
              </w:rPr>
              <w:t>phage.</w:t>
            </w:r>
          </w:p>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C40BC8" w:rsidRDefault="00237296" w:rsidP="009623BE">
                  <w:pPr>
                    <w:rPr>
                      <w:rFonts w:ascii="Arial" w:hAnsi="Arial" w:cs="Arial"/>
                      <w:color w:val="0000FF"/>
                      <w:sz w:val="22"/>
                      <w:szCs w:val="22"/>
                    </w:rPr>
                  </w:pPr>
                </w:p>
                <w:p w14:paraId="35A965B5" w14:textId="05EBB689" w:rsidR="00237296" w:rsidRPr="00C40BC8" w:rsidRDefault="009C5E37" w:rsidP="009623BE">
                  <w:pPr>
                    <w:rPr>
                      <w:rFonts w:ascii="Arial" w:hAnsi="Arial" w:cs="Arial"/>
                      <w:color w:val="0000FF"/>
                      <w:sz w:val="22"/>
                      <w:szCs w:val="22"/>
                    </w:rPr>
                  </w:pPr>
                  <w:r w:rsidRPr="00C40BC8">
                    <w:rPr>
                      <w:rFonts w:ascii="Arial" w:hAnsi="Arial" w:cs="Arial"/>
                      <w:b/>
                      <w:color w:val="0000FF"/>
                      <w:sz w:val="22"/>
                      <w:szCs w:val="22"/>
                    </w:rPr>
                    <w:t>Species demarcation criteria:</w:t>
                  </w:r>
                  <w:r w:rsidRPr="00C40BC8">
                    <w:rPr>
                      <w:sz w:val="22"/>
                      <w:szCs w:val="22"/>
                      <w:lang w:val="en-GB"/>
                    </w:rPr>
                    <w:t xml:space="preserve"> </w:t>
                  </w:r>
                  <w:r w:rsidRPr="00C40BC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6BC9E411" w:rsidR="00237296" w:rsidRPr="00C40BC8" w:rsidRDefault="00237296" w:rsidP="00C40BC8">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906085" w:rsidR="009C5E37" w:rsidRPr="00C40BC8" w:rsidRDefault="009C5E37" w:rsidP="009C5E37">
      <w:pPr>
        <w:rPr>
          <w:rFonts w:ascii="Arial" w:hAnsi="Arial" w:cs="Arial"/>
          <w:sz w:val="22"/>
          <w:szCs w:val="22"/>
          <w:lang w:val="en-GB"/>
        </w:rPr>
      </w:pPr>
    </w:p>
    <w:p w14:paraId="69E1052F" w14:textId="73778975" w:rsidR="00237296" w:rsidRPr="00C40BC8" w:rsidRDefault="000B4844" w:rsidP="00237296">
      <w:pPr>
        <w:rPr>
          <w:rFonts w:ascii="Arial" w:hAnsi="Arial" w:cs="Arial"/>
          <w:sz w:val="22"/>
          <w:szCs w:val="22"/>
          <w:lang w:val="en-GB"/>
        </w:rPr>
      </w:pPr>
      <w:r w:rsidRPr="00C40BC8">
        <w:rPr>
          <w:rFonts w:ascii="Arial" w:hAnsi="Arial" w:cs="Arial"/>
          <w:b/>
          <w:color w:val="0000FF"/>
          <w:sz w:val="22"/>
          <w:szCs w:val="22"/>
          <w:lang w:val="en-GB"/>
        </w:rPr>
        <w:t xml:space="preserve">Source of the name of this taxon:  </w:t>
      </w:r>
      <w:r w:rsidRPr="00C40BC8">
        <w:rPr>
          <w:rFonts w:ascii="Arial" w:hAnsi="Arial" w:cs="Arial"/>
          <w:sz w:val="22"/>
          <w:szCs w:val="22"/>
          <w:lang w:val="en-GB"/>
        </w:rPr>
        <w:t>This genus is named</w:t>
      </w:r>
      <w:r w:rsidR="00FA354A" w:rsidRPr="00C40BC8">
        <w:rPr>
          <w:rFonts w:ascii="Arial" w:hAnsi="Arial" w:cs="Arial"/>
          <w:sz w:val="22"/>
          <w:szCs w:val="22"/>
          <w:lang w:val="en-GB"/>
        </w:rPr>
        <w:t xml:space="preserve"> the </w:t>
      </w:r>
      <w:r w:rsidR="00BA1766" w:rsidRPr="00C40BC8">
        <w:rPr>
          <w:rFonts w:ascii="Arial" w:hAnsi="Arial" w:cs="Arial"/>
          <w:sz w:val="22"/>
          <w:szCs w:val="22"/>
          <w:lang w:val="en-GB"/>
        </w:rPr>
        <w:t>location (Valley of Geysers, Kamchatka Peninsula, Russia) where the first virus of its type, Aeribacillus bacteriophage AP45, was isolated.</w:t>
      </w:r>
    </w:p>
    <w:p w14:paraId="14B50F26" w14:textId="0112EAB8" w:rsidR="000B4844" w:rsidRPr="00C40BC8" w:rsidRDefault="000B4844" w:rsidP="00237296">
      <w:pPr>
        <w:rPr>
          <w:rFonts w:ascii="Arial" w:hAnsi="Arial" w:cs="Arial"/>
          <w:sz w:val="22"/>
          <w:szCs w:val="22"/>
          <w:lang w:val="en-GB"/>
        </w:rPr>
      </w:pPr>
    </w:p>
    <w:p w14:paraId="404469D2" w14:textId="7D234D36" w:rsidR="00D36CB5" w:rsidRPr="00C40BC8" w:rsidRDefault="000B4844" w:rsidP="00D36CB5">
      <w:pPr>
        <w:rPr>
          <w:rFonts w:ascii="Arial" w:hAnsi="Arial" w:cs="Arial"/>
          <w:bCs/>
          <w:sz w:val="22"/>
          <w:szCs w:val="22"/>
          <w:lang w:val="en-GB"/>
        </w:rPr>
      </w:pPr>
      <w:r w:rsidRPr="00C40BC8">
        <w:rPr>
          <w:rFonts w:ascii="Arial" w:hAnsi="Arial" w:cs="Arial"/>
          <w:b/>
          <w:color w:val="0000FF"/>
          <w:sz w:val="22"/>
          <w:szCs w:val="22"/>
          <w:lang w:val="en-GB"/>
        </w:rPr>
        <w:t xml:space="preserve">History:  </w:t>
      </w:r>
      <w:r w:rsidR="00D36CB5" w:rsidRPr="00C40BC8">
        <w:rPr>
          <w:rFonts w:ascii="Arial" w:hAnsi="Arial" w:cs="Arial"/>
          <w:bCs/>
          <w:sz w:val="22"/>
          <w:szCs w:val="22"/>
          <w:lang w:val="en-GB"/>
        </w:rPr>
        <w:t>“Negative staining of phage AP45 revealed icosahedral</w:t>
      </w:r>
    </w:p>
    <w:p w14:paraId="57F4B6AF" w14:textId="6F0BD0A1" w:rsidR="00D36CB5" w:rsidRPr="00C40BC8" w:rsidRDefault="00D36CB5" w:rsidP="00D36CB5">
      <w:pPr>
        <w:rPr>
          <w:rFonts w:ascii="Arial" w:hAnsi="Arial" w:cs="Arial"/>
          <w:bCs/>
          <w:sz w:val="22"/>
          <w:szCs w:val="22"/>
          <w:lang w:val="en-GB"/>
        </w:rPr>
      </w:pPr>
      <w:r w:rsidRPr="00C40BC8">
        <w:rPr>
          <w:rFonts w:ascii="Arial" w:hAnsi="Arial" w:cs="Arial"/>
          <w:bCs/>
          <w:sz w:val="22"/>
          <w:szCs w:val="22"/>
          <w:lang w:val="en-GB"/>
        </w:rPr>
        <w:t>heads with a diameter of 60 nm connected with a tail approximately 160 nm in length. ORFs encoding phage integrases have not been identified, but it could not be excluded that bacteriophage AP45 uses</w:t>
      </w:r>
    </w:p>
    <w:p w14:paraId="4DC33403" w14:textId="520AA330" w:rsidR="000B4844" w:rsidRPr="00C40BC8" w:rsidRDefault="00D36CB5" w:rsidP="00D36CB5">
      <w:pPr>
        <w:rPr>
          <w:rFonts w:ascii="Arial" w:hAnsi="Arial" w:cs="Arial"/>
          <w:b/>
          <w:sz w:val="22"/>
          <w:szCs w:val="22"/>
        </w:rPr>
      </w:pPr>
      <w:r w:rsidRPr="00C40BC8">
        <w:rPr>
          <w:rFonts w:ascii="Arial" w:hAnsi="Arial" w:cs="Arial"/>
          <w:bCs/>
          <w:sz w:val="22"/>
          <w:szCs w:val="22"/>
          <w:lang w:val="en-GB"/>
        </w:rPr>
        <w:t>both lytic and lysogenic life cycles.”  [Morozova V et al. 2019].</w:t>
      </w:r>
    </w:p>
    <w:p w14:paraId="67512D9F" w14:textId="32749D6E" w:rsidR="00237296" w:rsidRPr="00C40BC8" w:rsidRDefault="00237296" w:rsidP="00237296">
      <w:pPr>
        <w:rPr>
          <w:rFonts w:ascii="Arial" w:hAnsi="Arial" w:cs="Arial"/>
          <w:b/>
          <w:sz w:val="22"/>
          <w:szCs w:val="22"/>
        </w:rPr>
      </w:pPr>
    </w:p>
    <w:p w14:paraId="09988DEE" w14:textId="49B9743C" w:rsidR="00237296" w:rsidRPr="00C40BC8" w:rsidRDefault="000B4844" w:rsidP="00BA1766">
      <w:pPr>
        <w:rPr>
          <w:rFonts w:ascii="Arial" w:hAnsi="Arial" w:cs="Arial"/>
          <w:bCs/>
          <w:sz w:val="22"/>
          <w:szCs w:val="22"/>
          <w:lang w:val="en-GB"/>
        </w:rPr>
      </w:pPr>
      <w:r w:rsidRPr="00C40BC8">
        <w:rPr>
          <w:rFonts w:ascii="Arial" w:hAnsi="Arial" w:cs="Arial"/>
          <w:b/>
          <w:color w:val="0000FF"/>
          <w:sz w:val="22"/>
          <w:szCs w:val="22"/>
          <w:lang w:val="en-GB"/>
        </w:rPr>
        <w:t>Specific Reference:</w:t>
      </w:r>
      <w:r w:rsidR="00FA354A" w:rsidRPr="00C40BC8">
        <w:rPr>
          <w:rFonts w:ascii="Arial" w:hAnsi="Arial" w:cs="Arial"/>
          <w:b/>
          <w:color w:val="0000FF"/>
          <w:sz w:val="22"/>
          <w:szCs w:val="22"/>
          <w:lang w:val="en-GB"/>
        </w:rPr>
        <w:t xml:space="preserve">  </w:t>
      </w:r>
      <w:r w:rsidR="00BA1766" w:rsidRPr="00C40BC8">
        <w:rPr>
          <w:rFonts w:ascii="Arial" w:hAnsi="Arial" w:cs="Arial"/>
          <w:bCs/>
          <w:sz w:val="22"/>
          <w:szCs w:val="22"/>
          <w:lang w:val="en-GB"/>
        </w:rPr>
        <w:t xml:space="preserve">Morozova V, Bokovaya O, Kozlova Y, Kurilshikov A, Babkin I, Tupikin A, Bondar  A, Ryabchikova E, Brayanskaya A, Peltek S, Tikunova N. A novel thermophilic </w:t>
      </w:r>
      <w:r w:rsidR="00BA1766" w:rsidRPr="00C40BC8">
        <w:rPr>
          <w:rFonts w:ascii="Arial" w:hAnsi="Arial" w:cs="Arial"/>
          <w:bCs/>
          <w:i/>
          <w:iCs/>
          <w:sz w:val="22"/>
          <w:szCs w:val="22"/>
          <w:lang w:val="en-GB"/>
        </w:rPr>
        <w:t>Aeribacillus</w:t>
      </w:r>
      <w:r w:rsidR="00BA1766" w:rsidRPr="00C40BC8">
        <w:rPr>
          <w:rFonts w:ascii="Arial" w:hAnsi="Arial" w:cs="Arial"/>
          <w:bCs/>
          <w:sz w:val="22"/>
          <w:szCs w:val="22"/>
          <w:lang w:val="en-GB"/>
        </w:rPr>
        <w:t xml:space="preserve"> bacteriophage AP45 isolated from the Valley of Geysers, Kamchatka: genome analysis suggests the existence of a new genus within the </w:t>
      </w:r>
      <w:r w:rsidR="00BA1766" w:rsidRPr="00C40BC8">
        <w:rPr>
          <w:rFonts w:ascii="Arial" w:hAnsi="Arial" w:cs="Arial"/>
          <w:bCs/>
          <w:i/>
          <w:iCs/>
          <w:sz w:val="22"/>
          <w:szCs w:val="22"/>
          <w:lang w:val="en-GB"/>
        </w:rPr>
        <w:t>Siphoviridae</w:t>
      </w:r>
      <w:r w:rsidR="00BA1766" w:rsidRPr="00C40BC8">
        <w:rPr>
          <w:rFonts w:ascii="Arial" w:hAnsi="Arial" w:cs="Arial"/>
          <w:bCs/>
          <w:sz w:val="22"/>
          <w:szCs w:val="22"/>
          <w:lang w:val="en-GB"/>
        </w:rPr>
        <w:t xml:space="preserve"> family. Extremophiles. 2019;23(5):599-612. doi: 10.1007/s00792-019-01119-2. Epub 2019 Aug 2. PubMed PMID: 31376001.</w:t>
      </w:r>
    </w:p>
    <w:p w14:paraId="06F17589" w14:textId="015530EE" w:rsidR="00237296" w:rsidRPr="00C40BC8" w:rsidRDefault="00237296" w:rsidP="00237296">
      <w:pPr>
        <w:rPr>
          <w:rFonts w:ascii="Arial" w:hAnsi="Arial" w:cs="Arial"/>
          <w:b/>
          <w:sz w:val="22"/>
          <w:szCs w:val="22"/>
        </w:rPr>
      </w:pPr>
    </w:p>
    <w:p w14:paraId="60CBADD5" w14:textId="77777777" w:rsidR="000B4844" w:rsidRPr="00C40BC8" w:rsidRDefault="000B4844" w:rsidP="000B4844">
      <w:pPr>
        <w:rPr>
          <w:rFonts w:ascii="Arial" w:hAnsi="Arial" w:cs="Arial"/>
          <w:b/>
          <w:color w:val="0000FF"/>
          <w:sz w:val="22"/>
          <w:szCs w:val="22"/>
          <w:lang w:val="en-GB"/>
        </w:rPr>
      </w:pPr>
      <w:r w:rsidRPr="00C40BC8">
        <w:rPr>
          <w:rFonts w:ascii="Arial" w:hAnsi="Arial" w:cs="Arial"/>
          <w:b/>
          <w:color w:val="0000FF"/>
          <w:sz w:val="22"/>
          <w:szCs w:val="22"/>
          <w:lang w:val="en-GB"/>
        </w:rPr>
        <w:t>GenBank Summary:</w:t>
      </w:r>
    </w:p>
    <w:p w14:paraId="00D8B8F9" w14:textId="77777777" w:rsidR="000B4844" w:rsidRPr="00C40BC8"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58"/>
        <w:gridCol w:w="1073"/>
        <w:gridCol w:w="1503"/>
        <w:gridCol w:w="767"/>
        <w:gridCol w:w="742"/>
        <w:gridCol w:w="914"/>
        <w:gridCol w:w="852"/>
      </w:tblGrid>
      <w:tr w:rsidR="003A21DE" w:rsidRPr="00C40BC8" w14:paraId="76F706D8" w14:textId="77777777" w:rsidTr="003A21DE">
        <w:tc>
          <w:tcPr>
            <w:tcW w:w="1258" w:type="dxa"/>
          </w:tcPr>
          <w:p w14:paraId="153CCDD9"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Phage name</w:t>
            </w:r>
          </w:p>
        </w:tc>
        <w:tc>
          <w:tcPr>
            <w:tcW w:w="1073" w:type="dxa"/>
          </w:tcPr>
          <w:p w14:paraId="58B1C9CF"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RefSeq No.</w:t>
            </w:r>
          </w:p>
        </w:tc>
        <w:tc>
          <w:tcPr>
            <w:tcW w:w="1503" w:type="dxa"/>
          </w:tcPr>
          <w:p w14:paraId="3797F695"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 xml:space="preserve">INSDC </w:t>
            </w:r>
          </w:p>
        </w:tc>
        <w:tc>
          <w:tcPr>
            <w:tcW w:w="756" w:type="dxa"/>
          </w:tcPr>
          <w:p w14:paraId="5BDB9555"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Size (Kb)</w:t>
            </w:r>
          </w:p>
        </w:tc>
        <w:tc>
          <w:tcPr>
            <w:tcW w:w="694" w:type="dxa"/>
          </w:tcPr>
          <w:p w14:paraId="11FCCA9A"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 xml:space="preserve">GC% </w:t>
            </w:r>
          </w:p>
        </w:tc>
        <w:tc>
          <w:tcPr>
            <w:tcW w:w="850" w:type="dxa"/>
          </w:tcPr>
          <w:p w14:paraId="29F53EED"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 xml:space="preserve">Protein </w:t>
            </w:r>
          </w:p>
        </w:tc>
        <w:tc>
          <w:tcPr>
            <w:tcW w:w="809" w:type="dxa"/>
          </w:tcPr>
          <w:p w14:paraId="407BE0CA" w14:textId="77777777" w:rsidR="003A21DE" w:rsidRPr="00C40BC8" w:rsidRDefault="003A21DE" w:rsidP="008A035A">
            <w:pPr>
              <w:rPr>
                <w:rFonts w:ascii="Arial" w:hAnsi="Arial" w:cs="Arial"/>
                <w:sz w:val="22"/>
                <w:szCs w:val="22"/>
                <w:lang w:val="en-GB"/>
              </w:rPr>
            </w:pPr>
            <w:r w:rsidRPr="00C40BC8">
              <w:rPr>
                <w:rFonts w:ascii="Arial" w:hAnsi="Arial" w:cs="Arial"/>
                <w:sz w:val="22"/>
                <w:szCs w:val="22"/>
                <w:lang w:val="en-GB"/>
              </w:rPr>
              <w:t>tRNAs</w:t>
            </w:r>
          </w:p>
        </w:tc>
      </w:tr>
      <w:tr w:rsidR="00BA1766" w:rsidRPr="00C40BC8" w14:paraId="645F2D34" w14:textId="77777777" w:rsidTr="003A21DE">
        <w:tc>
          <w:tcPr>
            <w:tcW w:w="1258" w:type="dxa"/>
          </w:tcPr>
          <w:p w14:paraId="7DCE8001" w14:textId="5DF1615E" w:rsidR="00BA1766" w:rsidRPr="00C40BC8" w:rsidRDefault="00BA1766" w:rsidP="00BA1766">
            <w:pPr>
              <w:rPr>
                <w:rFonts w:ascii="Arial" w:hAnsi="Arial" w:cs="Arial"/>
                <w:sz w:val="22"/>
                <w:szCs w:val="22"/>
                <w:lang w:val="en-GB"/>
              </w:rPr>
            </w:pPr>
            <w:r w:rsidRPr="00C40BC8">
              <w:rPr>
                <w:rFonts w:ascii="Arial" w:hAnsi="Arial" w:cs="Arial"/>
                <w:sz w:val="22"/>
                <w:szCs w:val="22"/>
                <w:lang w:val="en-GB"/>
              </w:rPr>
              <w:t>AP45</w:t>
            </w:r>
          </w:p>
        </w:tc>
        <w:tc>
          <w:tcPr>
            <w:tcW w:w="1073" w:type="dxa"/>
            <w:vAlign w:val="center"/>
          </w:tcPr>
          <w:p w14:paraId="7611AA29" w14:textId="77777777" w:rsidR="00BA1766" w:rsidRPr="00C40BC8" w:rsidRDefault="00BA1766" w:rsidP="00BA1766">
            <w:pPr>
              <w:rPr>
                <w:rFonts w:ascii="Arial" w:hAnsi="Arial" w:cs="Arial"/>
                <w:sz w:val="22"/>
                <w:szCs w:val="22"/>
                <w:lang w:val="en-GB"/>
              </w:rPr>
            </w:pPr>
          </w:p>
        </w:tc>
        <w:tc>
          <w:tcPr>
            <w:tcW w:w="1503" w:type="dxa"/>
            <w:vAlign w:val="center"/>
          </w:tcPr>
          <w:p w14:paraId="1EB9D438" w14:textId="22362FF0" w:rsidR="00BA1766" w:rsidRPr="00C40BC8" w:rsidRDefault="00D67C9F" w:rsidP="00BA1766">
            <w:pPr>
              <w:rPr>
                <w:rFonts w:ascii="Arial" w:hAnsi="Arial" w:cs="Arial"/>
                <w:sz w:val="22"/>
                <w:szCs w:val="22"/>
                <w:lang w:val="en-GB"/>
              </w:rPr>
            </w:pPr>
            <w:hyperlink r:id="rId8" w:tgtFrame="_blank" w:history="1">
              <w:r w:rsidR="00BA1766" w:rsidRPr="00C40BC8">
                <w:rPr>
                  <w:rStyle w:val="Hyperlink"/>
                  <w:rFonts w:ascii="Arial" w:eastAsia="Times" w:hAnsi="Arial" w:cs="Arial"/>
                  <w:sz w:val="22"/>
                  <w:szCs w:val="22"/>
                </w:rPr>
                <w:t>KX965989.1</w:t>
              </w:r>
            </w:hyperlink>
          </w:p>
        </w:tc>
        <w:tc>
          <w:tcPr>
            <w:tcW w:w="756" w:type="dxa"/>
            <w:vAlign w:val="center"/>
          </w:tcPr>
          <w:p w14:paraId="5A0F1C6B" w14:textId="13D9CFE0" w:rsidR="00BA1766" w:rsidRPr="00C40BC8" w:rsidRDefault="00BA1766" w:rsidP="00BA1766">
            <w:pPr>
              <w:rPr>
                <w:rFonts w:ascii="Arial" w:hAnsi="Arial" w:cs="Arial"/>
                <w:sz w:val="22"/>
                <w:szCs w:val="22"/>
                <w:lang w:val="en-GB"/>
              </w:rPr>
            </w:pPr>
            <w:r w:rsidRPr="00C40BC8">
              <w:rPr>
                <w:rFonts w:ascii="Arial" w:hAnsi="Arial" w:cs="Arial"/>
                <w:sz w:val="22"/>
                <w:szCs w:val="22"/>
              </w:rPr>
              <w:t>51.61</w:t>
            </w:r>
          </w:p>
        </w:tc>
        <w:tc>
          <w:tcPr>
            <w:tcW w:w="694" w:type="dxa"/>
            <w:vAlign w:val="center"/>
          </w:tcPr>
          <w:p w14:paraId="10C217EE" w14:textId="26087501" w:rsidR="00BA1766" w:rsidRPr="00C40BC8" w:rsidRDefault="00BA1766" w:rsidP="00BA1766">
            <w:pPr>
              <w:rPr>
                <w:rFonts w:ascii="Arial" w:hAnsi="Arial" w:cs="Arial"/>
                <w:sz w:val="22"/>
                <w:szCs w:val="22"/>
                <w:lang w:val="en-GB"/>
              </w:rPr>
            </w:pPr>
            <w:r w:rsidRPr="00C40BC8">
              <w:rPr>
                <w:rFonts w:ascii="Arial" w:hAnsi="Arial" w:cs="Arial"/>
                <w:sz w:val="22"/>
                <w:szCs w:val="22"/>
              </w:rPr>
              <w:t>38.3</w:t>
            </w:r>
          </w:p>
        </w:tc>
        <w:tc>
          <w:tcPr>
            <w:tcW w:w="850" w:type="dxa"/>
            <w:vAlign w:val="center"/>
          </w:tcPr>
          <w:p w14:paraId="011CBDE3" w14:textId="2D7D7CC8" w:rsidR="00BA1766" w:rsidRPr="00C40BC8" w:rsidRDefault="00D67C9F" w:rsidP="00BA1766">
            <w:pPr>
              <w:rPr>
                <w:rFonts w:ascii="Arial" w:hAnsi="Arial" w:cs="Arial"/>
                <w:sz w:val="22"/>
                <w:szCs w:val="22"/>
                <w:lang w:val="en-GB"/>
              </w:rPr>
            </w:pPr>
            <w:hyperlink r:id="rId9" w:anchor="!/proteins/63145/465768|Aeribacillus phage AP45/viral segment/" w:history="1">
              <w:r w:rsidR="00BA1766" w:rsidRPr="00C40BC8">
                <w:rPr>
                  <w:rStyle w:val="Hyperlink"/>
                  <w:rFonts w:ascii="Arial" w:eastAsia="Times" w:hAnsi="Arial" w:cs="Arial"/>
                  <w:color w:val="000080"/>
                  <w:sz w:val="22"/>
                  <w:szCs w:val="22"/>
                </w:rPr>
                <w:t>73</w:t>
              </w:r>
            </w:hyperlink>
          </w:p>
        </w:tc>
        <w:tc>
          <w:tcPr>
            <w:tcW w:w="809" w:type="dxa"/>
            <w:vAlign w:val="center"/>
          </w:tcPr>
          <w:p w14:paraId="46AD5853" w14:textId="7F2CED3B" w:rsidR="00BA1766" w:rsidRPr="00C40BC8" w:rsidRDefault="00BA1766" w:rsidP="00BA1766">
            <w:pPr>
              <w:rPr>
                <w:rFonts w:ascii="Arial" w:hAnsi="Arial" w:cs="Arial"/>
                <w:sz w:val="22"/>
                <w:szCs w:val="22"/>
                <w:lang w:val="en-GB"/>
              </w:rPr>
            </w:pPr>
            <w:r w:rsidRPr="00C40BC8">
              <w:rPr>
                <w:rFonts w:ascii="Arial" w:hAnsi="Arial" w:cs="Arial"/>
                <w:sz w:val="22"/>
                <w:szCs w:val="22"/>
                <w:lang w:val="en-GB"/>
              </w:rPr>
              <w:t>0</w:t>
            </w:r>
          </w:p>
        </w:tc>
      </w:tr>
    </w:tbl>
    <w:p w14:paraId="2D16CBA6" w14:textId="77777777" w:rsidR="000B4844" w:rsidRPr="00C40BC8" w:rsidRDefault="000B4844" w:rsidP="000B4844">
      <w:pPr>
        <w:rPr>
          <w:rFonts w:ascii="Arial" w:hAnsi="Arial" w:cs="Arial"/>
          <w:b/>
          <w:color w:val="0000FF"/>
          <w:sz w:val="22"/>
          <w:szCs w:val="22"/>
          <w:lang w:val="en-GB"/>
        </w:rPr>
      </w:pPr>
    </w:p>
    <w:p w14:paraId="5E8F6ECE" w14:textId="539D5DEE" w:rsidR="000B4844" w:rsidRPr="00C40BC8" w:rsidRDefault="000B4844" w:rsidP="000B4844">
      <w:pPr>
        <w:rPr>
          <w:rFonts w:ascii="Arial" w:hAnsi="Arial" w:cs="Arial"/>
          <w:b/>
          <w:sz w:val="22"/>
          <w:szCs w:val="22"/>
          <w:lang w:val="en-GB"/>
        </w:rPr>
      </w:pPr>
    </w:p>
    <w:p w14:paraId="3F9AAF76" w14:textId="44182877" w:rsidR="000B4844" w:rsidRPr="00C40BC8" w:rsidRDefault="000B4844" w:rsidP="000B4844">
      <w:pPr>
        <w:rPr>
          <w:rFonts w:ascii="Arial" w:hAnsi="Arial" w:cs="Arial"/>
          <w:sz w:val="22"/>
          <w:szCs w:val="22"/>
          <w:lang w:val="en-GB"/>
        </w:rPr>
      </w:pPr>
      <w:r w:rsidRPr="00C40BC8">
        <w:rPr>
          <w:rFonts w:ascii="Arial" w:hAnsi="Arial" w:cs="Arial"/>
          <w:b/>
          <w:color w:val="0000FF"/>
          <w:sz w:val="22"/>
          <w:szCs w:val="22"/>
          <w:lang w:val="en-GB"/>
        </w:rPr>
        <w:t xml:space="preserve">BLASTN homologs:  </w:t>
      </w:r>
      <w:r w:rsidRPr="00C40BC8">
        <w:rPr>
          <w:rFonts w:ascii="Arial" w:hAnsi="Arial" w:cs="Arial"/>
          <w:sz w:val="22"/>
          <w:szCs w:val="22"/>
          <w:lang w:val="en-GB"/>
        </w:rPr>
        <w:t xml:space="preserve">Genomic orphan [1-3].  </w:t>
      </w:r>
      <w:r w:rsidR="003A21DE" w:rsidRPr="00C40BC8">
        <w:rPr>
          <w:rFonts w:ascii="Arial" w:hAnsi="Arial" w:cs="Arial"/>
          <w:sz w:val="22"/>
          <w:szCs w:val="22"/>
          <w:lang w:val="en-GB"/>
        </w:rPr>
        <w:t xml:space="preserve">The next most closely related virus is </w:t>
      </w:r>
      <w:r w:rsidR="00BA1766" w:rsidRPr="00C40BC8">
        <w:rPr>
          <w:rFonts w:ascii="Arial" w:hAnsi="Arial" w:cs="Arial"/>
          <w:sz w:val="22"/>
          <w:szCs w:val="22"/>
          <w:lang w:val="en-GB"/>
        </w:rPr>
        <w:t>Anoxybacillus phage A403</w:t>
      </w:r>
      <w:r w:rsidR="003A21DE" w:rsidRPr="00C40BC8">
        <w:rPr>
          <w:rFonts w:ascii="Arial" w:hAnsi="Arial" w:cs="Arial"/>
          <w:sz w:val="22"/>
          <w:szCs w:val="22"/>
          <w:lang w:val="en-GB"/>
        </w:rPr>
        <w:t xml:space="preserve"> which shares </w:t>
      </w:r>
      <w:r w:rsidR="00BA1766" w:rsidRPr="00C40BC8">
        <w:rPr>
          <w:rFonts w:ascii="Arial" w:hAnsi="Arial" w:cs="Arial"/>
          <w:sz w:val="22"/>
          <w:szCs w:val="22"/>
          <w:lang w:val="en-GB"/>
        </w:rPr>
        <w:t>10.7</w:t>
      </w:r>
      <w:r w:rsidR="003A21DE" w:rsidRPr="00C40BC8">
        <w:rPr>
          <w:rFonts w:ascii="Arial" w:hAnsi="Arial" w:cs="Arial"/>
          <w:sz w:val="22"/>
          <w:szCs w:val="22"/>
          <w:lang w:val="en-GB"/>
        </w:rPr>
        <w:t>% DNA sequence identity with A</w:t>
      </w:r>
      <w:r w:rsidR="00BA1766" w:rsidRPr="00C40BC8">
        <w:rPr>
          <w:rFonts w:ascii="Arial" w:hAnsi="Arial" w:cs="Arial"/>
          <w:sz w:val="22"/>
          <w:szCs w:val="22"/>
          <w:lang w:val="en-GB"/>
        </w:rPr>
        <w:t>P45</w:t>
      </w:r>
      <w:r w:rsidR="003A21DE" w:rsidRPr="00C40BC8">
        <w:rPr>
          <w:rFonts w:ascii="Arial" w:hAnsi="Arial" w:cs="Arial"/>
          <w:sz w:val="22"/>
          <w:szCs w:val="22"/>
          <w:lang w:val="en-GB"/>
        </w:rPr>
        <w:t>.</w:t>
      </w:r>
    </w:p>
    <w:p w14:paraId="2C4A2320" w14:textId="77777777" w:rsidR="000B4844" w:rsidRPr="00C40BC8" w:rsidRDefault="000B4844" w:rsidP="000B4844">
      <w:pPr>
        <w:rPr>
          <w:rFonts w:ascii="Arial" w:hAnsi="Arial" w:cs="Arial"/>
          <w:sz w:val="22"/>
          <w:szCs w:val="22"/>
          <w:lang w:val="en-GB"/>
        </w:rPr>
      </w:pPr>
    </w:p>
    <w:p w14:paraId="333253A0" w14:textId="63B21579" w:rsidR="000B4844" w:rsidRPr="00C40BC8" w:rsidRDefault="000B4844" w:rsidP="000B4844">
      <w:pPr>
        <w:rPr>
          <w:rFonts w:ascii="Arial" w:hAnsi="Arial" w:cs="Arial"/>
          <w:b/>
          <w:color w:val="0000FF"/>
          <w:sz w:val="22"/>
          <w:szCs w:val="22"/>
          <w:lang w:val="en-GB"/>
        </w:rPr>
      </w:pPr>
      <w:r w:rsidRPr="00C40BC8">
        <w:rPr>
          <w:rFonts w:ascii="Arial" w:hAnsi="Arial" w:cs="Arial"/>
          <w:b/>
          <w:color w:val="0000FF"/>
          <w:sz w:val="22"/>
          <w:szCs w:val="22"/>
          <w:lang w:val="en-GB"/>
        </w:rPr>
        <w:lastRenderedPageBreak/>
        <w:t>Electron micrograph:</w:t>
      </w:r>
      <w:r w:rsidR="000574DC" w:rsidRPr="00C40BC8">
        <w:rPr>
          <w:rFonts w:ascii="Arial" w:hAnsi="Arial" w:cs="Arial"/>
          <w:b/>
          <w:color w:val="0000FF"/>
          <w:sz w:val="22"/>
          <w:szCs w:val="22"/>
          <w:lang w:val="en-GB"/>
        </w:rPr>
        <w:t xml:space="preserve">    </w:t>
      </w:r>
      <w:r w:rsidRPr="00C40BC8">
        <w:rPr>
          <w:rFonts w:ascii="Arial" w:hAnsi="Arial" w:cs="Arial"/>
          <w:b/>
          <w:color w:val="0000FF"/>
          <w:sz w:val="22"/>
          <w:szCs w:val="22"/>
          <w:lang w:val="en-GB"/>
        </w:rPr>
        <w:t xml:space="preserve"> </w:t>
      </w:r>
      <w:r w:rsidR="000574DC" w:rsidRPr="00C40BC8">
        <w:rPr>
          <w:rFonts w:ascii="Arial" w:hAnsi="Arial" w:cs="Arial"/>
          <w:b/>
          <w:noProof/>
          <w:color w:val="0000FF"/>
          <w:sz w:val="22"/>
          <w:szCs w:val="22"/>
          <w:lang w:val="ru-RU" w:eastAsia="ru-RU"/>
        </w:rPr>
        <w:drawing>
          <wp:inline distT="0" distB="0" distL="0" distR="0" wp14:anchorId="4848BD2A" wp14:editId="375F7256">
            <wp:extent cx="1610980" cy="1495425"/>
            <wp:effectExtent l="0" t="0" r="889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ge_AP45_electron_ micrograph.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11873" cy="1496254"/>
                    </a:xfrm>
                    <a:prstGeom prst="rect">
                      <a:avLst/>
                    </a:prstGeom>
                  </pic:spPr>
                </pic:pic>
              </a:graphicData>
            </a:graphic>
          </wp:inline>
        </w:drawing>
      </w:r>
    </w:p>
    <w:p w14:paraId="648AA975" w14:textId="3693D43B" w:rsidR="00237296" w:rsidRPr="00C40BC8" w:rsidRDefault="00237296" w:rsidP="00237296">
      <w:pPr>
        <w:rPr>
          <w:rFonts w:ascii="Arial" w:hAnsi="Arial" w:cs="Arial"/>
          <w:b/>
          <w:sz w:val="22"/>
          <w:szCs w:val="22"/>
        </w:rPr>
      </w:pPr>
    </w:p>
    <w:p w14:paraId="7FC363B2" w14:textId="676C005E" w:rsidR="000B4844" w:rsidRPr="00C40BC8" w:rsidRDefault="000B4844" w:rsidP="000B4844">
      <w:pPr>
        <w:rPr>
          <w:rFonts w:ascii="Arial" w:hAnsi="Arial" w:cs="Arial"/>
          <w:sz w:val="22"/>
          <w:szCs w:val="22"/>
          <w:lang w:val="en-GB"/>
        </w:rPr>
      </w:pPr>
      <w:r w:rsidRPr="00C40BC8">
        <w:rPr>
          <w:rFonts w:ascii="Arial" w:hAnsi="Arial" w:cs="Arial"/>
          <w:b/>
          <w:color w:val="0000FF"/>
          <w:sz w:val="22"/>
          <w:szCs w:val="22"/>
          <w:lang w:val="en-GB"/>
        </w:rPr>
        <w:t xml:space="preserve">Phylogeny: </w:t>
      </w:r>
      <w:r w:rsidRPr="00C40BC8">
        <w:rPr>
          <w:rFonts w:ascii="Arial" w:hAnsi="Arial" w:cs="Arial"/>
          <w:sz w:val="22"/>
          <w:szCs w:val="22"/>
          <w:lang w:val="en-GB"/>
        </w:rPr>
        <w:t xml:space="preserve">The phylogenetic tree was constructed using the terminase large subunit protein homologs of </w:t>
      </w:r>
      <w:r w:rsidR="003A21DE" w:rsidRPr="00C40BC8">
        <w:rPr>
          <w:rFonts w:ascii="Arial" w:hAnsi="Arial" w:cs="Arial"/>
          <w:sz w:val="22"/>
          <w:szCs w:val="22"/>
          <w:lang w:val="en-GB"/>
        </w:rPr>
        <w:t>A</w:t>
      </w:r>
      <w:r w:rsidR="00BA1766" w:rsidRPr="00C40BC8">
        <w:rPr>
          <w:rFonts w:ascii="Arial" w:hAnsi="Arial" w:cs="Arial"/>
          <w:sz w:val="22"/>
          <w:szCs w:val="22"/>
          <w:lang w:val="en-GB"/>
        </w:rPr>
        <w:t>P45</w:t>
      </w:r>
      <w:r w:rsidRPr="00C40BC8">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1DE97D5D" w:rsidR="00237296" w:rsidRPr="00C40BC8" w:rsidRDefault="00237296" w:rsidP="00237296">
      <w:pPr>
        <w:rPr>
          <w:rFonts w:ascii="Arial" w:hAnsi="Arial" w:cs="Arial"/>
          <w:b/>
          <w:sz w:val="22"/>
          <w:szCs w:val="22"/>
        </w:rPr>
      </w:pPr>
    </w:p>
    <w:p w14:paraId="65151574" w14:textId="3556F8AE" w:rsidR="00237296" w:rsidRPr="00C40BC8" w:rsidRDefault="00BA1766" w:rsidP="00237296">
      <w:pPr>
        <w:rPr>
          <w:rFonts w:ascii="Arial" w:hAnsi="Arial" w:cs="Arial"/>
          <w:b/>
          <w:sz w:val="22"/>
          <w:szCs w:val="22"/>
        </w:rPr>
      </w:pPr>
      <w:r w:rsidRPr="00C40BC8">
        <w:rPr>
          <w:rFonts w:ascii="Arial" w:hAnsi="Arial" w:cs="Arial"/>
          <w:noProof/>
          <w:sz w:val="22"/>
          <w:szCs w:val="22"/>
          <w:lang w:val="ru-RU" w:eastAsia="ru-RU"/>
        </w:rPr>
        <mc:AlternateContent>
          <mc:Choice Requires="wps">
            <w:drawing>
              <wp:anchor distT="0" distB="0" distL="114300" distR="114300" simplePos="0" relativeHeight="251661312" behindDoc="0" locked="0" layoutInCell="1" allowOverlap="1" wp14:anchorId="77A5521E" wp14:editId="42F44312">
                <wp:simplePos x="0" y="0"/>
                <wp:positionH relativeFrom="column">
                  <wp:posOffset>2730500</wp:posOffset>
                </wp:positionH>
                <wp:positionV relativeFrom="paragraph">
                  <wp:posOffset>2163445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1ADBB" id="Rectangle 3" o:spid="_x0000_s1026" style="position:absolute;margin-left:215pt;margin-top:170.35pt;width:240.5pt;height: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" filled="f" strokecolor="red" strokeweight="2.25pt"/>
            </w:pict>
          </mc:Fallback>
        </mc:AlternateContent>
      </w:r>
      <w:r w:rsidRPr="00C40BC8">
        <w:rPr>
          <w:rFonts w:ascii="Arial" w:hAnsi="Arial" w:cs="Arial"/>
          <w:b/>
          <w:noProof/>
          <w:sz w:val="22"/>
          <w:szCs w:val="22"/>
          <w:lang w:val="ru-RU" w:eastAsia="ru-RU"/>
        </w:rPr>
        <w:drawing>
          <wp:inline distT="0" distB="0" distL="0" distR="0" wp14:anchorId="0F2E3D18" wp14:editId="3A82731C">
            <wp:extent cx="5727700" cy="2888615"/>
            <wp:effectExtent l="0" t="0" r="635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1">
                      <a:extLst>
                        <a:ext uri="{28A0092B-C50C-407E-A947-70E740481C1C}">
                          <a14:useLocalDpi xmlns:a14="http://schemas.microsoft.com/office/drawing/2010/main" val="0"/>
                        </a:ext>
                      </a:extLst>
                    </a:blip>
                    <a:stretch>
                      <a:fillRect/>
                    </a:stretch>
                  </pic:blipFill>
                  <pic:spPr>
                    <a:xfrm>
                      <a:off x="0" y="0"/>
                      <a:ext cx="5727700" cy="2888615"/>
                    </a:xfrm>
                    <a:prstGeom prst="rect">
                      <a:avLst/>
                    </a:prstGeom>
                  </pic:spPr>
                </pic:pic>
              </a:graphicData>
            </a:graphic>
          </wp:inline>
        </w:drawing>
      </w:r>
    </w:p>
    <w:p w14:paraId="0F65282A" w14:textId="664ED24A" w:rsidR="00237296" w:rsidRPr="00C40BC8" w:rsidRDefault="00237296" w:rsidP="00237296">
      <w:pPr>
        <w:rPr>
          <w:rFonts w:ascii="Arial" w:hAnsi="Arial" w:cs="Arial"/>
          <w:b/>
          <w:sz w:val="22"/>
          <w:szCs w:val="22"/>
        </w:rPr>
      </w:pPr>
    </w:p>
    <w:p w14:paraId="5F0B33BA" w14:textId="4BCC510B" w:rsidR="00237296" w:rsidRPr="00C40BC8" w:rsidRDefault="00237296" w:rsidP="00237296">
      <w:pPr>
        <w:rPr>
          <w:rFonts w:ascii="Arial" w:hAnsi="Arial" w:cs="Arial"/>
          <w:b/>
          <w:sz w:val="22"/>
          <w:szCs w:val="22"/>
        </w:rPr>
      </w:pPr>
    </w:p>
    <w:p w14:paraId="045BF607" w14:textId="0FF7F908" w:rsidR="005D1640" w:rsidRPr="00C40BC8" w:rsidRDefault="00237296" w:rsidP="007B1846">
      <w:pPr>
        <w:spacing w:before="120" w:after="120"/>
        <w:rPr>
          <w:rFonts w:ascii="Arial" w:hAnsi="Arial" w:cs="Arial"/>
          <w:b/>
          <w:sz w:val="22"/>
          <w:szCs w:val="22"/>
        </w:rPr>
      </w:pPr>
      <w:r w:rsidRPr="00C40BC8">
        <w:rPr>
          <w:rFonts w:ascii="Arial" w:hAnsi="Arial" w:cs="Arial"/>
          <w:b/>
          <w:sz w:val="22"/>
          <w:szCs w:val="22"/>
        </w:rPr>
        <w:t>References</w:t>
      </w:r>
    </w:p>
    <w:p w14:paraId="1E492DF7"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1B5BE10"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Tolstoy I, Kropinski AM, Brister JR. Bacteriophage Taxonomy: An Evolving Discipline. Methods Mol Biol. 2018;1693:57-71. doi: 10.1007/978-1-4939-7395-8_6. PMID:     29119432.</w:t>
      </w:r>
    </w:p>
    <w:p w14:paraId="1BCAA6C0"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78FACF85"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lastRenderedPageBreak/>
        <w:t>Agren J, Sundström A, Håfström T, Segerman B. Gegenees: fragmented alignment of multiple genomes for determining phylogenomic distances and genetic signatures unique for specified target groups. PLoS One. 2012;7(6):  doi: 10.1371/journal.pone.0039107. PMID: 22723939.</w:t>
      </w:r>
    </w:p>
    <w:p w14:paraId="328A003B"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Chan PP, Lowe TM. tRNAscan-SE: Searching for tRNA Genes in Genomic Sequences. Methods Mol Biol. 2019;1962:1-14. doi: 10.1007/978-1-4939-9173-0_1. PMID:     31020551.</w:t>
      </w:r>
    </w:p>
    <w:p w14:paraId="60880DAF"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612A9641"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Darling AE, Mau B, Perna NT. progressiveMauve: multiple genome alignment with gene gain, loss and rearrangement. PLoS One. 2010;5(6):e11147.  doi: 10.1371/journal.pone.0011147.  PMID:</w:t>
      </w:r>
      <w:r w:rsidRPr="00C40BC8">
        <w:rPr>
          <w:rFonts w:ascii="Arial" w:hAnsi="Arial" w:cs="Arial"/>
          <w:sz w:val="22"/>
          <w:szCs w:val="22"/>
        </w:rPr>
        <w:t xml:space="preserve"> </w:t>
      </w:r>
      <w:r w:rsidRPr="00C40BC8">
        <w:rPr>
          <w:rFonts w:ascii="Arial" w:hAnsi="Arial" w:cs="Arial"/>
          <w:color w:val="000000"/>
          <w:sz w:val="22"/>
          <w:szCs w:val="22"/>
        </w:rPr>
        <w:t>20593022.</w:t>
      </w:r>
    </w:p>
    <w:p w14:paraId="2CB1A53E" w14:textId="77777777" w:rsid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07CBB37E" w:rsidR="005D1640" w:rsidRPr="00C40BC8" w:rsidRDefault="005D1640" w:rsidP="00C40BC8">
      <w:pPr>
        <w:pStyle w:val="BodyTextIndent"/>
        <w:numPr>
          <w:ilvl w:val="0"/>
          <w:numId w:val="2"/>
        </w:numPr>
        <w:rPr>
          <w:rFonts w:ascii="Arial" w:hAnsi="Arial" w:cs="Arial"/>
          <w:color w:val="000000"/>
          <w:sz w:val="22"/>
          <w:szCs w:val="22"/>
        </w:rPr>
      </w:pPr>
      <w:r w:rsidRPr="00C40BC8">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C40BC8" w:rsidRDefault="005D1640" w:rsidP="007B1846">
      <w:pPr>
        <w:spacing w:before="120" w:after="120"/>
        <w:rPr>
          <w:rFonts w:ascii="Arial" w:hAnsi="Arial" w:cs="Arial"/>
          <w:bCs/>
          <w:sz w:val="22"/>
          <w:szCs w:val="22"/>
        </w:rPr>
      </w:pPr>
    </w:p>
    <w:sectPr w:rsidR="005D1640" w:rsidRPr="00C40BC8"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401278" w14:textId="77777777" w:rsidR="00D67C9F" w:rsidRDefault="00D67C9F" w:rsidP="004609D1">
      <w:r>
        <w:separator/>
      </w:r>
    </w:p>
  </w:endnote>
  <w:endnote w:type="continuationSeparator" w:id="0">
    <w:p w14:paraId="6BFDAB3E" w14:textId="77777777" w:rsidR="00D67C9F" w:rsidRDefault="00D67C9F"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71E27A" w14:textId="77777777" w:rsidR="00D67C9F" w:rsidRDefault="00D67C9F" w:rsidP="004609D1">
      <w:r>
        <w:separator/>
      </w:r>
    </w:p>
  </w:footnote>
  <w:footnote w:type="continuationSeparator" w:id="0">
    <w:p w14:paraId="0695ACD8" w14:textId="77777777" w:rsidR="00D67C9F" w:rsidRDefault="00D67C9F"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1C1264"/>
    <w:multiLevelType w:val="hybridMultilevel"/>
    <w:tmpl w:val="9878AD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05B35"/>
    <w:rsid w:val="0000334F"/>
    <w:rsid w:val="0000363F"/>
    <w:rsid w:val="00035181"/>
    <w:rsid w:val="00041A6A"/>
    <w:rsid w:val="000574DC"/>
    <w:rsid w:val="0006407D"/>
    <w:rsid w:val="00071A88"/>
    <w:rsid w:val="00074276"/>
    <w:rsid w:val="00076EF6"/>
    <w:rsid w:val="000834F4"/>
    <w:rsid w:val="00084801"/>
    <w:rsid w:val="00091F6E"/>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7440B"/>
    <w:rsid w:val="00187956"/>
    <w:rsid w:val="001A2500"/>
    <w:rsid w:val="001B0356"/>
    <w:rsid w:val="001B098A"/>
    <w:rsid w:val="001C1BF5"/>
    <w:rsid w:val="001D3F64"/>
    <w:rsid w:val="001D4AAF"/>
    <w:rsid w:val="001E36C8"/>
    <w:rsid w:val="001E6D21"/>
    <w:rsid w:val="00202B0D"/>
    <w:rsid w:val="00215F51"/>
    <w:rsid w:val="00237296"/>
    <w:rsid w:val="002465A7"/>
    <w:rsid w:val="00262EDD"/>
    <w:rsid w:val="0027082A"/>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4CFE"/>
    <w:rsid w:val="00365B9B"/>
    <w:rsid w:val="00380B0D"/>
    <w:rsid w:val="003A21DE"/>
    <w:rsid w:val="003C01E0"/>
    <w:rsid w:val="003F3772"/>
    <w:rsid w:val="003F4FFD"/>
    <w:rsid w:val="00404760"/>
    <w:rsid w:val="00412944"/>
    <w:rsid w:val="0042253D"/>
    <w:rsid w:val="004304FF"/>
    <w:rsid w:val="004609D1"/>
    <w:rsid w:val="00473727"/>
    <w:rsid w:val="00487393"/>
    <w:rsid w:val="004A4902"/>
    <w:rsid w:val="004D711E"/>
    <w:rsid w:val="004E4914"/>
    <w:rsid w:val="004F5E21"/>
    <w:rsid w:val="00554817"/>
    <w:rsid w:val="00556D4B"/>
    <w:rsid w:val="00583286"/>
    <w:rsid w:val="00584D75"/>
    <w:rsid w:val="005A34E7"/>
    <w:rsid w:val="005A465C"/>
    <w:rsid w:val="005A697E"/>
    <w:rsid w:val="005C1A55"/>
    <w:rsid w:val="005D1640"/>
    <w:rsid w:val="005D5C6E"/>
    <w:rsid w:val="00604988"/>
    <w:rsid w:val="00610D3A"/>
    <w:rsid w:val="00610F11"/>
    <w:rsid w:val="006164B4"/>
    <w:rsid w:val="0063589C"/>
    <w:rsid w:val="0064037B"/>
    <w:rsid w:val="006550ED"/>
    <w:rsid w:val="0066241C"/>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53B8"/>
    <w:rsid w:val="00786E0E"/>
    <w:rsid w:val="00793391"/>
    <w:rsid w:val="00795D66"/>
    <w:rsid w:val="007A7DFF"/>
    <w:rsid w:val="007B1846"/>
    <w:rsid w:val="007B24DA"/>
    <w:rsid w:val="007B34A8"/>
    <w:rsid w:val="007E56F2"/>
    <w:rsid w:val="0081653F"/>
    <w:rsid w:val="0082104E"/>
    <w:rsid w:val="00824222"/>
    <w:rsid w:val="00830673"/>
    <w:rsid w:val="008452D4"/>
    <w:rsid w:val="00853539"/>
    <w:rsid w:val="00857A32"/>
    <w:rsid w:val="008831E4"/>
    <w:rsid w:val="00883B83"/>
    <w:rsid w:val="00887D4D"/>
    <w:rsid w:val="00891DEA"/>
    <w:rsid w:val="008A1420"/>
    <w:rsid w:val="008B657D"/>
    <w:rsid w:val="008D4F59"/>
    <w:rsid w:val="009018F4"/>
    <w:rsid w:val="00913570"/>
    <w:rsid w:val="00913922"/>
    <w:rsid w:val="009505C5"/>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7EDC"/>
    <w:rsid w:val="00BA1766"/>
    <w:rsid w:val="00BA7C8B"/>
    <w:rsid w:val="00BB3850"/>
    <w:rsid w:val="00BD68D8"/>
    <w:rsid w:val="00BD7178"/>
    <w:rsid w:val="00C00836"/>
    <w:rsid w:val="00C134C5"/>
    <w:rsid w:val="00C14FBF"/>
    <w:rsid w:val="00C315C9"/>
    <w:rsid w:val="00C316A3"/>
    <w:rsid w:val="00C35DAD"/>
    <w:rsid w:val="00C40BA4"/>
    <w:rsid w:val="00C40BC8"/>
    <w:rsid w:val="00C61519"/>
    <w:rsid w:val="00C63232"/>
    <w:rsid w:val="00C63790"/>
    <w:rsid w:val="00C72BBB"/>
    <w:rsid w:val="00C8180D"/>
    <w:rsid w:val="00C85371"/>
    <w:rsid w:val="00CA0297"/>
    <w:rsid w:val="00CA467A"/>
    <w:rsid w:val="00CA5082"/>
    <w:rsid w:val="00CB2F6E"/>
    <w:rsid w:val="00CB5EA8"/>
    <w:rsid w:val="00CC0FB6"/>
    <w:rsid w:val="00CD030E"/>
    <w:rsid w:val="00D31F56"/>
    <w:rsid w:val="00D36CB5"/>
    <w:rsid w:val="00D406A2"/>
    <w:rsid w:val="00D40FB4"/>
    <w:rsid w:val="00D5298F"/>
    <w:rsid w:val="00D535EA"/>
    <w:rsid w:val="00D572F3"/>
    <w:rsid w:val="00D67C9F"/>
    <w:rsid w:val="00DB5FFF"/>
    <w:rsid w:val="00DB6B04"/>
    <w:rsid w:val="00DF35BB"/>
    <w:rsid w:val="00DF4107"/>
    <w:rsid w:val="00DF7F00"/>
    <w:rsid w:val="00E01C77"/>
    <w:rsid w:val="00E46C93"/>
    <w:rsid w:val="00E71BCC"/>
    <w:rsid w:val="00E75DB4"/>
    <w:rsid w:val="00E84439"/>
    <w:rsid w:val="00E87897"/>
    <w:rsid w:val="00EA1882"/>
    <w:rsid w:val="00EA68E3"/>
    <w:rsid w:val="00EA6E15"/>
    <w:rsid w:val="00EA7785"/>
    <w:rsid w:val="00ED0354"/>
    <w:rsid w:val="00EE17B1"/>
    <w:rsid w:val="00F05B35"/>
    <w:rsid w:val="00F12E84"/>
    <w:rsid w:val="00F1492B"/>
    <w:rsid w:val="00F158B6"/>
    <w:rsid w:val="00F33B2C"/>
    <w:rsid w:val="00F50DBA"/>
    <w:rsid w:val="00F552E6"/>
    <w:rsid w:val="00F63AA2"/>
    <w:rsid w:val="00F67DA1"/>
    <w:rsid w:val="00F81240"/>
    <w:rsid w:val="00F912A8"/>
    <w:rsid w:val="00FA354A"/>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docId w15:val="{964383BD-02F0-4A4B-BDE8-4148B7B4B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0574DC"/>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UnresolvedMention1">
    <w:name w:val="Unresolved Mention1"/>
    <w:basedOn w:val="DefaultParagraphFont"/>
    <w:uiPriority w:val="99"/>
    <w:rsid w:val="00C315C9"/>
    <w:rPr>
      <w:color w:val="605E5C"/>
      <w:shd w:val="clear" w:color="auto" w:fill="E1DFDD"/>
    </w:rPr>
  </w:style>
  <w:style w:type="character" w:customStyle="1" w:styleId="Heading1Char">
    <w:name w:val="Heading 1 Char"/>
    <w:basedOn w:val="DefaultParagraphFont"/>
    <w:link w:val="Heading1"/>
    <w:uiPriority w:val="9"/>
    <w:rsid w:val="000574DC"/>
    <w:rPr>
      <w:rFonts w:asciiTheme="majorHAnsi" w:eastAsiaTheme="majorEastAsia" w:hAnsiTheme="majorHAnsi" w:cstheme="majorBidi"/>
      <w:b/>
      <w:bCs/>
      <w:color w:val="2F5496" w:themeColor="accent1" w:themeShade="BF"/>
      <w:sz w:val="28"/>
      <w:szCs w:val="28"/>
      <w:lang w:val="en-US"/>
    </w:rPr>
  </w:style>
  <w:style w:type="character" w:styleId="FollowedHyperlink">
    <w:name w:val="FollowedHyperlink"/>
    <w:basedOn w:val="DefaultParagraphFont"/>
    <w:uiPriority w:val="99"/>
    <w:semiHidden/>
    <w:unhideWhenUsed/>
    <w:rsid w:val="00EE17B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93312558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KX965989.1"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Relationship Id="rId5" Type="http://schemas.openxmlformats.org/officeDocument/2006/relationships/footnotes" Target="footnotes.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hyperlink" Target="https://www.ncbi.nlm.nih.gov/genome/browse/"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5</Pages>
  <Words>906</Words>
  <Characters>5168</Characters>
  <Application>Microsoft Office Word</Application>
  <DocSecurity>0</DocSecurity>
  <Lines>43</Lines>
  <Paragraphs>12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10</cp:revision>
  <dcterms:created xsi:type="dcterms:W3CDTF">2020-05-18T11:32:00Z</dcterms:created>
  <dcterms:modified xsi:type="dcterms:W3CDTF">2021-03-04T07:09:00Z</dcterms:modified>
</cp:coreProperties>
</file>