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40870409" w:rsidR="00F05B35" w:rsidRPr="00EA788C" w:rsidRDefault="00B57E9F" w:rsidP="009623BE">
            <w:pPr>
              <w:pStyle w:val="BodyTextIndent"/>
              <w:ind w:left="0" w:firstLine="0"/>
              <w:jc w:val="center"/>
              <w:rPr>
                <w:rFonts w:ascii="Arial" w:hAnsi="Arial" w:cs="Arial"/>
                <w:b/>
                <w:bCs/>
                <w:i/>
                <w:sz w:val="28"/>
                <w:szCs w:val="28"/>
              </w:rPr>
            </w:pPr>
            <w:r w:rsidRPr="00B57E9F">
              <w:rPr>
                <w:rFonts w:ascii="Arial" w:hAnsi="Arial" w:cs="Arial"/>
                <w:b/>
                <w:bCs/>
                <w:color w:val="000000" w:themeColor="text1"/>
                <w:sz w:val="28"/>
                <w:szCs w:val="28"/>
              </w:rPr>
              <w:t>2020.161B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39A4D19" w:rsidR="00F05B35" w:rsidRPr="00121243" w:rsidRDefault="00F05B35" w:rsidP="00A8707C">
            <w:pPr>
              <w:spacing w:before="120"/>
              <w:rPr>
                <w:rFonts w:ascii="Arial" w:hAnsi="Arial" w:cs="Arial"/>
                <w:b/>
                <w:sz w:val="22"/>
                <w:szCs w:val="22"/>
              </w:rPr>
            </w:pPr>
            <w:r w:rsidRPr="009320C8">
              <w:rPr>
                <w:rFonts w:ascii="Arial" w:hAnsi="Arial" w:cs="Arial"/>
                <w:b/>
              </w:rPr>
              <w:t>Short title:</w:t>
            </w:r>
            <w:r w:rsidR="00B36313">
              <w:rPr>
                <w:rFonts w:ascii="Arial" w:hAnsi="Arial" w:cs="Arial"/>
                <w:b/>
              </w:rPr>
              <w:t xml:space="preserve"> </w:t>
            </w:r>
            <w:r w:rsidR="00B36313" w:rsidRPr="00B57E9F">
              <w:rPr>
                <w:rFonts w:ascii="Arial" w:hAnsi="Arial" w:cs="Arial"/>
                <w:bCs/>
                <w:sz w:val="22"/>
                <w:szCs w:val="22"/>
              </w:rPr>
              <w:t>C</w:t>
            </w:r>
            <w:r w:rsidR="002465A7" w:rsidRPr="00B57E9F">
              <w:rPr>
                <w:rFonts w:ascii="Arial" w:hAnsi="Arial" w:cs="Arial"/>
                <w:bCs/>
                <w:sz w:val="22"/>
                <w:szCs w:val="22"/>
              </w:rPr>
              <w:t xml:space="preserve">reate </w:t>
            </w:r>
            <w:r w:rsidR="00B57E9F" w:rsidRPr="00B57E9F">
              <w:rPr>
                <w:rFonts w:ascii="Arial" w:hAnsi="Arial" w:cs="Arial"/>
                <w:bCs/>
                <w:sz w:val="22"/>
                <w:szCs w:val="22"/>
              </w:rPr>
              <w:t>one</w:t>
            </w:r>
            <w:r w:rsidR="00C00836" w:rsidRPr="00B57E9F">
              <w:rPr>
                <w:rFonts w:ascii="Arial" w:hAnsi="Arial" w:cs="Arial"/>
                <w:bCs/>
                <w:sz w:val="22"/>
                <w:szCs w:val="22"/>
              </w:rPr>
              <w:t xml:space="preserve"> new genus </w:t>
            </w:r>
            <w:r w:rsidR="00B36313" w:rsidRPr="00B57E9F">
              <w:rPr>
                <w:rFonts w:ascii="Arial" w:hAnsi="Arial" w:cs="Arial"/>
                <w:bCs/>
                <w:sz w:val="22"/>
                <w:szCs w:val="22"/>
              </w:rPr>
              <w:t>(</w:t>
            </w:r>
            <w:r w:rsidR="00C00836" w:rsidRPr="00B57E9F">
              <w:rPr>
                <w:rFonts w:ascii="Arial" w:hAnsi="Arial" w:cs="Arial"/>
                <w:bCs/>
                <w:i/>
                <w:iCs/>
                <w:sz w:val="22"/>
                <w:szCs w:val="22"/>
              </w:rPr>
              <w:t>Tandoganvirus</w:t>
            </w:r>
            <w:r w:rsidR="00B36313" w:rsidRPr="00B57E9F">
              <w:rPr>
                <w:rFonts w:ascii="Arial" w:hAnsi="Arial" w:cs="Arial"/>
                <w:bCs/>
                <w:sz w:val="22"/>
                <w:szCs w:val="22"/>
              </w:rPr>
              <w:t xml:space="preserve">) </w:t>
            </w:r>
            <w:r w:rsidR="00B57E9F" w:rsidRPr="00B57E9F">
              <w:rPr>
                <w:rFonts w:ascii="Arial" w:hAnsi="Arial" w:cs="Arial"/>
                <w:bCs/>
                <w:sz w:val="22"/>
                <w:szCs w:val="22"/>
              </w:rPr>
              <w:t>including one new</w:t>
            </w:r>
            <w:r w:rsidR="00B36313" w:rsidRPr="00B57E9F">
              <w:rPr>
                <w:rFonts w:ascii="Arial" w:hAnsi="Arial" w:cs="Arial"/>
                <w:bCs/>
                <w:sz w:val="22"/>
                <w:szCs w:val="22"/>
              </w:rPr>
              <w:t xml:space="preserve"> species</w:t>
            </w:r>
            <w:r w:rsidR="00C00836" w:rsidRPr="00B57E9F">
              <w:rPr>
                <w:rFonts w:ascii="Arial" w:hAnsi="Arial" w:cs="Arial"/>
                <w:bCs/>
                <w:sz w:val="22"/>
                <w:szCs w:val="22"/>
              </w:rPr>
              <w:t xml:space="preserve"> </w:t>
            </w:r>
            <w:r w:rsidR="00B57E9F" w:rsidRPr="00B57E9F">
              <w:rPr>
                <w:rFonts w:ascii="Arial" w:hAnsi="Arial" w:cs="Arial"/>
                <w:bCs/>
                <w:sz w:val="22"/>
                <w:szCs w:val="22"/>
              </w:rPr>
              <w:t>(</w:t>
            </w:r>
            <w:r w:rsidR="00B57E9F" w:rsidRPr="00B57E9F">
              <w:rPr>
                <w:rFonts w:ascii="Arial" w:hAnsi="Arial" w:cs="Arial"/>
                <w:bCs/>
                <w:i/>
                <w:iCs/>
                <w:sz w:val="22"/>
                <w:szCs w:val="22"/>
              </w:rPr>
              <w:t>Caudovirales</w:t>
            </w:r>
            <w:r w:rsidR="00B57E9F" w:rsidRPr="00B57E9F">
              <w:rPr>
                <w:rFonts w:ascii="Arial" w:hAnsi="Arial" w:cs="Arial"/>
                <w:bCs/>
                <w:sz w:val="22"/>
                <w:szCs w:val="22"/>
              </w:rPr>
              <w:t xml:space="preserve">: </w:t>
            </w:r>
            <w:r w:rsidR="00C00836" w:rsidRPr="00B57E9F">
              <w:rPr>
                <w:rFonts w:ascii="Arial" w:hAnsi="Arial" w:cs="Arial"/>
                <w:bCs/>
                <w:i/>
                <w:iCs/>
                <w:sz w:val="22"/>
                <w:szCs w:val="22"/>
              </w:rPr>
              <w:t>Siphoviridae</w:t>
            </w:r>
            <w:r w:rsidR="00B57E9F" w:rsidRPr="00B57E9F">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5FEACA7" w:rsidR="00473727" w:rsidRPr="007154E9" w:rsidRDefault="005D1640" w:rsidP="00B1056B">
            <w:pPr>
              <w:rPr>
                <w:rFonts w:ascii="Arial" w:hAnsi="Arial" w:cs="Arial"/>
                <w:sz w:val="22"/>
                <w:szCs w:val="22"/>
              </w:rPr>
            </w:pPr>
            <w:r w:rsidRPr="007154E9">
              <w:rPr>
                <w:rFonts w:ascii="Arial" w:hAnsi="Arial" w:cs="Arial"/>
                <w:sz w:val="22"/>
                <w:szCs w:val="22"/>
              </w:rPr>
              <w:t>Adriaenssens EM,</w:t>
            </w:r>
            <w:r w:rsidR="00B57E9F">
              <w:rPr>
                <w:rFonts w:ascii="Arial" w:hAnsi="Arial" w:cs="Arial"/>
                <w:sz w:val="22"/>
                <w:szCs w:val="22"/>
              </w:rPr>
              <w:t xml:space="preserve"> </w:t>
            </w:r>
            <w:r w:rsidRPr="007154E9">
              <w:rPr>
                <w:rFonts w:ascii="Arial" w:hAnsi="Arial" w:cs="Arial"/>
                <w:sz w:val="22"/>
                <w:szCs w:val="22"/>
              </w:rPr>
              <w:t>Tolstoy I,</w:t>
            </w:r>
            <w:r w:rsidR="00B57E9F">
              <w:rPr>
                <w:rFonts w:ascii="Arial" w:hAnsi="Arial" w:cs="Arial"/>
                <w:sz w:val="22"/>
                <w:szCs w:val="22"/>
              </w:rPr>
              <w:t xml:space="preserve"> </w:t>
            </w:r>
            <w:r w:rsidRPr="007154E9">
              <w:rPr>
                <w:rFonts w:ascii="Arial" w:hAnsi="Arial" w:cs="Arial"/>
                <w:sz w:val="22"/>
                <w:szCs w:val="22"/>
              </w:rPr>
              <w:t>Kropinski AM</w:t>
            </w:r>
            <w:r w:rsidR="00B57E9F">
              <w:rPr>
                <w:rFonts w:ascii="Arial" w:hAnsi="Arial" w:cs="Arial"/>
                <w:sz w:val="22"/>
                <w:szCs w:val="22"/>
              </w:rPr>
              <w:t xml:space="preserve"> </w:t>
            </w:r>
            <w:r w:rsidR="00473727" w:rsidRPr="007154E9">
              <w:rPr>
                <w:rFonts w:ascii="Arial" w:hAnsi="Arial" w:cs="Arial"/>
                <w:sz w:val="22"/>
                <w:szCs w:val="22"/>
              </w:rPr>
              <w:t>Barylski J</w:t>
            </w:r>
          </w:p>
        </w:tc>
        <w:tc>
          <w:tcPr>
            <w:tcW w:w="4704" w:type="dxa"/>
          </w:tcPr>
          <w:p w14:paraId="32F9DE4D" w14:textId="21B52DDF" w:rsidR="005D1640" w:rsidRPr="007154E9" w:rsidRDefault="005D1640" w:rsidP="005D1640">
            <w:pPr>
              <w:rPr>
                <w:rFonts w:ascii="Arial" w:hAnsi="Arial" w:cs="Arial"/>
                <w:sz w:val="22"/>
                <w:szCs w:val="22"/>
              </w:rPr>
            </w:pPr>
            <w:r w:rsidRPr="007154E9">
              <w:rPr>
                <w:rFonts w:ascii="Arial" w:hAnsi="Arial" w:cs="Arial"/>
                <w:sz w:val="22"/>
                <w:szCs w:val="22"/>
              </w:rPr>
              <w:t>evelien.adriaenssens@quadram.ac.uk;</w:t>
            </w:r>
          </w:p>
          <w:p w14:paraId="36D1FB0D" w14:textId="22742990" w:rsidR="005D1640" w:rsidRPr="007154E9" w:rsidRDefault="005D1640" w:rsidP="005D1640">
            <w:pPr>
              <w:rPr>
                <w:rFonts w:ascii="Arial" w:hAnsi="Arial" w:cs="Arial"/>
                <w:sz w:val="22"/>
                <w:szCs w:val="22"/>
              </w:rPr>
            </w:pPr>
            <w:r w:rsidRPr="007154E9">
              <w:rPr>
                <w:rFonts w:ascii="Arial" w:eastAsia="Times" w:hAnsi="Arial" w:cs="Arial"/>
                <w:sz w:val="22"/>
                <w:szCs w:val="22"/>
              </w:rPr>
              <w:t>tolstoy@ncbi.nlm.nih.gov</w:t>
            </w:r>
            <w:r w:rsidRPr="007154E9">
              <w:rPr>
                <w:rFonts w:ascii="Arial" w:hAnsi="Arial" w:cs="Arial"/>
                <w:sz w:val="22"/>
                <w:szCs w:val="22"/>
              </w:rPr>
              <w:t xml:space="preserve">; </w:t>
            </w:r>
          </w:p>
          <w:p w14:paraId="08F99B74" w14:textId="059FBFF0" w:rsidR="00F05B35" w:rsidRPr="007154E9" w:rsidRDefault="00C315C9" w:rsidP="005D1640">
            <w:pPr>
              <w:rPr>
                <w:rFonts w:ascii="Arial" w:hAnsi="Arial" w:cs="Arial"/>
                <w:sz w:val="22"/>
                <w:szCs w:val="22"/>
              </w:rPr>
            </w:pPr>
            <w:r w:rsidRPr="007154E9">
              <w:rPr>
                <w:rFonts w:ascii="Arial" w:hAnsi="Arial" w:cs="Arial"/>
                <w:sz w:val="22"/>
                <w:szCs w:val="22"/>
              </w:rPr>
              <w:t>Phage.Canada@gmail.com;</w:t>
            </w:r>
          </w:p>
          <w:p w14:paraId="1AA95142" w14:textId="7613BC32" w:rsidR="00C315C9" w:rsidRPr="007154E9" w:rsidRDefault="00C315C9" w:rsidP="005D1640">
            <w:pPr>
              <w:rPr>
                <w:rFonts w:ascii="Arial" w:hAnsi="Arial" w:cs="Arial"/>
                <w:sz w:val="22"/>
                <w:szCs w:val="22"/>
              </w:rPr>
            </w:pPr>
            <w:r w:rsidRPr="007154E9">
              <w:rPr>
                <w:rFonts w:ascii="Arial" w:hAnsi="Arial" w:cs="Arial"/>
                <w:sz w:val="22"/>
                <w:szCs w:val="22"/>
              </w:rPr>
              <w:t>Jakub.Barylski@gmail.com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76E1079E" w:rsidR="005D1640" w:rsidRDefault="005D1640" w:rsidP="005D1640">
            <w:pPr>
              <w:rPr>
                <w:rFonts w:ascii="Arial" w:hAnsi="Arial" w:cs="Arial"/>
                <w:sz w:val="22"/>
                <w:szCs w:val="22"/>
              </w:rPr>
            </w:pPr>
            <w:r>
              <w:rPr>
                <w:rFonts w:ascii="Arial" w:hAnsi="Arial" w:cs="Arial"/>
                <w:sz w:val="22"/>
                <w:szCs w:val="22"/>
              </w:rPr>
              <w:t>Quadram Institute</w:t>
            </w:r>
            <w:r w:rsidR="00B36313">
              <w:rPr>
                <w:rFonts w:ascii="Arial" w:hAnsi="Arial" w:cs="Arial"/>
                <w:sz w:val="22"/>
                <w:szCs w:val="22"/>
              </w:rPr>
              <w:t xml:space="preserve"> Bioscience</w:t>
            </w:r>
            <w:r>
              <w:rPr>
                <w:rFonts w:ascii="Arial" w:hAnsi="Arial" w:cs="Arial"/>
                <w:sz w:val="22"/>
                <w:szCs w:val="22"/>
              </w:rPr>
              <w:t>, UK [EMA]</w:t>
            </w:r>
          </w:p>
          <w:p w14:paraId="599E6732" w14:textId="309BB399" w:rsidR="005D1640" w:rsidRDefault="005D1640" w:rsidP="005D1640">
            <w:pPr>
              <w:rPr>
                <w:rFonts w:ascii="Arial" w:hAnsi="Arial" w:cs="Arial"/>
                <w:sz w:val="22"/>
                <w:szCs w:val="22"/>
              </w:rPr>
            </w:pPr>
            <w:r>
              <w:rPr>
                <w:rFonts w:ascii="Arial" w:hAnsi="Arial" w:cs="Arial"/>
                <w:sz w:val="22"/>
                <w:szCs w:val="22"/>
              </w:rPr>
              <w:t>NCBI, USA [IT]</w:t>
            </w:r>
          </w:p>
          <w:p w14:paraId="1290ECA3"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6B198156" w14:textId="78CC7293" w:rsidR="00C315C9" w:rsidRPr="00121243" w:rsidRDefault="00C315C9" w:rsidP="00B1056B">
            <w:pPr>
              <w:rPr>
                <w:rFonts w:ascii="Arial" w:hAnsi="Arial" w:cs="Arial"/>
                <w:sz w:val="22"/>
                <w:szCs w:val="22"/>
              </w:rPr>
            </w:pPr>
            <w:r w:rsidRPr="00C315C9">
              <w:rPr>
                <w:rFonts w:ascii="Arial" w:hAnsi="Arial" w:cs="Arial"/>
                <w:sz w:val="22"/>
                <w:szCs w:val="22"/>
              </w:rPr>
              <w:t>Adam Mickiewicz University, Poland [JB]</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05461BE9" w:rsidR="00121243" w:rsidRPr="00121243" w:rsidRDefault="00C315C9">
            <w:pPr>
              <w:rPr>
                <w:rFonts w:ascii="Arial" w:hAnsi="Arial" w:cs="Arial"/>
                <w:sz w:val="22"/>
                <w:szCs w:val="22"/>
              </w:rPr>
            </w:pPr>
            <w:r>
              <w:rPr>
                <w:rFonts w:ascii="Arial" w:hAnsi="Arial" w:cs="Arial"/>
                <w:sz w:val="22"/>
                <w:szCs w:val="22"/>
              </w:rPr>
              <w:t>Jakub Barylski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463269EB" w:rsidR="00F05B35" w:rsidRPr="00121243" w:rsidRDefault="005D1640" w:rsidP="00F05B35">
            <w:pPr>
              <w:rPr>
                <w:rFonts w:ascii="Arial" w:hAnsi="Arial" w:cs="Arial"/>
                <w:sz w:val="22"/>
                <w:szCs w:val="22"/>
              </w:rPr>
            </w:pPr>
            <w:r w:rsidRPr="007154E9">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4A993095" w:rsidR="00F05B35" w:rsidRPr="00B57E9F" w:rsidRDefault="00B36313" w:rsidP="00F05B35">
            <w:pPr>
              <w:rPr>
                <w:rFonts w:ascii="Arial" w:hAnsi="Arial" w:cs="Arial"/>
                <w:sz w:val="22"/>
                <w:szCs w:val="22"/>
              </w:rPr>
            </w:pPr>
            <w:r w:rsidRPr="00B57E9F">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38E1D9CE" w:rsidR="00237296" w:rsidRPr="00B57E9F" w:rsidRDefault="00B57E9F" w:rsidP="007B1846">
            <w:pPr>
              <w:spacing w:before="120" w:after="120"/>
              <w:rPr>
                <w:rFonts w:ascii="Arial" w:hAnsi="Arial" w:cs="Arial"/>
                <w:bCs/>
                <w:sz w:val="22"/>
                <w:szCs w:val="22"/>
              </w:rPr>
            </w:pPr>
            <w:r w:rsidRPr="00B57E9F">
              <w:rPr>
                <w:rFonts w:ascii="Arial" w:hAnsi="Arial" w:cs="Arial"/>
                <w:bCs/>
                <w:sz w:val="22"/>
                <w:szCs w:val="22"/>
              </w:rPr>
              <w:t>2020.161B.</w:t>
            </w:r>
            <w:r w:rsidR="00BB6731">
              <w:rPr>
                <w:rFonts w:ascii="Arial" w:hAnsi="Arial" w:cs="Arial"/>
                <w:bCs/>
                <w:sz w:val="22"/>
                <w:szCs w:val="22"/>
              </w:rPr>
              <w:t>R</w:t>
            </w:r>
            <w:r w:rsidRPr="00B57E9F">
              <w:rPr>
                <w:rFonts w:ascii="Arial" w:hAnsi="Arial" w:cs="Arial"/>
                <w:bCs/>
                <w:sz w:val="22"/>
                <w:szCs w:val="22"/>
              </w:rPr>
              <w:t>.</w:t>
            </w:r>
            <w:r w:rsidR="00ED0354" w:rsidRPr="00B57E9F">
              <w:rPr>
                <w:rFonts w:ascii="Arial" w:hAnsi="Arial" w:cs="Arial"/>
                <w:bCs/>
                <w:sz w:val="22"/>
                <w:szCs w:val="22"/>
              </w:rPr>
              <w:t>Tandoganvirus</w:t>
            </w:r>
            <w:r w:rsidRPr="00B57E9F">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55431A8" w14:textId="1FA645DD" w:rsidR="00237296" w:rsidRPr="00B57E9F" w:rsidRDefault="00FA354A" w:rsidP="00237296">
            <w:pPr>
              <w:rPr>
                <w:rFonts w:ascii="Arial" w:hAnsi="Arial" w:cs="Arial"/>
                <w:bCs/>
                <w:sz w:val="22"/>
                <w:szCs w:val="22"/>
              </w:rPr>
            </w:pPr>
            <w:r w:rsidRPr="00B57E9F">
              <w:rPr>
                <w:rFonts w:ascii="Arial" w:hAnsi="Arial" w:cs="Arial"/>
                <w:bCs/>
                <w:sz w:val="22"/>
                <w:szCs w:val="22"/>
              </w:rPr>
              <w:t>To create a genus for a un</w:t>
            </w:r>
            <w:r w:rsidR="00ED0354" w:rsidRPr="00B57E9F">
              <w:rPr>
                <w:rFonts w:ascii="Arial" w:hAnsi="Arial" w:cs="Arial"/>
                <w:bCs/>
                <w:sz w:val="22"/>
                <w:szCs w:val="22"/>
              </w:rPr>
              <w:t>i</w:t>
            </w:r>
            <w:r w:rsidRPr="00B57E9F">
              <w:rPr>
                <w:rFonts w:ascii="Arial" w:hAnsi="Arial" w:cs="Arial"/>
                <w:bCs/>
                <w:sz w:val="22"/>
                <w:szCs w:val="22"/>
              </w:rPr>
              <w:t xml:space="preserve">que </w:t>
            </w:r>
            <w:r w:rsidRPr="00B57E9F">
              <w:rPr>
                <w:rFonts w:ascii="Arial" w:hAnsi="Arial" w:cs="Arial"/>
                <w:bCs/>
                <w:i/>
                <w:iCs/>
                <w:sz w:val="22"/>
                <w:szCs w:val="22"/>
              </w:rPr>
              <w:t>Anoxybacillus caldiproteolyticus</w:t>
            </w:r>
            <w:r w:rsidRPr="00B57E9F">
              <w:rPr>
                <w:rFonts w:ascii="Arial" w:hAnsi="Arial" w:cs="Arial"/>
                <w:bCs/>
                <w:sz w:val="22"/>
                <w:szCs w:val="22"/>
              </w:rPr>
              <w:t xml:space="preserve"> phage.</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73C31FCD" w14:textId="2D628AB2" w:rsidR="00237296" w:rsidRPr="00121243" w:rsidRDefault="009C5E37" w:rsidP="009623BE">
                  <w:pPr>
                    <w:rPr>
                      <w:rFonts w:ascii="Arial" w:hAnsi="Arial" w:cs="Arial"/>
                      <w:color w:val="0000FF"/>
                      <w:sz w:val="22"/>
                      <w:szCs w:val="22"/>
                    </w:rPr>
                  </w:pPr>
                  <w:r w:rsidRPr="00B57E9F">
                    <w:rPr>
                      <w:rFonts w:ascii="Arial" w:hAnsi="Arial" w:cs="Arial"/>
                      <w:b/>
                      <w:color w:val="0000FF"/>
                      <w:sz w:val="22"/>
                      <w:szCs w:val="22"/>
                    </w:rPr>
                    <w:t>Species demarcation criteria:</w:t>
                  </w:r>
                  <w:r w:rsidRPr="00B57E9F">
                    <w:rPr>
                      <w:sz w:val="22"/>
                      <w:szCs w:val="22"/>
                      <w:lang w:val="en-GB"/>
                    </w:rPr>
                    <w:t xml:space="preserve"> </w:t>
                  </w:r>
                  <w:r w:rsidRPr="00B57E9F">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00B57E9F" w:rsidRPr="00B57E9F">
                    <w:rPr>
                      <w:rFonts w:ascii="Arial" w:hAnsi="Arial" w:cs="Arial"/>
                      <w:sz w:val="22"/>
                      <w:szCs w:val="22"/>
                      <w:lang w:val="en-GB"/>
                    </w:rPr>
                    <w:t>.</w:t>
                  </w: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0A752FD" w14:textId="386F9A1E" w:rsidR="00237296" w:rsidRPr="00B57E9F" w:rsidRDefault="00237296" w:rsidP="00B57E9F">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27906085" w:rsidR="009C5E37" w:rsidRPr="00B57E9F" w:rsidRDefault="009C5E37" w:rsidP="009C5E37">
      <w:pPr>
        <w:rPr>
          <w:rFonts w:ascii="Arial" w:hAnsi="Arial" w:cs="Arial"/>
          <w:sz w:val="22"/>
          <w:szCs w:val="22"/>
          <w:lang w:val="en-GB"/>
        </w:rPr>
      </w:pPr>
    </w:p>
    <w:p w14:paraId="69E1052F" w14:textId="6518AFC5" w:rsidR="00237296" w:rsidRPr="00B57E9F" w:rsidRDefault="000B4844" w:rsidP="00237296">
      <w:pPr>
        <w:rPr>
          <w:rFonts w:ascii="Arial" w:hAnsi="Arial" w:cs="Arial"/>
          <w:sz w:val="22"/>
          <w:szCs w:val="22"/>
          <w:lang w:val="en-GB"/>
        </w:rPr>
      </w:pPr>
      <w:r w:rsidRPr="00B57E9F">
        <w:rPr>
          <w:rFonts w:ascii="Arial" w:hAnsi="Arial" w:cs="Arial"/>
          <w:b/>
          <w:color w:val="0000FF"/>
          <w:sz w:val="22"/>
          <w:szCs w:val="22"/>
          <w:lang w:val="en-GB"/>
        </w:rPr>
        <w:t xml:space="preserve">Source of the name of this taxon:  </w:t>
      </w:r>
      <w:r w:rsidRPr="00B57E9F">
        <w:rPr>
          <w:rFonts w:ascii="Arial" w:hAnsi="Arial" w:cs="Arial"/>
          <w:sz w:val="22"/>
          <w:szCs w:val="22"/>
          <w:lang w:val="en-GB"/>
        </w:rPr>
        <w:t>This genus is named</w:t>
      </w:r>
      <w:r w:rsidR="00FA354A" w:rsidRPr="00B57E9F">
        <w:rPr>
          <w:rFonts w:ascii="Arial" w:hAnsi="Arial" w:cs="Arial"/>
          <w:sz w:val="22"/>
          <w:szCs w:val="22"/>
          <w:lang w:val="en-GB"/>
        </w:rPr>
        <w:t xml:space="preserve"> the district which houses Ankara University.</w:t>
      </w:r>
    </w:p>
    <w:p w14:paraId="14B50F26" w14:textId="0112EAB8" w:rsidR="000B4844" w:rsidRPr="00B57E9F" w:rsidRDefault="000B4844" w:rsidP="00237296">
      <w:pPr>
        <w:rPr>
          <w:rFonts w:ascii="Arial" w:hAnsi="Arial" w:cs="Arial"/>
          <w:sz w:val="22"/>
          <w:szCs w:val="22"/>
          <w:lang w:val="en-GB"/>
        </w:rPr>
      </w:pPr>
    </w:p>
    <w:p w14:paraId="4DC33403" w14:textId="53D84DA0" w:rsidR="000B4844" w:rsidRPr="00B57E9F" w:rsidRDefault="000B4844" w:rsidP="00237296">
      <w:pPr>
        <w:rPr>
          <w:rFonts w:ascii="Arial" w:hAnsi="Arial" w:cs="Arial"/>
          <w:b/>
          <w:sz w:val="22"/>
          <w:szCs w:val="22"/>
        </w:rPr>
      </w:pPr>
      <w:r w:rsidRPr="00B57E9F">
        <w:rPr>
          <w:rFonts w:ascii="Arial" w:hAnsi="Arial" w:cs="Arial"/>
          <w:b/>
          <w:color w:val="0000FF"/>
          <w:sz w:val="22"/>
          <w:szCs w:val="22"/>
          <w:lang w:val="en-GB"/>
        </w:rPr>
        <w:t xml:space="preserve">History:  </w:t>
      </w:r>
      <w:r w:rsidR="00FA354A" w:rsidRPr="00B57E9F">
        <w:rPr>
          <w:rFonts w:ascii="Arial" w:hAnsi="Arial" w:cs="Arial"/>
          <w:bCs/>
          <w:sz w:val="22"/>
          <w:szCs w:val="22"/>
          <w:lang w:val="en-GB"/>
        </w:rPr>
        <w:t>This is a temperate phage</w:t>
      </w:r>
      <w:r w:rsidR="008452D4" w:rsidRPr="00B57E9F">
        <w:rPr>
          <w:rFonts w:ascii="Arial" w:hAnsi="Arial" w:cs="Arial"/>
          <w:bCs/>
          <w:sz w:val="22"/>
          <w:szCs w:val="22"/>
          <w:lang w:val="en-GB"/>
        </w:rPr>
        <w:t>.</w:t>
      </w:r>
    </w:p>
    <w:p w14:paraId="67512D9F" w14:textId="32749D6E" w:rsidR="00237296" w:rsidRPr="00B57E9F" w:rsidRDefault="00237296" w:rsidP="00237296">
      <w:pPr>
        <w:rPr>
          <w:rFonts w:ascii="Arial" w:hAnsi="Arial" w:cs="Arial"/>
          <w:b/>
          <w:sz w:val="22"/>
          <w:szCs w:val="22"/>
        </w:rPr>
      </w:pPr>
    </w:p>
    <w:p w14:paraId="09988DEE" w14:textId="6E88B62E" w:rsidR="00237296" w:rsidRPr="00B57E9F" w:rsidRDefault="000B4844" w:rsidP="00237296">
      <w:pPr>
        <w:rPr>
          <w:rFonts w:ascii="Arial" w:hAnsi="Arial" w:cs="Arial"/>
          <w:bCs/>
          <w:sz w:val="22"/>
          <w:szCs w:val="22"/>
        </w:rPr>
      </w:pPr>
      <w:r w:rsidRPr="00B57E9F">
        <w:rPr>
          <w:rFonts w:ascii="Arial" w:hAnsi="Arial" w:cs="Arial"/>
          <w:b/>
          <w:color w:val="0000FF"/>
          <w:sz w:val="22"/>
          <w:szCs w:val="22"/>
          <w:lang w:val="en-GB"/>
        </w:rPr>
        <w:t>Specific Reference:</w:t>
      </w:r>
      <w:r w:rsidR="00FA354A" w:rsidRPr="00B57E9F">
        <w:rPr>
          <w:rFonts w:ascii="Arial" w:hAnsi="Arial" w:cs="Arial"/>
          <w:b/>
          <w:color w:val="0000FF"/>
          <w:sz w:val="22"/>
          <w:szCs w:val="22"/>
          <w:lang w:val="en-GB"/>
        </w:rPr>
        <w:t xml:space="preserve">  </w:t>
      </w:r>
      <w:r w:rsidR="00FA354A" w:rsidRPr="00B57E9F">
        <w:rPr>
          <w:rFonts w:ascii="Arial" w:hAnsi="Arial" w:cs="Arial"/>
          <w:bCs/>
          <w:sz w:val="22"/>
          <w:szCs w:val="22"/>
          <w:lang w:val="en-GB"/>
        </w:rPr>
        <w:t>None</w:t>
      </w:r>
    </w:p>
    <w:p w14:paraId="06F17589" w14:textId="015530EE" w:rsidR="00237296" w:rsidRPr="00B57E9F" w:rsidRDefault="00237296" w:rsidP="00237296">
      <w:pPr>
        <w:rPr>
          <w:rFonts w:ascii="Arial" w:hAnsi="Arial" w:cs="Arial"/>
          <w:b/>
          <w:sz w:val="22"/>
          <w:szCs w:val="22"/>
        </w:rPr>
      </w:pPr>
    </w:p>
    <w:p w14:paraId="60CBADD5" w14:textId="77777777" w:rsidR="000B4844" w:rsidRPr="00B57E9F" w:rsidRDefault="000B4844" w:rsidP="000B4844">
      <w:pPr>
        <w:rPr>
          <w:rFonts w:ascii="Arial" w:hAnsi="Arial" w:cs="Arial"/>
          <w:b/>
          <w:color w:val="0000FF"/>
          <w:sz w:val="22"/>
          <w:szCs w:val="22"/>
          <w:lang w:val="en-GB"/>
        </w:rPr>
      </w:pPr>
      <w:r w:rsidRPr="00B57E9F">
        <w:rPr>
          <w:rFonts w:ascii="Arial" w:hAnsi="Arial" w:cs="Arial"/>
          <w:b/>
          <w:color w:val="0000FF"/>
          <w:sz w:val="22"/>
          <w:szCs w:val="22"/>
          <w:lang w:val="en-GB"/>
        </w:rPr>
        <w:t>GenBank Summary:</w:t>
      </w:r>
    </w:p>
    <w:p w14:paraId="00D8B8F9" w14:textId="77777777" w:rsidR="000B4844" w:rsidRPr="00B57E9F"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58"/>
        <w:gridCol w:w="1073"/>
        <w:gridCol w:w="1503"/>
        <w:gridCol w:w="767"/>
        <w:gridCol w:w="742"/>
        <w:gridCol w:w="914"/>
        <w:gridCol w:w="852"/>
      </w:tblGrid>
      <w:tr w:rsidR="003A21DE" w:rsidRPr="00B57E9F" w14:paraId="76F706D8" w14:textId="77777777" w:rsidTr="003A21DE">
        <w:tc>
          <w:tcPr>
            <w:tcW w:w="1258" w:type="dxa"/>
          </w:tcPr>
          <w:p w14:paraId="153CCDD9"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Phage name</w:t>
            </w:r>
          </w:p>
        </w:tc>
        <w:tc>
          <w:tcPr>
            <w:tcW w:w="1073" w:type="dxa"/>
          </w:tcPr>
          <w:p w14:paraId="58B1C9CF"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RefSeq No.</w:t>
            </w:r>
          </w:p>
        </w:tc>
        <w:tc>
          <w:tcPr>
            <w:tcW w:w="1503" w:type="dxa"/>
          </w:tcPr>
          <w:p w14:paraId="3797F695"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 xml:space="preserve">INSDC </w:t>
            </w:r>
          </w:p>
        </w:tc>
        <w:tc>
          <w:tcPr>
            <w:tcW w:w="756" w:type="dxa"/>
          </w:tcPr>
          <w:p w14:paraId="5BDB9555"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Size (Kb)</w:t>
            </w:r>
          </w:p>
        </w:tc>
        <w:tc>
          <w:tcPr>
            <w:tcW w:w="694" w:type="dxa"/>
          </w:tcPr>
          <w:p w14:paraId="11FCCA9A"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 xml:space="preserve">GC% </w:t>
            </w:r>
          </w:p>
        </w:tc>
        <w:tc>
          <w:tcPr>
            <w:tcW w:w="850" w:type="dxa"/>
          </w:tcPr>
          <w:p w14:paraId="29F53EED"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 xml:space="preserve">Protein </w:t>
            </w:r>
          </w:p>
        </w:tc>
        <w:tc>
          <w:tcPr>
            <w:tcW w:w="809" w:type="dxa"/>
          </w:tcPr>
          <w:p w14:paraId="407BE0CA" w14:textId="77777777" w:rsidR="003A21DE" w:rsidRPr="00B57E9F" w:rsidRDefault="003A21DE" w:rsidP="008A035A">
            <w:pPr>
              <w:rPr>
                <w:rFonts w:ascii="Arial" w:hAnsi="Arial" w:cs="Arial"/>
                <w:sz w:val="22"/>
                <w:szCs w:val="22"/>
                <w:lang w:val="en-GB"/>
              </w:rPr>
            </w:pPr>
            <w:r w:rsidRPr="00B57E9F">
              <w:rPr>
                <w:rFonts w:ascii="Arial" w:hAnsi="Arial" w:cs="Arial"/>
                <w:sz w:val="22"/>
                <w:szCs w:val="22"/>
                <w:lang w:val="en-GB"/>
              </w:rPr>
              <w:t>tRNAs</w:t>
            </w:r>
          </w:p>
        </w:tc>
      </w:tr>
      <w:tr w:rsidR="003A21DE" w:rsidRPr="00B57E9F" w14:paraId="645F2D34" w14:textId="77777777" w:rsidTr="003A21DE">
        <w:tc>
          <w:tcPr>
            <w:tcW w:w="1258" w:type="dxa"/>
          </w:tcPr>
          <w:p w14:paraId="7DCE8001" w14:textId="0CF59D69" w:rsidR="003A21DE" w:rsidRPr="00B57E9F" w:rsidRDefault="003A21DE" w:rsidP="003A21DE">
            <w:pPr>
              <w:rPr>
                <w:rFonts w:ascii="Arial" w:hAnsi="Arial" w:cs="Arial"/>
                <w:sz w:val="22"/>
                <w:szCs w:val="22"/>
                <w:lang w:val="en-GB"/>
              </w:rPr>
            </w:pPr>
            <w:r w:rsidRPr="00B57E9F">
              <w:rPr>
                <w:rFonts w:ascii="Arial" w:hAnsi="Arial" w:cs="Arial"/>
                <w:sz w:val="22"/>
                <w:szCs w:val="22"/>
                <w:lang w:val="en-GB"/>
              </w:rPr>
              <w:t>A403</w:t>
            </w:r>
          </w:p>
        </w:tc>
        <w:tc>
          <w:tcPr>
            <w:tcW w:w="1073" w:type="dxa"/>
            <w:vAlign w:val="center"/>
          </w:tcPr>
          <w:p w14:paraId="7611AA29" w14:textId="77777777" w:rsidR="003A21DE" w:rsidRPr="00B57E9F" w:rsidRDefault="003A21DE" w:rsidP="003A21DE">
            <w:pPr>
              <w:rPr>
                <w:rFonts w:ascii="Arial" w:hAnsi="Arial" w:cs="Arial"/>
                <w:sz w:val="22"/>
                <w:szCs w:val="22"/>
                <w:lang w:val="en-GB"/>
              </w:rPr>
            </w:pPr>
          </w:p>
        </w:tc>
        <w:tc>
          <w:tcPr>
            <w:tcW w:w="1503" w:type="dxa"/>
            <w:vAlign w:val="center"/>
          </w:tcPr>
          <w:p w14:paraId="1EB9D438" w14:textId="1D2DB7FE" w:rsidR="003A21DE" w:rsidRPr="00B57E9F" w:rsidRDefault="00094EF8" w:rsidP="003A21DE">
            <w:pPr>
              <w:rPr>
                <w:rFonts w:ascii="Arial" w:hAnsi="Arial" w:cs="Arial"/>
                <w:sz w:val="22"/>
                <w:szCs w:val="22"/>
                <w:lang w:val="en-GB"/>
              </w:rPr>
            </w:pPr>
            <w:hyperlink r:id="rId8" w:tgtFrame="_blank" w:history="1">
              <w:r w:rsidR="003A21DE" w:rsidRPr="00B57E9F">
                <w:rPr>
                  <w:rStyle w:val="Hyperlink"/>
                  <w:rFonts w:ascii="Arial" w:eastAsia="Times" w:hAnsi="Arial" w:cs="Arial"/>
                  <w:sz w:val="22"/>
                  <w:szCs w:val="22"/>
                </w:rPr>
                <w:t>MG969427.1</w:t>
              </w:r>
            </w:hyperlink>
          </w:p>
        </w:tc>
        <w:tc>
          <w:tcPr>
            <w:tcW w:w="756" w:type="dxa"/>
            <w:vAlign w:val="center"/>
          </w:tcPr>
          <w:p w14:paraId="5A0F1C6B" w14:textId="7DF85BF8" w:rsidR="003A21DE" w:rsidRPr="00B57E9F" w:rsidRDefault="003A21DE" w:rsidP="003A21DE">
            <w:pPr>
              <w:rPr>
                <w:rFonts w:ascii="Arial" w:hAnsi="Arial" w:cs="Arial"/>
                <w:sz w:val="22"/>
                <w:szCs w:val="22"/>
                <w:lang w:val="en-GB"/>
              </w:rPr>
            </w:pPr>
            <w:r w:rsidRPr="00B57E9F">
              <w:rPr>
                <w:rFonts w:ascii="Arial" w:hAnsi="Arial" w:cs="Arial"/>
                <w:sz w:val="22"/>
                <w:szCs w:val="22"/>
              </w:rPr>
              <w:t>40.85</w:t>
            </w:r>
          </w:p>
        </w:tc>
        <w:tc>
          <w:tcPr>
            <w:tcW w:w="694" w:type="dxa"/>
            <w:vAlign w:val="center"/>
          </w:tcPr>
          <w:p w14:paraId="10C217EE" w14:textId="3BED2AFC" w:rsidR="003A21DE" w:rsidRPr="00B57E9F" w:rsidRDefault="003A21DE" w:rsidP="003A21DE">
            <w:pPr>
              <w:rPr>
                <w:rFonts w:ascii="Arial" w:hAnsi="Arial" w:cs="Arial"/>
                <w:sz w:val="22"/>
                <w:szCs w:val="22"/>
                <w:lang w:val="en-GB"/>
              </w:rPr>
            </w:pPr>
            <w:r w:rsidRPr="00B57E9F">
              <w:rPr>
                <w:rFonts w:ascii="Arial" w:hAnsi="Arial" w:cs="Arial"/>
                <w:sz w:val="22"/>
                <w:szCs w:val="22"/>
              </w:rPr>
              <w:t>36.8</w:t>
            </w:r>
          </w:p>
        </w:tc>
        <w:tc>
          <w:tcPr>
            <w:tcW w:w="850" w:type="dxa"/>
            <w:vAlign w:val="center"/>
          </w:tcPr>
          <w:p w14:paraId="011CBDE3" w14:textId="1496E2FC" w:rsidR="003A21DE" w:rsidRPr="00B57E9F" w:rsidRDefault="00094EF8" w:rsidP="003A21DE">
            <w:pPr>
              <w:rPr>
                <w:rFonts w:ascii="Arial" w:hAnsi="Arial" w:cs="Arial"/>
                <w:sz w:val="22"/>
                <w:szCs w:val="22"/>
                <w:lang w:val="en-GB"/>
              </w:rPr>
            </w:pPr>
            <w:hyperlink r:id="rId9" w:anchor="!/proteins/68646/369795|Anoxybacillus phage A403/viral segment/" w:history="1">
              <w:r w:rsidR="003A21DE" w:rsidRPr="00B57E9F">
                <w:rPr>
                  <w:rStyle w:val="Hyperlink"/>
                  <w:rFonts w:ascii="Arial" w:eastAsia="Times" w:hAnsi="Arial" w:cs="Arial"/>
                  <w:color w:val="000080"/>
                  <w:sz w:val="22"/>
                  <w:szCs w:val="22"/>
                </w:rPr>
                <w:t>61</w:t>
              </w:r>
            </w:hyperlink>
          </w:p>
        </w:tc>
        <w:tc>
          <w:tcPr>
            <w:tcW w:w="809" w:type="dxa"/>
            <w:vAlign w:val="center"/>
          </w:tcPr>
          <w:p w14:paraId="46AD5853" w14:textId="2FE7F59D" w:rsidR="003A21DE" w:rsidRPr="00B57E9F" w:rsidRDefault="003A21DE" w:rsidP="003A21DE">
            <w:pPr>
              <w:rPr>
                <w:rFonts w:ascii="Arial" w:hAnsi="Arial" w:cs="Arial"/>
                <w:sz w:val="22"/>
                <w:szCs w:val="22"/>
                <w:lang w:val="en-GB"/>
              </w:rPr>
            </w:pPr>
            <w:r w:rsidRPr="00B57E9F">
              <w:rPr>
                <w:rFonts w:ascii="Arial" w:hAnsi="Arial" w:cs="Arial"/>
                <w:sz w:val="22"/>
                <w:szCs w:val="22"/>
                <w:lang w:val="en-GB"/>
              </w:rPr>
              <w:t>0</w:t>
            </w:r>
          </w:p>
        </w:tc>
      </w:tr>
    </w:tbl>
    <w:p w14:paraId="2D16CBA6" w14:textId="77777777" w:rsidR="000B4844" w:rsidRPr="00B57E9F" w:rsidRDefault="000B4844" w:rsidP="000B4844">
      <w:pPr>
        <w:rPr>
          <w:rFonts w:ascii="Arial" w:hAnsi="Arial" w:cs="Arial"/>
          <w:b/>
          <w:color w:val="0000FF"/>
          <w:sz w:val="22"/>
          <w:szCs w:val="22"/>
          <w:lang w:val="en-GB"/>
        </w:rPr>
      </w:pPr>
    </w:p>
    <w:p w14:paraId="5E8F6ECE" w14:textId="539D5DEE" w:rsidR="000B4844" w:rsidRPr="00B57E9F" w:rsidRDefault="000B4844" w:rsidP="000B4844">
      <w:pPr>
        <w:rPr>
          <w:rFonts w:ascii="Arial" w:hAnsi="Arial" w:cs="Arial"/>
          <w:b/>
          <w:sz w:val="22"/>
          <w:szCs w:val="22"/>
          <w:lang w:val="en-GB"/>
        </w:rPr>
      </w:pPr>
    </w:p>
    <w:p w14:paraId="3F9AAF76" w14:textId="5F4DB039" w:rsidR="000B4844" w:rsidRPr="00B57E9F" w:rsidRDefault="000B4844" w:rsidP="000B4844">
      <w:pPr>
        <w:rPr>
          <w:rFonts w:ascii="Arial" w:hAnsi="Arial" w:cs="Arial"/>
          <w:sz w:val="22"/>
          <w:szCs w:val="22"/>
          <w:lang w:val="en-GB"/>
        </w:rPr>
      </w:pPr>
      <w:r w:rsidRPr="00B57E9F">
        <w:rPr>
          <w:rFonts w:ascii="Arial" w:hAnsi="Arial" w:cs="Arial"/>
          <w:b/>
          <w:color w:val="0000FF"/>
          <w:sz w:val="22"/>
          <w:szCs w:val="22"/>
          <w:lang w:val="en-GB"/>
        </w:rPr>
        <w:t xml:space="preserve">BLASTN homologs:  </w:t>
      </w:r>
      <w:r w:rsidRPr="00B57E9F">
        <w:rPr>
          <w:rFonts w:ascii="Arial" w:hAnsi="Arial" w:cs="Arial"/>
          <w:sz w:val="22"/>
          <w:szCs w:val="22"/>
          <w:lang w:val="en-GB"/>
        </w:rPr>
        <w:t xml:space="preserve">Genomic orphan [1-3].  </w:t>
      </w:r>
      <w:r w:rsidR="003A21DE" w:rsidRPr="00B57E9F">
        <w:rPr>
          <w:rFonts w:ascii="Arial" w:hAnsi="Arial" w:cs="Arial"/>
          <w:sz w:val="22"/>
          <w:szCs w:val="22"/>
          <w:lang w:val="en-GB"/>
        </w:rPr>
        <w:t>The next most closely related virus is Aeribacillus phage AP45 which shares 14.2% DNA sequence identity with A403.</w:t>
      </w:r>
    </w:p>
    <w:p w14:paraId="2C4A2320" w14:textId="77777777" w:rsidR="000B4844" w:rsidRPr="00B57E9F" w:rsidRDefault="000B4844" w:rsidP="000B4844">
      <w:pPr>
        <w:rPr>
          <w:rFonts w:ascii="Arial" w:hAnsi="Arial" w:cs="Arial"/>
          <w:sz w:val="22"/>
          <w:szCs w:val="22"/>
          <w:lang w:val="en-GB"/>
        </w:rPr>
      </w:pPr>
    </w:p>
    <w:p w14:paraId="333253A0" w14:textId="77777777" w:rsidR="000B4844" w:rsidRPr="00B57E9F" w:rsidRDefault="000B4844" w:rsidP="000B4844">
      <w:pPr>
        <w:rPr>
          <w:rFonts w:ascii="Arial" w:hAnsi="Arial" w:cs="Arial"/>
          <w:b/>
          <w:color w:val="0000FF"/>
          <w:sz w:val="22"/>
          <w:szCs w:val="22"/>
          <w:lang w:val="en-GB"/>
        </w:rPr>
      </w:pPr>
      <w:r w:rsidRPr="00B57E9F">
        <w:rPr>
          <w:rFonts w:ascii="Arial" w:hAnsi="Arial" w:cs="Arial"/>
          <w:b/>
          <w:color w:val="0000FF"/>
          <w:sz w:val="22"/>
          <w:szCs w:val="22"/>
          <w:lang w:val="en-GB"/>
        </w:rPr>
        <w:t xml:space="preserve">Electron micrograph: </w:t>
      </w:r>
      <w:r w:rsidRPr="00B57E9F">
        <w:rPr>
          <w:rFonts w:ascii="Arial" w:hAnsi="Arial" w:cs="Arial"/>
          <w:sz w:val="22"/>
          <w:szCs w:val="22"/>
          <w:lang w:val="en-GB"/>
        </w:rPr>
        <w:t>None available</w:t>
      </w:r>
    </w:p>
    <w:p w14:paraId="648AA975" w14:textId="3693D43B" w:rsidR="00237296" w:rsidRPr="00B57E9F" w:rsidRDefault="00237296" w:rsidP="00237296">
      <w:pPr>
        <w:rPr>
          <w:rFonts w:ascii="Arial" w:hAnsi="Arial" w:cs="Arial"/>
          <w:b/>
          <w:sz w:val="22"/>
          <w:szCs w:val="22"/>
        </w:rPr>
      </w:pPr>
    </w:p>
    <w:p w14:paraId="7FC363B2" w14:textId="0AD5680A" w:rsidR="000B4844" w:rsidRPr="00B57E9F" w:rsidRDefault="000B4844" w:rsidP="000B4844">
      <w:pPr>
        <w:rPr>
          <w:rFonts w:ascii="Arial" w:hAnsi="Arial" w:cs="Arial"/>
          <w:sz w:val="22"/>
          <w:szCs w:val="22"/>
          <w:lang w:val="en-GB"/>
        </w:rPr>
      </w:pPr>
      <w:r w:rsidRPr="00B57E9F">
        <w:rPr>
          <w:rFonts w:ascii="Arial" w:hAnsi="Arial" w:cs="Arial"/>
          <w:b/>
          <w:color w:val="0000FF"/>
          <w:sz w:val="22"/>
          <w:szCs w:val="22"/>
          <w:lang w:val="en-GB"/>
        </w:rPr>
        <w:t xml:space="preserve">Phylogeny: </w:t>
      </w:r>
      <w:r w:rsidRPr="00B57E9F">
        <w:rPr>
          <w:rFonts w:ascii="Arial" w:hAnsi="Arial" w:cs="Arial"/>
          <w:sz w:val="22"/>
          <w:szCs w:val="22"/>
          <w:lang w:val="en-GB"/>
        </w:rPr>
        <w:t xml:space="preserve">The phylogenetic tree was constructed using the terminase large subunit protein homologs of </w:t>
      </w:r>
      <w:r w:rsidR="003A21DE" w:rsidRPr="00B57E9F">
        <w:rPr>
          <w:rFonts w:ascii="Arial" w:hAnsi="Arial" w:cs="Arial"/>
          <w:sz w:val="22"/>
          <w:szCs w:val="22"/>
          <w:lang w:val="en-GB"/>
        </w:rPr>
        <w:t>A403</w:t>
      </w:r>
      <w:r w:rsidRPr="00B57E9F">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6F3F2902" w:rsidR="00237296" w:rsidRPr="00B57E9F" w:rsidRDefault="00237296" w:rsidP="00237296">
      <w:pPr>
        <w:rPr>
          <w:rFonts w:ascii="Arial" w:hAnsi="Arial" w:cs="Arial"/>
          <w:b/>
          <w:sz w:val="22"/>
          <w:szCs w:val="22"/>
        </w:rPr>
      </w:pPr>
    </w:p>
    <w:p w14:paraId="65151574" w14:textId="78E65624" w:rsidR="00237296" w:rsidRPr="00B57E9F" w:rsidRDefault="003A21DE" w:rsidP="00237296">
      <w:pPr>
        <w:rPr>
          <w:rFonts w:ascii="Arial" w:hAnsi="Arial" w:cs="Arial"/>
          <w:b/>
          <w:sz w:val="22"/>
          <w:szCs w:val="22"/>
        </w:rPr>
      </w:pPr>
      <w:r w:rsidRPr="00B57E9F">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77A5521E" wp14:editId="52614673">
                <wp:simplePos x="0" y="0"/>
                <wp:positionH relativeFrom="column">
                  <wp:posOffset>2552700</wp:posOffset>
                </wp:positionH>
                <wp:positionV relativeFrom="paragraph">
                  <wp:posOffset>10795</wp:posOffset>
                </wp:positionV>
                <wp:extent cx="3054350" cy="190500"/>
                <wp:effectExtent l="19050" t="19050" r="12700" b="19050"/>
                <wp:wrapNone/>
                <wp:docPr id="3" name="Rectangle 3"/>
                <wp:cNvGraphicFramePr/>
                <a:graphic xmlns:a="http://schemas.openxmlformats.org/drawingml/2006/main">
                  <a:graphicData uri="http://schemas.microsoft.com/office/word/2010/wordprocessingShape">
                    <wps:wsp>
                      <wps:cNvSpPr/>
                      <wps:spPr>
                        <a:xfrm>
                          <a:off x="0" y="0"/>
                          <a:ext cx="3054350" cy="19050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1D04A" id="Rectangle 3" o:spid="_x0000_s1026" style="position:absolute;margin-left:201pt;margin-top:.85pt;width:240.5pt;height: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" filled="f" strokecolor="red" strokeweight="2.25pt"/>
            </w:pict>
          </mc:Fallback>
        </mc:AlternateContent>
      </w:r>
      <w:r w:rsidRPr="00B57E9F">
        <w:rPr>
          <w:rFonts w:ascii="Arial" w:hAnsi="Arial" w:cs="Arial"/>
          <w:b/>
          <w:noProof/>
          <w:sz w:val="22"/>
          <w:szCs w:val="22"/>
        </w:rPr>
        <w:drawing>
          <wp:inline distT="0" distB="0" distL="0" distR="0" wp14:anchorId="27A17DBE" wp14:editId="6CCF4A45">
            <wp:extent cx="5727700" cy="280543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 tree.tif"/>
                    <pic:cNvPicPr/>
                  </pic:nvPicPr>
                  <pic:blipFill>
                    <a:blip r:embed="rId10">
                      <a:extLst>
                        <a:ext uri="{28A0092B-C50C-407E-A947-70E740481C1C}">
                          <a14:useLocalDpi xmlns:a14="http://schemas.microsoft.com/office/drawing/2010/main" val="0"/>
                        </a:ext>
                      </a:extLst>
                    </a:blip>
                    <a:stretch>
                      <a:fillRect/>
                    </a:stretch>
                  </pic:blipFill>
                  <pic:spPr>
                    <a:xfrm>
                      <a:off x="0" y="0"/>
                      <a:ext cx="5727700" cy="2805430"/>
                    </a:xfrm>
                    <a:prstGeom prst="rect">
                      <a:avLst/>
                    </a:prstGeom>
                  </pic:spPr>
                </pic:pic>
              </a:graphicData>
            </a:graphic>
          </wp:inline>
        </w:drawing>
      </w:r>
    </w:p>
    <w:p w14:paraId="0F65282A" w14:textId="664ED24A" w:rsidR="00237296" w:rsidRPr="00B57E9F" w:rsidRDefault="00237296" w:rsidP="00237296">
      <w:pPr>
        <w:rPr>
          <w:rFonts w:ascii="Arial" w:hAnsi="Arial" w:cs="Arial"/>
          <w:b/>
          <w:sz w:val="22"/>
          <w:szCs w:val="22"/>
        </w:rPr>
      </w:pPr>
    </w:p>
    <w:p w14:paraId="5F0B33BA" w14:textId="4BCC510B" w:rsidR="00237296" w:rsidRPr="00B57E9F" w:rsidRDefault="00237296" w:rsidP="00237296">
      <w:pPr>
        <w:rPr>
          <w:rFonts w:ascii="Arial" w:hAnsi="Arial" w:cs="Arial"/>
          <w:b/>
          <w:sz w:val="22"/>
          <w:szCs w:val="22"/>
        </w:rPr>
      </w:pPr>
    </w:p>
    <w:p w14:paraId="045BF607" w14:textId="574C27F8" w:rsidR="005D1640" w:rsidRPr="00B57E9F" w:rsidRDefault="00237296" w:rsidP="007B1846">
      <w:pPr>
        <w:spacing w:before="120" w:after="120"/>
        <w:rPr>
          <w:rFonts w:ascii="Arial" w:hAnsi="Arial" w:cs="Arial"/>
          <w:b/>
        </w:rPr>
      </w:pPr>
      <w:r w:rsidRPr="00B57E9F">
        <w:rPr>
          <w:rFonts w:ascii="Arial" w:hAnsi="Arial" w:cs="Arial"/>
          <w:b/>
        </w:rPr>
        <w:t>References</w:t>
      </w:r>
    </w:p>
    <w:p w14:paraId="19899DBB" w14:textId="109D3C60"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0DD71DC1"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6F182F2F"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18758266"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1047402C"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Chan PP, Lowe TM. tRNAscan-SE: Searching for tRNA Genes in Genomic Sequences. Methods Mol Biol. 2019;1962:1-14. doi: 10.1007/978-1-4939-9173-0_1. PMID:     31020551.</w:t>
      </w:r>
    </w:p>
    <w:p w14:paraId="5E34EA46" w14:textId="21172731"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1D56AC27"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Darling AE, Mau B, Perna NT. progressiveMauve: multiple genome alignment with gene gain, loss and rearrangement. PLoS One. 2010;5(6):e11147.  doi: 10.1371/journal.pone.0011147.  PMID:</w:t>
      </w:r>
      <w:r w:rsidRPr="00B57E9F">
        <w:rPr>
          <w:rFonts w:ascii="Arial" w:hAnsi="Arial" w:cs="Arial"/>
          <w:sz w:val="22"/>
          <w:szCs w:val="22"/>
        </w:rPr>
        <w:t xml:space="preserve"> </w:t>
      </w:r>
      <w:r w:rsidRPr="00B57E9F">
        <w:rPr>
          <w:rFonts w:ascii="Arial" w:hAnsi="Arial" w:cs="Arial"/>
          <w:color w:val="000000"/>
          <w:sz w:val="22"/>
          <w:szCs w:val="22"/>
        </w:rPr>
        <w:t>20593022.</w:t>
      </w:r>
    </w:p>
    <w:p w14:paraId="6147BCAD" w14:textId="2C78475E"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7B21D862" w:rsidR="005D1640" w:rsidRPr="00B57E9F" w:rsidRDefault="005D1640" w:rsidP="00B57E9F">
      <w:pPr>
        <w:pStyle w:val="BodyTextIndent"/>
        <w:numPr>
          <w:ilvl w:val="0"/>
          <w:numId w:val="2"/>
        </w:numPr>
        <w:rPr>
          <w:rFonts w:ascii="Arial" w:hAnsi="Arial" w:cs="Arial"/>
          <w:color w:val="000000"/>
          <w:sz w:val="22"/>
          <w:szCs w:val="22"/>
        </w:rPr>
      </w:pPr>
      <w:r w:rsidRPr="00B57E9F">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B57E9F" w:rsidRDefault="005D1640" w:rsidP="007B1846">
      <w:pPr>
        <w:spacing w:before="120" w:after="120"/>
        <w:rPr>
          <w:rFonts w:ascii="Arial" w:hAnsi="Arial" w:cs="Arial"/>
          <w:bCs/>
          <w:sz w:val="22"/>
          <w:szCs w:val="22"/>
        </w:rPr>
      </w:pPr>
    </w:p>
    <w:sectPr w:rsidR="005D1640" w:rsidRPr="00B57E9F" w:rsidSect="00584D75">
      <w:headerReference w:type="default" r:id="rId1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CCA8F5" w14:textId="77777777" w:rsidR="00094EF8" w:rsidRDefault="00094EF8" w:rsidP="004609D1">
      <w:r>
        <w:separator/>
      </w:r>
    </w:p>
  </w:endnote>
  <w:endnote w:type="continuationSeparator" w:id="0">
    <w:p w14:paraId="0285A54D" w14:textId="77777777" w:rsidR="00094EF8" w:rsidRDefault="00094EF8"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46FFF5" w14:textId="77777777" w:rsidR="00094EF8" w:rsidRDefault="00094EF8" w:rsidP="004609D1">
      <w:r>
        <w:separator/>
      </w:r>
    </w:p>
  </w:footnote>
  <w:footnote w:type="continuationSeparator" w:id="0">
    <w:p w14:paraId="0D1F70AD" w14:textId="77777777" w:rsidR="00094EF8" w:rsidRDefault="00094EF8"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5C76601B"/>
    <w:multiLevelType w:val="hybridMultilevel"/>
    <w:tmpl w:val="906E5C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407D"/>
    <w:rsid w:val="00071A88"/>
    <w:rsid w:val="00074276"/>
    <w:rsid w:val="00076EF6"/>
    <w:rsid w:val="000834F4"/>
    <w:rsid w:val="00084801"/>
    <w:rsid w:val="000945FD"/>
    <w:rsid w:val="00094EF8"/>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67A4D"/>
    <w:rsid w:val="0017440B"/>
    <w:rsid w:val="00187956"/>
    <w:rsid w:val="001A2500"/>
    <w:rsid w:val="001B0356"/>
    <w:rsid w:val="001B098A"/>
    <w:rsid w:val="001C1BF5"/>
    <w:rsid w:val="001D3F64"/>
    <w:rsid w:val="001D4AAF"/>
    <w:rsid w:val="001E36C8"/>
    <w:rsid w:val="001E6D21"/>
    <w:rsid w:val="00215F51"/>
    <w:rsid w:val="00237296"/>
    <w:rsid w:val="002465A7"/>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A21DE"/>
    <w:rsid w:val="003C01E0"/>
    <w:rsid w:val="003F3772"/>
    <w:rsid w:val="003F4FFD"/>
    <w:rsid w:val="00404760"/>
    <w:rsid w:val="00412944"/>
    <w:rsid w:val="0042253D"/>
    <w:rsid w:val="004304FF"/>
    <w:rsid w:val="004609D1"/>
    <w:rsid w:val="00473727"/>
    <w:rsid w:val="00487393"/>
    <w:rsid w:val="004A4902"/>
    <w:rsid w:val="004D711E"/>
    <w:rsid w:val="004E4914"/>
    <w:rsid w:val="004F5E21"/>
    <w:rsid w:val="00554817"/>
    <w:rsid w:val="00556D4B"/>
    <w:rsid w:val="00583286"/>
    <w:rsid w:val="00584D75"/>
    <w:rsid w:val="005A34E7"/>
    <w:rsid w:val="005A3E28"/>
    <w:rsid w:val="005A465C"/>
    <w:rsid w:val="005A697E"/>
    <w:rsid w:val="005C1A55"/>
    <w:rsid w:val="005D1640"/>
    <w:rsid w:val="005D5C6E"/>
    <w:rsid w:val="00604988"/>
    <w:rsid w:val="00610D3A"/>
    <w:rsid w:val="00610F11"/>
    <w:rsid w:val="0061185E"/>
    <w:rsid w:val="006164B4"/>
    <w:rsid w:val="0063589C"/>
    <w:rsid w:val="0064037B"/>
    <w:rsid w:val="006550ED"/>
    <w:rsid w:val="00670B2E"/>
    <w:rsid w:val="00696D9C"/>
    <w:rsid w:val="006B664E"/>
    <w:rsid w:val="006B6877"/>
    <w:rsid w:val="006C6960"/>
    <w:rsid w:val="006D2B31"/>
    <w:rsid w:val="007154E9"/>
    <w:rsid w:val="00733714"/>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452D4"/>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313"/>
    <w:rsid w:val="00B36C9C"/>
    <w:rsid w:val="00B52DF3"/>
    <w:rsid w:val="00B57E9F"/>
    <w:rsid w:val="00B62F80"/>
    <w:rsid w:val="00B634B7"/>
    <w:rsid w:val="00B97EDC"/>
    <w:rsid w:val="00BA7C8B"/>
    <w:rsid w:val="00BB3850"/>
    <w:rsid w:val="00BB6731"/>
    <w:rsid w:val="00BD68D8"/>
    <w:rsid w:val="00C00836"/>
    <w:rsid w:val="00C134C5"/>
    <w:rsid w:val="00C14FBF"/>
    <w:rsid w:val="00C315C9"/>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45349"/>
    <w:rsid w:val="00D5298F"/>
    <w:rsid w:val="00D572F3"/>
    <w:rsid w:val="00DB5FFF"/>
    <w:rsid w:val="00DB6B04"/>
    <w:rsid w:val="00DF35BB"/>
    <w:rsid w:val="00DF4107"/>
    <w:rsid w:val="00DF7F00"/>
    <w:rsid w:val="00E01C77"/>
    <w:rsid w:val="00E46C93"/>
    <w:rsid w:val="00E71BCC"/>
    <w:rsid w:val="00E75DB4"/>
    <w:rsid w:val="00E84439"/>
    <w:rsid w:val="00E87897"/>
    <w:rsid w:val="00EA1882"/>
    <w:rsid w:val="00EA68E3"/>
    <w:rsid w:val="00EA6E15"/>
    <w:rsid w:val="00EA7785"/>
    <w:rsid w:val="00ED0354"/>
    <w:rsid w:val="00F05B35"/>
    <w:rsid w:val="00F12E84"/>
    <w:rsid w:val="00F1492B"/>
    <w:rsid w:val="00F158B6"/>
    <w:rsid w:val="00F33B2C"/>
    <w:rsid w:val="00F50DBA"/>
    <w:rsid w:val="00F552E6"/>
    <w:rsid w:val="00F67DA1"/>
    <w:rsid w:val="00F81240"/>
    <w:rsid w:val="00F912A8"/>
    <w:rsid w:val="00FA354A"/>
    <w:rsid w:val="00FA77FD"/>
    <w:rsid w:val="00FB3A0F"/>
    <w:rsid w:val="00FC7206"/>
    <w:rsid w:val="00FC751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styleId="UnresolvedMention">
    <w:name w:val="Unresolved Mention"/>
    <w:basedOn w:val="DefaultParagraphFont"/>
    <w:uiPriority w:val="99"/>
    <w:rsid w:val="00C315C9"/>
    <w:rPr>
      <w:color w:val="605E5C"/>
      <w:shd w:val="clear" w:color="auto" w:fill="E1DFDD"/>
    </w:rPr>
  </w:style>
  <w:style w:type="character" w:styleId="FollowedHyperlink">
    <w:name w:val="FollowedHyperlink"/>
    <w:basedOn w:val="DefaultParagraphFont"/>
    <w:uiPriority w:val="99"/>
    <w:semiHidden/>
    <w:unhideWhenUsed/>
    <w:rsid w:val="007154E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cbi.nlm.nih.gov/nuccore/MG969427.1"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tif"/><Relationship Id="rId4" Type="http://schemas.openxmlformats.org/officeDocument/2006/relationships/webSettings" Target="webSettings.xml"/><Relationship Id="rId9" Type="http://schemas.openxmlformats.org/officeDocument/2006/relationships/hyperlink" Target="https://www.ncbi.nlm.nih.gov/genome/brow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TotalTime>
  <Pages>4</Pages>
  <Words>767</Words>
  <Characters>4376</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13</cp:revision>
  <dcterms:created xsi:type="dcterms:W3CDTF">2020-05-07T20:06:00Z</dcterms:created>
  <dcterms:modified xsi:type="dcterms:W3CDTF">2021-03-04T05:01:00Z</dcterms:modified>
</cp:coreProperties>
</file>