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de-DE" w:eastAsia="de-DE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2C0285BA" w:rsidR="00F05B35" w:rsidRPr="00EA788C" w:rsidRDefault="00D74519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D74519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2020.146B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27364B19" w:rsidR="00F05B35" w:rsidRPr="00121243" w:rsidRDefault="00F05B35" w:rsidP="008F75F6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D650CB" w:rsidRPr="00D74519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BD4BC3" w:rsidRPr="00D74519">
              <w:rPr>
                <w:rFonts w:ascii="Arial" w:hAnsi="Arial" w:cs="Arial"/>
                <w:bCs/>
                <w:sz w:val="22"/>
                <w:szCs w:val="22"/>
              </w:rPr>
              <w:t>reate</w:t>
            </w:r>
            <w:r w:rsidR="00281B8F" w:rsidRPr="00D74519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D74519">
              <w:rPr>
                <w:rFonts w:ascii="Arial" w:hAnsi="Arial" w:cs="Arial"/>
                <w:bCs/>
                <w:sz w:val="22"/>
                <w:szCs w:val="22"/>
              </w:rPr>
              <w:t xml:space="preserve">one </w:t>
            </w:r>
            <w:r w:rsidR="00281B8F" w:rsidRPr="00D74519">
              <w:rPr>
                <w:rFonts w:ascii="Arial" w:hAnsi="Arial" w:cs="Arial"/>
                <w:bCs/>
                <w:sz w:val="22"/>
                <w:szCs w:val="22"/>
              </w:rPr>
              <w:t xml:space="preserve">new family </w:t>
            </w:r>
            <w:r w:rsidR="00D650CB" w:rsidRPr="00D74519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421E59" w:rsidRPr="00D74519">
              <w:rPr>
                <w:rFonts w:ascii="Arial" w:hAnsi="Arial" w:cs="Arial"/>
                <w:bCs/>
                <w:i/>
                <w:sz w:val="22"/>
                <w:szCs w:val="22"/>
              </w:rPr>
              <w:t>Schitoviridae</w:t>
            </w:r>
            <w:r w:rsidR="00D650CB" w:rsidRPr="00D74519">
              <w:rPr>
                <w:rFonts w:ascii="Arial" w:hAnsi="Arial" w:cs="Arial"/>
                <w:bCs/>
                <w:iCs/>
                <w:sz w:val="22"/>
                <w:szCs w:val="22"/>
              </w:rPr>
              <w:t>)</w:t>
            </w:r>
            <w:r w:rsidR="00281B8F" w:rsidRPr="00D74519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D74519">
              <w:rPr>
                <w:rFonts w:ascii="Arial" w:hAnsi="Arial" w:cs="Arial"/>
                <w:bCs/>
                <w:sz w:val="22"/>
                <w:szCs w:val="22"/>
              </w:rPr>
              <w:t>includ</w:t>
            </w:r>
            <w:r w:rsidR="00281B8F" w:rsidRPr="00D74519">
              <w:rPr>
                <w:rFonts w:ascii="Arial" w:hAnsi="Arial" w:cs="Arial"/>
                <w:bCs/>
                <w:sz w:val="22"/>
                <w:szCs w:val="22"/>
              </w:rPr>
              <w:t xml:space="preserve">ing </w:t>
            </w:r>
            <w:r w:rsidR="00D74519">
              <w:rPr>
                <w:rFonts w:ascii="Arial" w:hAnsi="Arial" w:cs="Arial"/>
                <w:bCs/>
                <w:sz w:val="22"/>
                <w:szCs w:val="22"/>
              </w:rPr>
              <w:t xml:space="preserve">eight </w:t>
            </w:r>
            <w:r w:rsidR="0035735C">
              <w:rPr>
                <w:rFonts w:ascii="Arial" w:hAnsi="Arial" w:cs="Arial"/>
                <w:bCs/>
                <w:sz w:val="22"/>
                <w:szCs w:val="22"/>
              </w:rPr>
              <w:t xml:space="preserve">existing </w:t>
            </w:r>
            <w:r w:rsidR="00421E59" w:rsidRPr="00D74519">
              <w:rPr>
                <w:rFonts w:ascii="Arial" w:hAnsi="Arial" w:cs="Arial"/>
                <w:bCs/>
                <w:sz w:val="22"/>
                <w:szCs w:val="22"/>
              </w:rPr>
              <w:t xml:space="preserve">subfamilies </w:t>
            </w:r>
            <w:r w:rsidR="00A27326" w:rsidRPr="00D74519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="008F75F6" w:rsidRPr="00D74519">
              <w:rPr>
                <w:rFonts w:ascii="Arial" w:hAnsi="Arial" w:cs="Arial"/>
                <w:bCs/>
                <w:sz w:val="22"/>
                <w:szCs w:val="22"/>
              </w:rPr>
              <w:t xml:space="preserve">40 </w:t>
            </w:r>
            <w:r w:rsidR="0035735C">
              <w:rPr>
                <w:rFonts w:ascii="Arial" w:hAnsi="Arial" w:cs="Arial"/>
                <w:bCs/>
                <w:sz w:val="22"/>
                <w:szCs w:val="22"/>
              </w:rPr>
              <w:t xml:space="preserve">existing </w:t>
            </w:r>
            <w:r w:rsidR="00421E59" w:rsidRPr="00D74519">
              <w:rPr>
                <w:rFonts w:ascii="Arial" w:hAnsi="Arial" w:cs="Arial"/>
                <w:bCs/>
                <w:sz w:val="22"/>
                <w:szCs w:val="22"/>
              </w:rPr>
              <w:t xml:space="preserve">genera </w:t>
            </w:r>
            <w:r w:rsidR="0035735C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35735C" w:rsidRPr="0035735C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35735C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6B591514" w:rsidR="00326B03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D7451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D7451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326B03">
              <w:rPr>
                <w:rFonts w:ascii="Arial" w:hAnsi="Arial" w:cs="Arial"/>
                <w:sz w:val="22"/>
                <w:szCs w:val="22"/>
              </w:rPr>
              <w:t>,</w:t>
            </w:r>
            <w:r w:rsidR="00D7451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>
              <w:rPr>
                <w:rFonts w:ascii="Arial" w:hAnsi="Arial" w:cs="Arial"/>
                <w:sz w:val="22"/>
                <w:szCs w:val="22"/>
              </w:rPr>
              <w:t>Moraru C,</w:t>
            </w:r>
            <w:r w:rsidR="00D7451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>
              <w:rPr>
                <w:rFonts w:ascii="Arial" w:hAnsi="Arial" w:cs="Arial"/>
                <w:sz w:val="22"/>
                <w:szCs w:val="22"/>
              </w:rPr>
              <w:t>Wittmann J</w:t>
            </w:r>
          </w:p>
        </w:tc>
        <w:tc>
          <w:tcPr>
            <w:tcW w:w="4704" w:type="dxa"/>
          </w:tcPr>
          <w:p w14:paraId="32F9DE4D" w14:textId="21B52DDF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B426AA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39F14B34" w:rsidR="00F05B35" w:rsidRPr="00121243" w:rsidRDefault="005D1640" w:rsidP="00421E59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t>;</w:t>
            </w:r>
            <w:r w:rsidR="00B426AA" w:rsidRPr="00B426AA">
              <w:rPr>
                <w:rFonts w:ascii="Arial" w:hAnsi="Arial" w:cs="Arial"/>
                <w:sz w:val="22"/>
                <w:szCs w:val="22"/>
              </w:rPr>
              <w:br/>
            </w:r>
            <w:r w:rsidR="00FF2C64" w:rsidRPr="00B426AA">
              <w:rPr>
                <w:rFonts w:ascii="Arial" w:hAnsi="Arial" w:cs="Arial"/>
                <w:sz w:val="22"/>
                <w:szCs w:val="22"/>
              </w:rPr>
              <w:t>liliana.cristina.moraru@uol.de;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br/>
              <w:t>jow12@dsmz.de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85B928A" w:rsidR="005D1640" w:rsidRPr="00DF6D57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DF6D57">
              <w:rPr>
                <w:rFonts w:ascii="Arial" w:hAnsi="Arial" w:cs="Arial"/>
                <w:sz w:val="22"/>
                <w:szCs w:val="22"/>
                <w:lang w:val="de-DE"/>
              </w:rPr>
              <w:t>Quadram Institute</w:t>
            </w:r>
            <w:r w:rsidR="00D650CB">
              <w:rPr>
                <w:rFonts w:ascii="Arial" w:hAnsi="Arial" w:cs="Arial"/>
                <w:sz w:val="22"/>
                <w:szCs w:val="22"/>
                <w:lang w:val="de-DE"/>
              </w:rPr>
              <w:t xml:space="preserve"> Bioscience</w:t>
            </w:r>
            <w:r w:rsidRPr="00DF6D57">
              <w:rPr>
                <w:rFonts w:ascii="Arial" w:hAnsi="Arial" w:cs="Arial"/>
                <w:sz w:val="22"/>
                <w:szCs w:val="22"/>
                <w:lang w:val="de-DE"/>
              </w:rPr>
              <w:t>, UK [EMA]</w:t>
            </w:r>
          </w:p>
          <w:p w14:paraId="599E6732" w14:textId="309BB399" w:rsidR="005D1640" w:rsidRPr="00DF6D57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DF6D57">
              <w:rPr>
                <w:rFonts w:ascii="Arial" w:hAnsi="Arial" w:cs="Arial"/>
                <w:sz w:val="22"/>
                <w:szCs w:val="22"/>
                <w:lang w:val="de-DE"/>
              </w:rPr>
              <w:t>NCBI, USA [IT]</w:t>
            </w:r>
          </w:p>
          <w:p w14:paraId="2B181D8B" w14:textId="159E1748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3A8D866B" w14:textId="22DAB74E" w:rsidR="00326B03" w:rsidRPr="00DF6D57" w:rsidRDefault="00FF2C64" w:rsidP="00B1056B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DF6D57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6B198156" w14:textId="759822F4" w:rsidR="00326B03" w:rsidRPr="00121243" w:rsidRDefault="00326B03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DSMZ, Germany [JW]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48BA540" w:rsidR="00121243" w:rsidRPr="00121243" w:rsidRDefault="00326B03">
            <w:pPr>
              <w:rPr>
                <w:rFonts w:ascii="Arial" w:hAnsi="Arial" w:cs="Arial"/>
                <w:sz w:val="22"/>
                <w:szCs w:val="22"/>
              </w:rPr>
            </w:pPr>
            <w:r w:rsidRPr="00326B03">
              <w:rPr>
                <w:rFonts w:ascii="Arial" w:hAnsi="Arial" w:cs="Arial"/>
                <w:sz w:val="22"/>
                <w:szCs w:val="22"/>
              </w:rPr>
              <w:t>Johannes Wittmann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538A8438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650CB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0A09EAB" w:rsidR="004609D1" w:rsidRPr="005E0BA9" w:rsidRDefault="00040019" w:rsidP="00F05B35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r>
              <w:rPr>
                <w:rFonts w:ascii="Arial" w:hAnsi="Arial" w:cs="Arial"/>
                <w:i/>
                <w:iCs/>
                <w:sz w:val="22"/>
                <w:szCs w:val="22"/>
              </w:rPr>
              <w:t>Schitoviridae</w:t>
            </w:r>
          </w:p>
        </w:tc>
        <w:tc>
          <w:tcPr>
            <w:tcW w:w="3402" w:type="dxa"/>
          </w:tcPr>
          <w:p w14:paraId="0F0F29C0" w14:textId="5CF40546" w:rsidR="004609D1" w:rsidRPr="00121243" w:rsidRDefault="00040019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Gian Carlo Schito</w:t>
            </w:r>
          </w:p>
        </w:tc>
        <w:tc>
          <w:tcPr>
            <w:tcW w:w="2977" w:type="dxa"/>
          </w:tcPr>
          <w:p w14:paraId="53C168A4" w14:textId="166071E5" w:rsidR="004609D1" w:rsidRPr="00121243" w:rsidRDefault="008F75F6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Y</w:t>
            </w: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995A6EE" w:rsidR="00F05B35" w:rsidRPr="00D74519" w:rsidRDefault="00985419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74519">
              <w:rPr>
                <w:rFonts w:ascii="Arial" w:hAnsi="Arial" w:cs="Arial"/>
                <w:sz w:val="22"/>
                <w:szCs w:val="22"/>
              </w:rPr>
              <w:t>6 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33F2D083" w:rsidR="00237296" w:rsidRPr="00D74519" w:rsidRDefault="00D74519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D74519">
              <w:rPr>
                <w:rFonts w:ascii="Arial" w:hAnsi="Arial" w:cs="Arial"/>
                <w:bCs/>
                <w:sz w:val="22"/>
                <w:szCs w:val="22"/>
              </w:rPr>
              <w:t>2020.14</w:t>
            </w:r>
            <w:r w:rsidR="005131A6">
              <w:rPr>
                <w:rFonts w:ascii="Arial" w:hAnsi="Arial" w:cs="Arial"/>
                <w:bCs/>
                <w:sz w:val="22"/>
                <w:szCs w:val="22"/>
              </w:rPr>
              <w:t>6</w:t>
            </w:r>
            <w:r w:rsidRPr="00D74519">
              <w:rPr>
                <w:rFonts w:ascii="Arial" w:hAnsi="Arial" w:cs="Arial"/>
                <w:bCs/>
                <w:sz w:val="22"/>
                <w:szCs w:val="22"/>
              </w:rPr>
              <w:t>B.</w:t>
            </w:r>
            <w:r w:rsidR="0055304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D74519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421E59" w:rsidRPr="00D74519">
              <w:rPr>
                <w:rFonts w:ascii="Arial" w:hAnsi="Arial" w:cs="Arial"/>
                <w:bCs/>
                <w:sz w:val="22"/>
                <w:szCs w:val="22"/>
              </w:rPr>
              <w:t>Schitoviridae</w:t>
            </w:r>
            <w:r w:rsidRPr="00D74519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1193239D" w:rsidR="00237296" w:rsidRPr="00D74519" w:rsidRDefault="00ED00D2" w:rsidP="00237296">
            <w:pPr>
              <w:rPr>
                <w:rFonts w:ascii="Arial" w:hAnsi="Arial" w:cs="Arial"/>
                <w:sz w:val="22"/>
                <w:szCs w:val="22"/>
              </w:rPr>
            </w:pPr>
            <w:r w:rsidRPr="00ED00D2">
              <w:rPr>
                <w:rFonts w:ascii="Arial" w:hAnsi="Arial" w:cs="Arial"/>
                <w:sz w:val="22"/>
                <w:szCs w:val="22"/>
              </w:rPr>
              <w:t>Here</w:t>
            </w:r>
            <w:r>
              <w:rPr>
                <w:rFonts w:ascii="Arial" w:hAnsi="Arial" w:cs="Arial"/>
                <w:sz w:val="22"/>
                <w:szCs w:val="22"/>
              </w:rPr>
              <w:t xml:space="preserve">, we propose to create a new family, </w:t>
            </w:r>
            <w:r w:rsidRPr="00E83591">
              <w:rPr>
                <w:rFonts w:ascii="Arial" w:hAnsi="Arial" w:cs="Arial"/>
                <w:i/>
                <w:sz w:val="22"/>
                <w:szCs w:val="22"/>
              </w:rPr>
              <w:t>Schitoviridae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, in the order </w:t>
            </w:r>
            <w:r w:rsidRPr="00E83591">
              <w:rPr>
                <w:rFonts w:ascii="Arial" w:hAnsi="Arial" w:cs="Arial"/>
                <w:i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including 119 isolates, 75 species, </w:t>
            </w:r>
            <w:r w:rsidR="00681407">
              <w:rPr>
                <w:rFonts w:ascii="Arial" w:hAnsi="Arial" w:cs="Arial"/>
                <w:sz w:val="22"/>
                <w:szCs w:val="22"/>
              </w:rPr>
              <w:t xml:space="preserve">41 </w:t>
            </w:r>
            <w:r>
              <w:rPr>
                <w:rFonts w:ascii="Arial" w:hAnsi="Arial" w:cs="Arial"/>
                <w:sz w:val="22"/>
                <w:szCs w:val="22"/>
              </w:rPr>
              <w:t>genera and 8 subfamilies based on genome comparisons and phylogenetic analysis of terL protein sequences.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D74519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D74519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D74519" w14:paraId="596D248E" w14:textId="77777777" w:rsidTr="00237296">
              <w:tc>
                <w:tcPr>
                  <w:tcW w:w="9002" w:type="dxa"/>
                </w:tcPr>
                <w:p w14:paraId="2663497F" w14:textId="77777777" w:rsidR="00475D92" w:rsidRPr="00D74519" w:rsidRDefault="00475D92" w:rsidP="009623B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D74519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D</w:t>
                  </w:r>
                  <w:r w:rsidR="009C5E37" w:rsidRPr="00D74519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emarcation criteria:</w:t>
                  </w:r>
                  <w:r w:rsidR="009C5E37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</w:p>
                <w:p w14:paraId="65F90A33" w14:textId="77777777" w:rsidR="001D39C5" w:rsidRPr="00D74519" w:rsidRDefault="00475D92" w:rsidP="009623B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D74519">
                    <w:rPr>
                      <w:rFonts w:ascii="Arial" w:hAnsi="Arial" w:cs="Arial"/>
                      <w:b/>
                      <w:bCs/>
                      <w:sz w:val="22"/>
                      <w:szCs w:val="22"/>
                      <w:lang w:val="en-GB"/>
                    </w:rPr>
                    <w:t>Species</w:t>
                  </w:r>
                  <w:r w:rsidR="001D39C5" w:rsidRPr="00D74519">
                    <w:rPr>
                      <w:rFonts w:ascii="Arial" w:hAnsi="Arial" w:cs="Arial"/>
                      <w:b/>
                      <w:bCs/>
                      <w:sz w:val="22"/>
                      <w:szCs w:val="22"/>
                      <w:lang w:val="en-GB"/>
                    </w:rPr>
                    <w:t xml:space="preserve">: </w:t>
                  </w:r>
                  <w:r w:rsidR="009C5E37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species. Each of the proposed species differs from the others with more than 5% at the DNA level as confirmed with the BLASTN algorithm</w:t>
                  </w:r>
                  <w:r w:rsidR="002E23A6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</w:p>
                <w:p w14:paraId="2D36826A" w14:textId="5CC67CD3" w:rsidR="001D39C5" w:rsidRPr="00D74519" w:rsidRDefault="001D39C5" w:rsidP="009623B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D74519">
                    <w:rPr>
                      <w:rFonts w:ascii="Arial" w:hAnsi="Arial" w:cs="Arial"/>
                      <w:b/>
                      <w:bCs/>
                      <w:sz w:val="22"/>
                      <w:szCs w:val="22"/>
                      <w:lang w:val="en-GB"/>
                    </w:rPr>
                    <w:t xml:space="preserve">Genus: </w:t>
                  </w:r>
                  <w:r w:rsidR="002E23A6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70% DNA sequence identity was the criterion for creation of new genera</w:t>
                  </w:r>
                  <w:r w:rsidR="00D650CB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and monophyly in the terL gene tree</w:t>
                  </w:r>
                  <w:r w:rsidR="002E23A6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</w:p>
                <w:p w14:paraId="35A965B5" w14:textId="5F6CFA83" w:rsidR="00237296" w:rsidRPr="00D74519" w:rsidRDefault="001D39C5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D74519">
                    <w:rPr>
                      <w:rFonts w:ascii="Arial" w:hAnsi="Arial" w:cs="Arial"/>
                      <w:b/>
                      <w:bCs/>
                      <w:sz w:val="22"/>
                      <w:szCs w:val="22"/>
                      <w:lang w:val="en-GB"/>
                    </w:rPr>
                    <w:t xml:space="preserve">Family: </w:t>
                  </w:r>
                  <w:r w:rsidR="002E23A6" w:rsidRPr="00D74519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Members of the new family also reveal a gene for a large virion RNA polymerase and genome sizes between 59 and 79kb.</w:t>
                  </w:r>
                </w:p>
                <w:p w14:paraId="73C31FCD" w14:textId="076F7F9C" w:rsidR="00237296" w:rsidRPr="00D74519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55D66BEB" w:rsidR="00237296" w:rsidRPr="00D74519" w:rsidRDefault="001D39C5" w:rsidP="00D74519">
                  <w:pPr>
                    <w:spacing w:before="100" w:beforeAutospacing="1" w:after="100" w:afterAutospacing="1"/>
                    <w:jc w:val="both"/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</w:pP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Members of the family </w:t>
                  </w:r>
                  <w:r w:rsidRPr="00D7451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eastAsia="de-DE"/>
                    </w:rPr>
                    <w:t>Schitoviridae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 are bacterial viruses that infect proteobacteria. Host genera include several members of the alpha-, beta- and gammaproteobacteria, e.g. </w:t>
                  </w:r>
                  <w:r w:rsidRPr="00D74519">
                    <w:rPr>
                      <w:rFonts w:ascii="Arial" w:hAnsi="Arial" w:cs="Arial"/>
                      <w:i/>
                      <w:sz w:val="22"/>
                      <w:szCs w:val="22"/>
                      <w:lang w:eastAsia="de-DE"/>
                    </w:rPr>
                    <w:t>Roseobacter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, </w:t>
                  </w:r>
                  <w:r w:rsidRPr="00D74519">
                    <w:rPr>
                      <w:rFonts w:ascii="Arial" w:hAnsi="Arial" w:cs="Arial"/>
                      <w:i/>
                      <w:sz w:val="22"/>
                      <w:szCs w:val="22"/>
                      <w:lang w:eastAsia="de-DE"/>
                    </w:rPr>
                    <w:t>Achromobacter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, </w:t>
                  </w:r>
                  <w:r w:rsidRPr="00D74519">
                    <w:rPr>
                      <w:rFonts w:ascii="Arial" w:hAnsi="Arial" w:cs="Arial"/>
                      <w:i/>
                      <w:sz w:val="22"/>
                      <w:szCs w:val="22"/>
                      <w:lang w:eastAsia="de-DE"/>
                    </w:rPr>
                    <w:t xml:space="preserve">Escherichia 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and </w:t>
                  </w:r>
                  <w:r w:rsidRPr="00D74519">
                    <w:rPr>
                      <w:rFonts w:ascii="Arial" w:hAnsi="Arial" w:cs="Arial"/>
                      <w:i/>
                      <w:sz w:val="22"/>
                      <w:szCs w:val="22"/>
                      <w:lang w:eastAsia="de-DE"/>
                    </w:rPr>
                    <w:t>Pseudomonas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>. The virions reveal characteristic features of podovirus morphology, i.e. short tail structures and an icosahedral head. The genomes of schitoviruses consist of linear dsDNA with terminal repeats of ~300-2000bp (</w:t>
                  </w:r>
                  <w:r w:rsidRPr="00D7451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eastAsia="de-DE"/>
                    </w:rPr>
                    <w:t>Ohmori,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 1988 [1]; Wittmann, 2014 [2]; Fouts, 2013 [3]). Most genomes sizes range from 59-79 kb. Members of the </w:t>
                  </w:r>
                  <w:r w:rsidRPr="00D74519">
                    <w:rPr>
                      <w:rFonts w:ascii="Arial" w:hAnsi="Arial" w:cs="Arial"/>
                      <w:i/>
                      <w:sz w:val="22"/>
                      <w:szCs w:val="22"/>
                      <w:lang w:eastAsia="de-DE"/>
                    </w:rPr>
                    <w:t>Alteavirus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 xml:space="preserve"> reveal larger genome sizes of about 104kb</w:t>
                  </w:r>
                  <w:r w:rsidR="003037A5"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>, and were considered related, but not members of the family</w:t>
                  </w:r>
                  <w:r w:rsidRPr="00D74519">
                    <w:rPr>
                      <w:rFonts w:ascii="Arial" w:hAnsi="Arial" w:cs="Arial"/>
                      <w:sz w:val="22"/>
                      <w:szCs w:val="22"/>
                      <w:lang w:eastAsia="de-DE"/>
                    </w:rPr>
                    <w:t>. tRNAs were identified for some members.</w:t>
                  </w:r>
                </w:p>
              </w:tc>
            </w:tr>
          </w:tbl>
          <w:p w14:paraId="237A7752" w14:textId="77777777" w:rsidR="00237296" w:rsidRPr="00D74519" w:rsidRDefault="00237296" w:rsidP="009623BE">
            <w:pPr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4A7BAAD" w14:textId="77777777" w:rsidR="003C3F79" w:rsidRPr="00D74519" w:rsidRDefault="003C3F79" w:rsidP="003C3F79">
      <w:pPr>
        <w:spacing w:before="100" w:beforeAutospacing="1" w:after="100" w:afterAutospacing="1"/>
        <w:rPr>
          <w:rFonts w:ascii="Arial" w:hAnsi="Arial" w:cs="Arial"/>
          <w:sz w:val="22"/>
          <w:szCs w:val="22"/>
          <w:lang w:eastAsia="de-DE"/>
        </w:rPr>
      </w:pPr>
      <w:r w:rsidRPr="00D74519">
        <w:rPr>
          <w:rFonts w:ascii="Arial" w:hAnsi="Arial" w:cs="Arial"/>
          <w:b/>
          <w:bCs/>
          <w:sz w:val="22"/>
          <w:szCs w:val="22"/>
          <w:lang w:eastAsia="de-DE"/>
        </w:rPr>
        <w:t xml:space="preserve">Table 1. </w:t>
      </w:r>
      <w:r w:rsidRPr="00D74519">
        <w:rPr>
          <w:rFonts w:ascii="Arial" w:hAnsi="Arial" w:cs="Arial"/>
          <w:b/>
          <w:bCs/>
          <w:i/>
          <w:iCs/>
          <w:sz w:val="22"/>
          <w:szCs w:val="22"/>
          <w:lang w:eastAsia="de-DE"/>
        </w:rPr>
        <w:t>Schitoviridae.</w:t>
      </w:r>
      <w:r w:rsidRPr="00D74519">
        <w:rPr>
          <w:rFonts w:ascii="Arial" w:hAnsi="Arial" w:cs="Arial"/>
          <w:b/>
          <w:bCs/>
          <w:sz w:val="22"/>
          <w:szCs w:val="22"/>
          <w:lang w:eastAsia="de-DE"/>
        </w:rPr>
        <w:t xml:space="preserve"> </w:t>
      </w:r>
      <w:r w:rsidRPr="00D74519">
        <w:rPr>
          <w:rFonts w:ascii="Arial" w:hAnsi="Arial" w:cs="Arial"/>
          <w:sz w:val="22"/>
          <w:szCs w:val="22"/>
          <w:lang w:eastAsia="de-DE"/>
        </w:rPr>
        <w:t xml:space="preserve">Characteristic features of members of the family </w:t>
      </w:r>
      <w:r w:rsidRPr="00D74519">
        <w:rPr>
          <w:rFonts w:ascii="Arial" w:hAnsi="Arial" w:cs="Arial"/>
          <w:i/>
          <w:iCs/>
          <w:sz w:val="22"/>
          <w:szCs w:val="22"/>
          <w:lang w:eastAsia="de-DE"/>
        </w:rPr>
        <w:t xml:space="preserve">Schitoviridae </w:t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93"/>
        <w:gridCol w:w="7111"/>
      </w:tblGrid>
      <w:tr w:rsidR="003C3F79" w:rsidRPr="00D74519" w14:paraId="10C1D358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1B1728A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/>
                <w:bCs/>
                <w:sz w:val="22"/>
                <w:szCs w:val="22"/>
                <w:lang w:eastAsia="de-DE"/>
              </w:rPr>
              <w:t>Characteristic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F83DCFE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/>
                <w:bCs/>
                <w:sz w:val="22"/>
                <w:szCs w:val="22"/>
                <w:lang w:eastAsia="de-DE"/>
              </w:rPr>
              <w:t>Description</w:t>
            </w:r>
          </w:p>
        </w:tc>
      </w:tr>
      <w:tr w:rsidR="003C3F79" w:rsidRPr="00D74519" w14:paraId="751C7AA9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6D58CFD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Typical member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98EC4B0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Escherichia phage N4 (</w:t>
            </w:r>
            <w:r w:rsidRPr="00D74519">
              <w:rPr>
                <w:rFonts w:ascii="Arial" w:hAnsi="Arial" w:cs="Arial"/>
                <w:color w:val="000000"/>
                <w:sz w:val="22"/>
                <w:szCs w:val="22"/>
              </w:rPr>
              <w:t>EF056009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), first isolate of this family, species </w:t>
            </w:r>
            <w:r w:rsidRPr="00D74519">
              <w:rPr>
                <w:rFonts w:ascii="Arial" w:hAnsi="Arial" w:cs="Arial"/>
                <w:i/>
                <w:sz w:val="22"/>
                <w:szCs w:val="22"/>
                <w:lang w:eastAsia="de-DE"/>
              </w:rPr>
              <w:t>Escherichia</w:t>
            </w:r>
            <w:r w:rsidRPr="00D74519">
              <w:rPr>
                <w:rFonts w:ascii="Arial" w:hAnsi="Arial" w:cs="Arial"/>
                <w:i/>
                <w:iCs/>
                <w:sz w:val="22"/>
                <w:szCs w:val="22"/>
                <w:lang w:eastAsia="de-DE"/>
              </w:rPr>
              <w:t xml:space="preserve"> virus N4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 genus </w:t>
            </w:r>
            <w:r w:rsidRPr="00D74519">
              <w:rPr>
                <w:rFonts w:ascii="Arial" w:hAnsi="Arial" w:cs="Arial"/>
                <w:i/>
                <w:sz w:val="22"/>
                <w:szCs w:val="22"/>
                <w:lang w:eastAsia="de-DE"/>
              </w:rPr>
              <w:t>Enquatro</w:t>
            </w:r>
            <w:r w:rsidRPr="00D74519">
              <w:rPr>
                <w:rFonts w:ascii="Arial" w:hAnsi="Arial" w:cs="Arial"/>
                <w:i/>
                <w:iCs/>
                <w:sz w:val="22"/>
                <w:szCs w:val="22"/>
                <w:lang w:eastAsia="de-DE"/>
              </w:rPr>
              <w:t>virus</w:t>
            </w:r>
          </w:p>
        </w:tc>
      </w:tr>
      <w:tr w:rsidR="003C3F79" w:rsidRPr="00D74519" w14:paraId="4A130520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09AA6CB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Virion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7FDAE43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Head-tail with short tails, heads generally isometric with diameters of 50–70 nm </w:t>
            </w:r>
          </w:p>
        </w:tc>
      </w:tr>
      <w:tr w:rsidR="003C3F79" w:rsidRPr="00D74519" w14:paraId="5226A585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B86CB9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Genome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C2FD5B6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Linear, terminally redundant, non-permuted dsDNA of 59-104 kb</w:t>
            </w:r>
          </w:p>
        </w:tc>
      </w:tr>
      <w:tr w:rsidR="003C3F79" w:rsidRPr="00D74519" w14:paraId="035B753B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FA8C9A4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Replication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94C68C0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Phage-encoded DNA polymerase</w:t>
            </w:r>
          </w:p>
        </w:tc>
      </w:tr>
      <w:tr w:rsidR="003C3F79" w:rsidRPr="00D74519" w14:paraId="0BE0A859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66AD0610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Transcription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6CE8568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2 RNA polymerase genes in cluster for early genes, 1 large virion-associated RNA polymerase</w:t>
            </w:r>
          </w:p>
        </w:tc>
      </w:tr>
      <w:tr w:rsidR="003C3F79" w:rsidRPr="00D74519" w14:paraId="3284B503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A70F56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Translation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8042823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Bacterial translation</w:t>
            </w:r>
          </w:p>
        </w:tc>
      </w:tr>
      <w:tr w:rsidR="003C3F79" w:rsidRPr="00D74519" w14:paraId="719ED5BA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820F5F4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Host range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3885E85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Bacteria of the phylum Proteobacteria</w:t>
            </w:r>
          </w:p>
        </w:tc>
      </w:tr>
      <w:tr w:rsidR="003C3F79" w:rsidRPr="00D74519" w14:paraId="3021005B" w14:textId="77777777" w:rsidTr="003F7B92">
        <w:trPr>
          <w:tblCellSpacing w:w="15" w:type="dxa"/>
        </w:trPr>
        <w:tc>
          <w:tcPr>
            <w:tcW w:w="18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57A305C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Taxonomy</w:t>
            </w:r>
          </w:p>
        </w:tc>
        <w:tc>
          <w:tcPr>
            <w:tcW w:w="72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B9E39EC" w14:textId="5D300D46" w:rsidR="003C3F79" w:rsidRPr="00D74519" w:rsidRDefault="003C3F79" w:rsidP="00153BA5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Order </w:t>
            </w:r>
            <w:r w:rsidRPr="00D74519">
              <w:rPr>
                <w:rFonts w:ascii="Arial" w:hAnsi="Arial" w:cs="Arial"/>
                <w:i/>
                <w:iCs/>
                <w:sz w:val="22"/>
                <w:szCs w:val="22"/>
                <w:lang w:eastAsia="de-DE"/>
              </w:rPr>
              <w:t>Caudovirales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, 8 subfamilies, </w:t>
            </w:r>
            <w:r w:rsidR="00153BA5"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40 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genera and </w:t>
            </w:r>
            <w:r w:rsidR="00153BA5"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74 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>species</w:t>
            </w:r>
          </w:p>
        </w:tc>
      </w:tr>
    </w:tbl>
    <w:p w14:paraId="25393B7D" w14:textId="77777777" w:rsidR="00D74519" w:rsidRDefault="00D74519" w:rsidP="003C3F79">
      <w:pPr>
        <w:spacing w:before="100" w:beforeAutospacing="1" w:after="100" w:afterAutospacing="1"/>
        <w:outlineLvl w:val="1"/>
        <w:rPr>
          <w:rFonts w:ascii="Arial" w:hAnsi="Arial" w:cs="Arial"/>
          <w:b/>
          <w:bCs/>
          <w:sz w:val="22"/>
          <w:szCs w:val="22"/>
          <w:lang w:eastAsia="de-DE"/>
        </w:rPr>
      </w:pPr>
    </w:p>
    <w:p w14:paraId="07A3E64D" w14:textId="32A5D783" w:rsidR="003C3F79" w:rsidRPr="00D74519" w:rsidRDefault="003C3F79" w:rsidP="00D74519">
      <w:pPr>
        <w:spacing w:before="100" w:beforeAutospacing="1" w:after="100" w:afterAutospacing="1"/>
        <w:outlineLvl w:val="1"/>
        <w:rPr>
          <w:rFonts w:ascii="Arial" w:hAnsi="Arial" w:cs="Arial"/>
          <w:b/>
          <w:bCs/>
          <w:sz w:val="22"/>
          <w:szCs w:val="22"/>
          <w:lang w:eastAsia="de-DE"/>
        </w:rPr>
      </w:pPr>
      <w:r w:rsidRPr="00D74519">
        <w:rPr>
          <w:rFonts w:ascii="Arial" w:hAnsi="Arial" w:cs="Arial"/>
          <w:b/>
          <w:bCs/>
          <w:sz w:val="22"/>
          <w:szCs w:val="22"/>
          <w:lang w:eastAsia="de-DE"/>
        </w:rPr>
        <w:lastRenderedPageBreak/>
        <w:t>Virion </w:t>
      </w:r>
      <w:r w:rsidR="00D74519">
        <w:rPr>
          <w:rFonts w:ascii="Arial" w:hAnsi="Arial" w:cs="Arial"/>
          <w:b/>
          <w:bCs/>
          <w:sz w:val="22"/>
          <w:szCs w:val="22"/>
          <w:lang w:eastAsia="de-DE"/>
        </w:rPr>
        <w:t>m</w:t>
      </w:r>
      <w:r w:rsidRPr="00D74519">
        <w:rPr>
          <w:rFonts w:ascii="Arial" w:hAnsi="Arial" w:cs="Arial"/>
          <w:b/>
          <w:bCs/>
          <w:sz w:val="22"/>
          <w:szCs w:val="22"/>
          <w:lang w:eastAsia="de-DE"/>
        </w:rPr>
        <w:t>orphology</w:t>
      </w:r>
    </w:p>
    <w:p w14:paraId="35C6D1E5" w14:textId="77777777" w:rsidR="003C3F79" w:rsidRPr="00D74519" w:rsidRDefault="003C3F79" w:rsidP="003C3F79">
      <w:pPr>
        <w:spacing w:before="100" w:beforeAutospacing="1" w:after="100" w:afterAutospacing="1"/>
        <w:rPr>
          <w:rFonts w:ascii="Arial" w:hAnsi="Arial" w:cs="Arial"/>
          <w:sz w:val="22"/>
          <w:szCs w:val="22"/>
          <w:lang w:eastAsia="de-DE"/>
        </w:rPr>
      </w:pPr>
      <w:r w:rsidRPr="00D74519">
        <w:rPr>
          <w:rFonts w:ascii="Arial" w:hAnsi="Arial" w:cs="Arial"/>
          <w:sz w:val="22"/>
          <w:szCs w:val="22"/>
          <w:lang w:eastAsia="de-DE"/>
        </w:rPr>
        <w:t>Virions have isometric, icosahedral heads of 50–72 nm in diameter and short tails with a length of 10-40 nm. (Figure 1. Schito</w:t>
      </w:r>
      <w:r w:rsidRPr="00D74519">
        <w:rPr>
          <w:rFonts w:ascii="Arial" w:hAnsi="Arial" w:cs="Arial"/>
          <w:i/>
          <w:iCs/>
          <w:sz w:val="22"/>
          <w:szCs w:val="22"/>
          <w:lang w:eastAsia="de-DE"/>
        </w:rPr>
        <w:t>viridae</w:t>
      </w:r>
      <w:r w:rsidRPr="00D74519">
        <w:rPr>
          <w:rFonts w:ascii="Arial" w:hAnsi="Arial" w:cs="Arial"/>
          <w:sz w:val="22"/>
          <w:szCs w:val="22"/>
          <w:lang w:eastAsia="de-DE"/>
        </w:rPr>
        <w:t>).</w:t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04"/>
      </w:tblGrid>
      <w:tr w:rsidR="003C3F79" w:rsidRPr="00D74519" w14:paraId="6892C3C3" w14:textId="77777777" w:rsidTr="003F7B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76F0154" w14:textId="77777777" w:rsidR="003C3F79" w:rsidRPr="00D74519" w:rsidRDefault="003C3F79" w:rsidP="003F7B92">
            <w:pPr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noProof/>
                <w:sz w:val="22"/>
                <w:szCs w:val="22"/>
                <w:lang w:val="de-DE" w:eastAsia="de-DE"/>
              </w:rPr>
              <w:drawing>
                <wp:inline distT="0" distB="0" distL="0" distR="0" wp14:anchorId="71533C6C" wp14:editId="3F7D19EF">
                  <wp:extent cx="1876567" cy="1876567"/>
                  <wp:effectExtent l="0" t="0" r="9525" b="952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852 KW CsCl_1zu100verd_3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786" cy="1876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F79" w:rsidRPr="00D74519" w14:paraId="2D640652" w14:textId="77777777" w:rsidTr="003F7B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16CFE48" w14:textId="77777777" w:rsidR="003C3F79" w:rsidRPr="00D74519" w:rsidRDefault="003C3F79" w:rsidP="003F7B92">
            <w:pPr>
              <w:spacing w:before="100" w:beforeAutospacing="1" w:after="100" w:afterAutospacing="1"/>
              <w:rPr>
                <w:rFonts w:ascii="Arial" w:hAnsi="Arial" w:cs="Arial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/>
                <w:bCs/>
                <w:sz w:val="22"/>
                <w:szCs w:val="22"/>
                <w:lang w:eastAsia="de-DE"/>
              </w:rPr>
              <w:t>Figure 1.</w:t>
            </w:r>
            <w:r w:rsidRPr="00D74519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  <w:lang w:eastAsia="de-DE"/>
              </w:rPr>
              <w:t>Schitoviridae</w:t>
            </w:r>
            <w:r w:rsidRPr="00D74519">
              <w:rPr>
                <w:rFonts w:ascii="Arial" w:hAnsi="Arial" w:cs="Arial"/>
                <w:b/>
                <w:bCs/>
                <w:sz w:val="22"/>
                <w:szCs w:val="22"/>
                <w:lang w:eastAsia="de-DE"/>
              </w:rPr>
              <w:t>.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 Transmission electron micrograph of Achromobacter phage Jwalpha, a member of the family </w:t>
            </w:r>
            <w:r w:rsidRPr="00D74519">
              <w:rPr>
                <w:rFonts w:ascii="Arial" w:hAnsi="Arial" w:cs="Arial"/>
                <w:i/>
                <w:iCs/>
                <w:sz w:val="22"/>
                <w:szCs w:val="22"/>
                <w:lang w:eastAsia="de-DE"/>
              </w:rPr>
              <w:t>Schitoviridae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 (subfamily </w:t>
            </w:r>
            <w:r w:rsidRPr="00D74519">
              <w:rPr>
                <w:rFonts w:ascii="Arial" w:hAnsi="Arial" w:cs="Arial"/>
                <w:i/>
                <w:iCs/>
                <w:sz w:val="22"/>
                <w:szCs w:val="22"/>
                <w:lang w:eastAsia="de-DE"/>
              </w:rPr>
              <w:t>Rothmandenesvirinae</w:t>
            </w:r>
            <w:r w:rsidRPr="00D74519">
              <w:rPr>
                <w:rFonts w:ascii="Arial" w:hAnsi="Arial" w:cs="Arial"/>
                <w:sz w:val="22"/>
                <w:szCs w:val="22"/>
                <w:lang w:eastAsia="de-DE"/>
              </w:rPr>
              <w:t xml:space="preserve">). Virions were stained with 2% uranyl acetate. </w:t>
            </w:r>
          </w:p>
        </w:tc>
      </w:tr>
    </w:tbl>
    <w:p w14:paraId="6BB68F16" w14:textId="77777777" w:rsidR="00D74519" w:rsidRPr="00D74519" w:rsidRDefault="00D74519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44BECD3" w14:textId="19D06B71" w:rsidR="003C3F79" w:rsidRPr="00D74519" w:rsidRDefault="003C3F79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 w:rsidRPr="00D74519">
        <w:rPr>
          <w:rFonts w:ascii="Arial" w:hAnsi="Arial" w:cs="Arial"/>
          <w:b/>
          <w:color w:val="000000"/>
          <w:szCs w:val="24"/>
        </w:rPr>
        <w:t>Supporting evidence</w:t>
      </w:r>
    </w:p>
    <w:p w14:paraId="7D890900" w14:textId="7C2A6486" w:rsidR="00947D06" w:rsidRPr="00D74519" w:rsidRDefault="00FF2C64" w:rsidP="00947D06">
      <w:pPr>
        <w:pStyle w:val="BodyTextIndent"/>
        <w:spacing w:before="120" w:after="120"/>
        <w:ind w:left="0" w:firstLine="0"/>
        <w:rPr>
          <w:rFonts w:ascii="Arial" w:hAnsi="Arial" w:cs="Arial"/>
          <w:sz w:val="22"/>
          <w:szCs w:val="22"/>
        </w:rPr>
      </w:pPr>
      <w:r w:rsidRPr="00D74519">
        <w:rPr>
          <w:rFonts w:ascii="Arial" w:hAnsi="Arial" w:cs="Arial"/>
          <w:b/>
          <w:color w:val="2E74B5" w:themeColor="accent5" w:themeShade="BF"/>
          <w:sz w:val="22"/>
          <w:szCs w:val="22"/>
          <w:lang w:val="en-GB"/>
        </w:rPr>
        <w:t xml:space="preserve">ViPTree analysis: </w:t>
      </w:r>
      <w:r w:rsidRPr="00D74519">
        <w:rPr>
          <w:rFonts w:ascii="Arial" w:hAnsi="Arial" w:cs="Arial"/>
          <w:sz w:val="22"/>
          <w:szCs w:val="22"/>
          <w:lang w:val="en-GB"/>
        </w:rPr>
        <w:t>ViPTree analysis (</w:t>
      </w:r>
      <w:hyperlink r:id="rId9" w:history="1">
        <w:r w:rsidRPr="00D74519">
          <w:rPr>
            <w:rStyle w:val="Hyperlink"/>
            <w:rFonts w:ascii="Arial" w:hAnsi="Arial" w:cs="Arial"/>
            <w:sz w:val="22"/>
            <w:szCs w:val="22"/>
            <w:lang w:val="en-GB"/>
          </w:rPr>
          <w:t>https://www.genome.jp/viptree/</w:t>
        </w:r>
      </w:hyperlink>
      <w:r w:rsidRPr="00D74519">
        <w:rPr>
          <w:rFonts w:ascii="Arial" w:hAnsi="Arial" w:cs="Arial"/>
          <w:sz w:val="22"/>
          <w:szCs w:val="22"/>
          <w:lang w:val="en-GB"/>
        </w:rPr>
        <w:t>; [</w:t>
      </w:r>
      <w:r w:rsidR="007D4D1F" w:rsidRPr="00D74519">
        <w:rPr>
          <w:rFonts w:ascii="Arial" w:hAnsi="Arial" w:cs="Arial"/>
          <w:sz w:val="22"/>
          <w:szCs w:val="22"/>
          <w:lang w:val="en-GB"/>
        </w:rPr>
        <w:t>4</w:t>
      </w:r>
      <w:r w:rsidRPr="00D74519">
        <w:rPr>
          <w:rFonts w:ascii="Arial" w:hAnsi="Arial" w:cs="Arial"/>
          <w:sz w:val="22"/>
          <w:szCs w:val="22"/>
          <w:lang w:val="en-GB"/>
        </w:rPr>
        <w:t>]) is based upon Rohwer and Edwards (2002) famous Phage Proteomic Tree [</w:t>
      </w:r>
      <w:r w:rsidR="007D4D1F" w:rsidRPr="00D74519">
        <w:rPr>
          <w:rFonts w:ascii="Arial" w:hAnsi="Arial" w:cs="Arial"/>
          <w:sz w:val="22"/>
          <w:szCs w:val="22"/>
          <w:lang w:val="en-GB"/>
        </w:rPr>
        <w:t>5</w:t>
      </w:r>
      <w:r w:rsidRPr="00D74519">
        <w:rPr>
          <w:rFonts w:ascii="Arial" w:hAnsi="Arial" w:cs="Arial"/>
          <w:sz w:val="22"/>
          <w:szCs w:val="22"/>
          <w:lang w:val="en-GB"/>
        </w:rPr>
        <w:t>].</w:t>
      </w:r>
      <w:r w:rsidR="00947D06" w:rsidRPr="00D74519">
        <w:rPr>
          <w:rFonts w:ascii="Arial" w:hAnsi="Arial" w:cs="Arial"/>
          <w:sz w:val="22"/>
          <w:szCs w:val="22"/>
          <w:lang w:val="en-GB"/>
        </w:rPr>
        <w:t xml:space="preserve">  </w:t>
      </w:r>
      <w:r w:rsidR="00ED00D2" w:rsidRPr="00D74519">
        <w:rPr>
          <w:rFonts w:ascii="Arial" w:hAnsi="Arial" w:cs="Arial"/>
          <w:sz w:val="22"/>
          <w:szCs w:val="22"/>
          <w:lang w:val="en-GB"/>
        </w:rPr>
        <w:t>Members of the new family are framed in blue.</w:t>
      </w:r>
    </w:p>
    <w:p w14:paraId="2EE78175" w14:textId="4A4A66D2" w:rsidR="00FF2C64" w:rsidRPr="00D74519" w:rsidRDefault="00077CE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D74519">
        <w:rPr>
          <w:rFonts w:ascii="Arial" w:hAnsi="Arial" w:cs="Arial"/>
          <w:noProof/>
          <w:sz w:val="22"/>
          <w:szCs w:val="22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594A58C" wp14:editId="533BE16A">
                <wp:simplePos x="0" y="0"/>
                <wp:positionH relativeFrom="column">
                  <wp:posOffset>647700</wp:posOffset>
                </wp:positionH>
                <wp:positionV relativeFrom="paragraph">
                  <wp:posOffset>-57150</wp:posOffset>
                </wp:positionV>
                <wp:extent cx="5076825" cy="5534025"/>
                <wp:effectExtent l="0" t="0" r="47625" b="0"/>
                <wp:wrapNone/>
                <wp:docPr id="6" name="Bog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6825" cy="5534025"/>
                        </a:xfrm>
                        <a:prstGeom prst="arc">
                          <a:avLst>
                            <a:gd name="adj1" fmla="val 16448823"/>
                            <a:gd name="adj2" fmla="val 373354"/>
                          </a:avLst>
                        </a:prstGeom>
                        <a:ln w="2222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29226" id="Bogen 6" o:spid="_x0000_s1026" style="position:absolute;margin-left:51pt;margin-top:-4.5pt;width:399.75pt;height:435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76825,55340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" path="m2738415,8602nsc3456727,70487,4117066,462223,4554781,1086133v391452,557968,573577,1257337,509441,1956278l2538413,2767013,2738415,8602xem2738415,8602nfc3456727,70487,4117066,462223,4554781,1086133v391452,557968,573577,1257337,509441,1956278e" filled="f" strokecolor="#4472c4 [3204]" strokeweight="1.75pt">
                <v:stroke joinstyle="miter"/>
                <v:path arrowok="t" o:connecttype="custom" o:connectlocs="2738415,8602;4554781,1086133;5064222,3042411" o:connectangles="0,0,0"/>
              </v:shape>
            </w:pict>
          </mc:Fallback>
        </mc:AlternateContent>
      </w:r>
      <w:r w:rsidRPr="00D74519">
        <w:rPr>
          <w:rFonts w:ascii="Arial" w:hAnsi="Arial" w:cs="Arial"/>
          <w:noProof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03D108" wp14:editId="30D5DE62">
                <wp:simplePos x="0" y="0"/>
                <wp:positionH relativeFrom="column">
                  <wp:posOffset>3200400</wp:posOffset>
                </wp:positionH>
                <wp:positionV relativeFrom="paragraph">
                  <wp:posOffset>2534920</wp:posOffset>
                </wp:positionV>
                <wp:extent cx="2526030" cy="435610"/>
                <wp:effectExtent l="0" t="0" r="26670" b="2159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6030" cy="435610"/>
                        </a:xfrm>
                        <a:prstGeom prst="line">
                          <a:avLst/>
                        </a:prstGeom>
                        <a:ln w="2222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2390CF" id="Gerade Verbindung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pt,199.6pt" to="450.9pt,233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" strokecolor="#4472c4 [3204]" strokeweight="1.75pt">
                <v:stroke joinstyle="miter"/>
              </v:line>
            </w:pict>
          </mc:Fallback>
        </mc:AlternateContent>
      </w:r>
      <w:r w:rsidRPr="00D74519">
        <w:rPr>
          <w:rFonts w:ascii="Arial" w:hAnsi="Arial" w:cs="Arial"/>
          <w:noProof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68B443" wp14:editId="23576CB8">
                <wp:simplePos x="0" y="0"/>
                <wp:positionH relativeFrom="column">
                  <wp:posOffset>3200400</wp:posOffset>
                </wp:positionH>
                <wp:positionV relativeFrom="paragraph">
                  <wp:posOffset>-57150</wp:posOffset>
                </wp:positionV>
                <wp:extent cx="171450" cy="2592070"/>
                <wp:effectExtent l="0" t="0" r="19050" b="17780"/>
                <wp:wrapNone/>
                <wp:docPr id="3" name="Gerade Verbindu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0" cy="2592070"/>
                        </a:xfrm>
                        <a:prstGeom prst="line">
                          <a:avLst/>
                        </a:prstGeom>
                        <a:ln w="2222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66827F" id="Gerade Verbindung 3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pt,-4.5pt" to="265.5pt,199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" strokecolor="#4472c4 [3204]" strokeweight="1.75pt">
                <v:stroke joinstyle="miter"/>
              </v:line>
            </w:pict>
          </mc:Fallback>
        </mc:AlternateContent>
      </w:r>
      <w:r w:rsidR="001F55D0" w:rsidRPr="00D74519">
        <w:rPr>
          <w:rFonts w:ascii="Arial" w:hAnsi="Arial" w:cs="Arial"/>
          <w:b/>
          <w:noProof/>
          <w:color w:val="0000FF"/>
          <w:sz w:val="22"/>
          <w:szCs w:val="22"/>
          <w:lang w:val="de-DE" w:eastAsia="de-DE"/>
        </w:rPr>
        <w:drawing>
          <wp:inline distT="0" distB="0" distL="0" distR="0" wp14:anchorId="0501129E" wp14:editId="0C3FF464">
            <wp:extent cx="5725236" cy="5029200"/>
            <wp:effectExtent l="0" t="0" r="889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tree.bmp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0"/>
                    <a:stretch/>
                  </pic:blipFill>
                  <pic:spPr bwMode="auto">
                    <a:xfrm>
                      <a:off x="0" y="0"/>
                      <a:ext cx="5727700" cy="5031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372134" w14:textId="7B716DC8" w:rsidR="00947D06" w:rsidRPr="00D74519" w:rsidRDefault="00B64FC6" w:rsidP="007B1846">
      <w:pPr>
        <w:pStyle w:val="BodyTextIndent"/>
        <w:spacing w:before="120" w:after="120"/>
        <w:ind w:left="0" w:firstLine="0"/>
        <w:rPr>
          <w:rFonts w:ascii="Arial" w:hAnsi="Arial" w:cs="Arial"/>
          <w:sz w:val="22"/>
          <w:szCs w:val="22"/>
        </w:rPr>
      </w:pPr>
      <w:r w:rsidRPr="00D74519">
        <w:rPr>
          <w:rFonts w:ascii="Arial" w:hAnsi="Arial" w:cs="Arial"/>
          <w:b/>
          <w:color w:val="2E74B5" w:themeColor="accent5" w:themeShade="BF"/>
          <w:sz w:val="22"/>
          <w:szCs w:val="22"/>
        </w:rPr>
        <w:t>Vcontact2 network</w:t>
      </w:r>
      <w:r w:rsidRPr="00D74519">
        <w:rPr>
          <w:rFonts w:ascii="Arial" w:hAnsi="Arial" w:cs="Arial"/>
          <w:color w:val="2E74B5" w:themeColor="accent5" w:themeShade="BF"/>
          <w:sz w:val="22"/>
          <w:szCs w:val="22"/>
        </w:rPr>
        <w:t xml:space="preserve"> </w:t>
      </w:r>
      <w:r w:rsidRPr="00D74519">
        <w:rPr>
          <w:rFonts w:ascii="Arial" w:hAnsi="Arial" w:cs="Arial"/>
          <w:sz w:val="22"/>
          <w:szCs w:val="22"/>
        </w:rPr>
        <w:t xml:space="preserve">with the </w:t>
      </w:r>
      <w:r w:rsidRPr="00D74519">
        <w:rPr>
          <w:rFonts w:ascii="Arial" w:hAnsi="Arial" w:cs="Arial"/>
          <w:i/>
          <w:sz w:val="22"/>
          <w:szCs w:val="22"/>
        </w:rPr>
        <w:t>Schitoviridae</w:t>
      </w:r>
      <w:r w:rsidRPr="00D74519">
        <w:rPr>
          <w:rFonts w:ascii="Arial" w:hAnsi="Arial" w:cs="Arial"/>
          <w:sz w:val="22"/>
          <w:szCs w:val="22"/>
        </w:rPr>
        <w:t xml:space="preserve"> family </w:t>
      </w:r>
      <w:r w:rsidR="00077CEA" w:rsidRPr="00D74519">
        <w:rPr>
          <w:rFonts w:ascii="Arial" w:hAnsi="Arial" w:cs="Arial"/>
          <w:sz w:val="22"/>
          <w:szCs w:val="22"/>
        </w:rPr>
        <w:t xml:space="preserve">and the Alteavirus </w:t>
      </w:r>
      <w:r w:rsidRPr="00D74519">
        <w:rPr>
          <w:rFonts w:ascii="Arial" w:hAnsi="Arial" w:cs="Arial"/>
          <w:sz w:val="22"/>
          <w:szCs w:val="22"/>
        </w:rPr>
        <w:t>coloured in red</w:t>
      </w:r>
      <w:r w:rsidR="00786B06" w:rsidRPr="00D74519">
        <w:rPr>
          <w:rFonts w:ascii="Arial" w:hAnsi="Arial" w:cs="Arial"/>
          <w:sz w:val="22"/>
          <w:szCs w:val="22"/>
        </w:rPr>
        <w:t>.</w:t>
      </w:r>
    </w:p>
    <w:p w14:paraId="4844C60C" w14:textId="57A317F1" w:rsidR="00B64FC6" w:rsidRPr="00D74519" w:rsidRDefault="00B64FC6" w:rsidP="007B1846">
      <w:pPr>
        <w:pStyle w:val="BodyTextIndent"/>
        <w:spacing w:before="120" w:after="120"/>
        <w:ind w:left="0" w:firstLine="0"/>
        <w:rPr>
          <w:rFonts w:ascii="Arial" w:hAnsi="Arial" w:cs="Arial"/>
          <w:sz w:val="22"/>
          <w:szCs w:val="22"/>
        </w:rPr>
      </w:pPr>
      <w:r w:rsidRPr="00D74519">
        <w:rPr>
          <w:rFonts w:ascii="Arial" w:hAnsi="Arial" w:cs="Arial"/>
          <w:noProof/>
          <w:sz w:val="22"/>
          <w:szCs w:val="22"/>
          <w:lang w:val="de-DE" w:eastAsia="de-DE"/>
        </w:rPr>
        <w:drawing>
          <wp:inline distT="0" distB="0" distL="0" distR="0" wp14:anchorId="26DA6D11" wp14:editId="00E58B01">
            <wp:extent cx="6793001" cy="3132161"/>
            <wp:effectExtent l="0" t="0" r="8255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m.mapping.010720.Schitoviridae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5925" cy="3133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F0328" w14:textId="77777777" w:rsidR="00B64FC6" w:rsidRPr="00D74519" w:rsidRDefault="00B64FC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E5F25E2" w14:textId="3B332080" w:rsidR="00947D06" w:rsidRPr="00D74519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0D358A1" w14:textId="015F6E81" w:rsidR="00FF2C64" w:rsidRPr="00D74519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D74519">
        <w:rPr>
          <w:rFonts w:ascii="Arial" w:hAnsi="Arial" w:cs="Arial"/>
          <w:b/>
          <w:color w:val="2E74B5" w:themeColor="accent5" w:themeShade="BF"/>
          <w:sz w:val="22"/>
          <w:szCs w:val="22"/>
          <w:lang w:val="en-GB"/>
        </w:rPr>
        <w:t xml:space="preserve">VIRIDIC heat map: </w:t>
      </w:r>
      <w:r w:rsidRPr="00D74519">
        <w:rPr>
          <w:rFonts w:ascii="Arial" w:hAnsi="Arial" w:cs="Arial"/>
          <w:bCs/>
          <w:sz w:val="22"/>
          <w:szCs w:val="22"/>
          <w:lang w:val="en-GB"/>
        </w:rPr>
        <w:t>VIRIDIC (Virus Intergenomic Distance Calculator; [</w:t>
      </w:r>
      <w:r w:rsidR="007D4D1F" w:rsidRPr="00D74519">
        <w:rPr>
          <w:rFonts w:ascii="Arial" w:hAnsi="Arial" w:cs="Arial"/>
          <w:bCs/>
          <w:sz w:val="22"/>
          <w:szCs w:val="22"/>
          <w:lang w:val="en-GB"/>
        </w:rPr>
        <w:t>6</w:t>
      </w:r>
      <w:r w:rsidRPr="00D74519">
        <w:rPr>
          <w:rFonts w:ascii="Arial" w:hAnsi="Arial" w:cs="Arial"/>
          <w:bCs/>
          <w:sz w:val="22"/>
          <w:szCs w:val="22"/>
          <w:lang w:val="en-GB"/>
        </w:rPr>
        <w:t>]</w:t>
      </w:r>
      <w:r w:rsidR="000432DA" w:rsidRPr="00D74519">
        <w:rPr>
          <w:rFonts w:ascii="Arial" w:hAnsi="Arial" w:cs="Arial"/>
          <w:bCs/>
          <w:sz w:val="22"/>
          <w:szCs w:val="22"/>
          <w:lang w:val="en-GB"/>
        </w:rPr>
        <w:t xml:space="preserve">; </w:t>
      </w:r>
      <w:hyperlink r:id="rId12" w:history="1">
        <w:r w:rsidR="000432DA" w:rsidRPr="00D74519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D74519">
        <w:rPr>
          <w:rFonts w:ascii="Arial" w:hAnsi="Arial" w:cs="Arial"/>
          <w:bCs/>
          <w:sz w:val="22"/>
          <w:szCs w:val="22"/>
          <w:lang w:val="en-GB"/>
        </w:rPr>
        <w:t>)</w:t>
      </w:r>
      <w:r w:rsidR="000432DA" w:rsidRPr="00D74519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Pr="00D74519">
        <w:rPr>
          <w:rFonts w:ascii="Arial" w:hAnsi="Arial" w:cs="Arial"/>
          <w:bCs/>
          <w:sz w:val="22"/>
          <w:szCs w:val="22"/>
          <w:lang w:val="en-GB"/>
        </w:rPr>
        <w:t xml:space="preserve">computes pairwise intergenomic distances/similarities amongst phage genomes. </w:t>
      </w:r>
      <w:r w:rsidR="00934386" w:rsidRPr="00D74519">
        <w:rPr>
          <w:rFonts w:ascii="Arial" w:hAnsi="Arial" w:cs="Arial"/>
          <w:bCs/>
          <w:sz w:val="22"/>
          <w:szCs w:val="22"/>
          <w:lang w:val="en-GB"/>
        </w:rPr>
        <w:t>Columns</w:t>
      </w:r>
      <w:r w:rsidR="00E668D8" w:rsidRPr="00D74519">
        <w:rPr>
          <w:rFonts w:ascii="Arial" w:hAnsi="Arial" w:cs="Arial"/>
          <w:bCs/>
          <w:sz w:val="22"/>
          <w:szCs w:val="22"/>
          <w:lang w:val="en-GB"/>
        </w:rPr>
        <w:t xml:space="preserve"> 3 and 4 indicate the boundaries of the proposed subfamilies and genera.  </w:t>
      </w:r>
    </w:p>
    <w:p w14:paraId="24E4D3D1" w14:textId="37B516B4" w:rsidR="009C5E37" w:rsidRPr="00D74519" w:rsidRDefault="00DA24FC" w:rsidP="009C5E37">
      <w:pPr>
        <w:rPr>
          <w:rFonts w:ascii="Arial" w:hAnsi="Arial" w:cs="Arial"/>
          <w:sz w:val="22"/>
          <w:szCs w:val="22"/>
          <w:lang w:val="en-GB"/>
        </w:rPr>
      </w:pPr>
      <w:r w:rsidRPr="00D74519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957EB25" wp14:editId="3BC7D653">
            <wp:extent cx="5727700" cy="1344647"/>
            <wp:effectExtent l="0" t="0" r="6350" b="825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344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76159" w14:textId="055E580C" w:rsidR="00E668D8" w:rsidRPr="00D74519" w:rsidRDefault="00E668D8" w:rsidP="009C5E37">
      <w:pPr>
        <w:rPr>
          <w:rFonts w:ascii="Arial" w:hAnsi="Arial" w:cs="Arial"/>
          <w:sz w:val="22"/>
          <w:szCs w:val="22"/>
          <w:lang w:val="en-GB"/>
        </w:rPr>
      </w:pPr>
    </w:p>
    <w:p w14:paraId="5AB45416" w14:textId="2F950BD4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  <w:r w:rsidRPr="00D74519">
        <w:rPr>
          <w:rFonts w:ascii="Arial" w:hAnsi="Arial" w:cs="Arial"/>
          <w:b/>
          <w:color w:val="2E74B5" w:themeColor="accent5" w:themeShade="BF"/>
          <w:sz w:val="22"/>
          <w:szCs w:val="22"/>
          <w:lang w:val="en-GB"/>
        </w:rPr>
        <w:t>Phylogenetic analysis</w:t>
      </w:r>
      <w:r w:rsidRPr="00D74519">
        <w:rPr>
          <w:rFonts w:ascii="Arial" w:hAnsi="Arial" w:cs="Arial"/>
          <w:color w:val="2E74B5" w:themeColor="accent5" w:themeShade="BF"/>
          <w:sz w:val="22"/>
          <w:szCs w:val="22"/>
          <w:lang w:val="en-GB"/>
        </w:rPr>
        <w:t xml:space="preserve"> </w:t>
      </w:r>
      <w:r w:rsidRPr="00D74519">
        <w:rPr>
          <w:rFonts w:ascii="Arial" w:hAnsi="Arial" w:cs="Arial"/>
          <w:sz w:val="22"/>
          <w:szCs w:val="22"/>
          <w:lang w:val="en-GB"/>
        </w:rPr>
        <w:t>using the terminase</w:t>
      </w:r>
      <w:r w:rsidR="00574969" w:rsidRPr="00D74519">
        <w:rPr>
          <w:rFonts w:ascii="Arial" w:hAnsi="Arial" w:cs="Arial"/>
          <w:sz w:val="22"/>
          <w:szCs w:val="22"/>
          <w:lang w:val="en-GB"/>
        </w:rPr>
        <w:t xml:space="preserve"> (A) and virion RNA polymerase (B)</w:t>
      </w:r>
      <w:r w:rsidRPr="00D74519">
        <w:rPr>
          <w:rFonts w:ascii="Arial" w:hAnsi="Arial" w:cs="Arial"/>
          <w:sz w:val="22"/>
          <w:szCs w:val="22"/>
          <w:lang w:val="en-GB"/>
        </w:rPr>
        <w:t xml:space="preserve"> protein sequences of N4-like phages. The amino acid sequences were compared using MUSCLE with MEGA7 [</w:t>
      </w:r>
      <w:r w:rsidR="007D4D1F" w:rsidRPr="00D74519">
        <w:rPr>
          <w:rFonts w:ascii="Arial" w:hAnsi="Arial" w:cs="Arial"/>
          <w:sz w:val="22"/>
          <w:szCs w:val="22"/>
          <w:lang w:val="en-GB"/>
        </w:rPr>
        <w:t>7</w:t>
      </w:r>
      <w:r w:rsidRPr="00D74519">
        <w:rPr>
          <w:rFonts w:ascii="Arial" w:hAnsi="Arial" w:cs="Arial"/>
          <w:sz w:val="22"/>
          <w:szCs w:val="22"/>
          <w:lang w:val="en-GB"/>
        </w:rPr>
        <w:t>]. The tree was constructed using the maximum likelihood algorithm. The percentages of replicate trees were assessed with the bootstrap test (100).</w:t>
      </w:r>
    </w:p>
    <w:p w14:paraId="530AA94E" w14:textId="77777777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5B0E02F4" w14:textId="77777777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439440E1" w14:textId="7631883B" w:rsidR="00B00DA2" w:rsidRPr="00D74519" w:rsidRDefault="00036DE3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  <w:r w:rsidRPr="00D74519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1CBC24A" wp14:editId="34D50D1D">
                <wp:simplePos x="0" y="0"/>
                <wp:positionH relativeFrom="column">
                  <wp:posOffset>300990</wp:posOffset>
                </wp:positionH>
                <wp:positionV relativeFrom="paragraph">
                  <wp:posOffset>0</wp:posOffset>
                </wp:positionV>
                <wp:extent cx="1821815" cy="6400800"/>
                <wp:effectExtent l="0" t="0" r="26035" b="1905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1815" cy="6400800"/>
                        </a:xfrm>
                        <a:prstGeom prst="rect">
                          <a:avLst/>
                        </a:prstGeom>
                        <a:solidFill>
                          <a:srgbClr val="C00000">
                            <a:alpha val="0"/>
                          </a:srgbClr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E7112D" id="Rechteck 14" o:spid="_x0000_s1026" style="position:absolute;margin-left:23.7pt;margin-top:0;width:143.45pt;height:7in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" fillcolor="#c00000" strokecolor="#c00000" strokeweight="1pt">
                <v:fill opacity="0"/>
              </v:rect>
            </w:pict>
          </mc:Fallback>
        </mc:AlternateContent>
      </w:r>
      <w:r w:rsidR="00574969" w:rsidRPr="00D74519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FD012A" wp14:editId="65444973">
                <wp:simplePos x="0" y="0"/>
                <wp:positionH relativeFrom="column">
                  <wp:posOffset>1659662</wp:posOffset>
                </wp:positionH>
                <wp:positionV relativeFrom="paragraph">
                  <wp:posOffset>433415</wp:posOffset>
                </wp:positionV>
                <wp:extent cx="290195" cy="269563"/>
                <wp:effectExtent l="0" t="0" r="14605" b="1651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" cy="2695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310276" w14:textId="77777777" w:rsidR="00574969" w:rsidRPr="00DE7A73" w:rsidRDefault="00574969" w:rsidP="00574969">
                            <w:pPr>
                              <w:rPr>
                                <w:lang w:val="de-DE"/>
                              </w:rPr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FD012A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30.7pt;margin-top:34.15pt;width:22.85pt;height:21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">
                <v:textbox>
                  <w:txbxContent>
                    <w:p w14:paraId="01310276" w14:textId="77777777" w:rsidR="00574969" w:rsidRPr="00DE7A73" w:rsidRDefault="00574969" w:rsidP="00574969">
                      <w:pPr>
                        <w:rPr>
                          <w:lang w:val="de-DE"/>
                        </w:rPr>
                      </w:pPr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9D384D" w:rsidRPr="00D74519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drawing>
          <wp:inline distT="0" distB="0" distL="0" distR="0" wp14:anchorId="53943429" wp14:editId="175085CF">
            <wp:extent cx="2386330" cy="886460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_terminase_overview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330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4969" w:rsidRPr="00D74519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drawing>
          <wp:inline distT="0" distB="0" distL="0" distR="0" wp14:anchorId="3F7BF5AF" wp14:editId="118D207B">
            <wp:extent cx="2014855" cy="8864600"/>
            <wp:effectExtent l="0" t="0" r="4445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NAP_Juni202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4969" w:rsidRPr="00D74519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D9FDE1" wp14:editId="05D7D7AF">
                <wp:simplePos x="0" y="0"/>
                <wp:positionH relativeFrom="column">
                  <wp:posOffset>3890645</wp:posOffset>
                </wp:positionH>
                <wp:positionV relativeFrom="paragraph">
                  <wp:posOffset>434340</wp:posOffset>
                </wp:positionV>
                <wp:extent cx="290195" cy="1403985"/>
                <wp:effectExtent l="0" t="0" r="14605" b="10160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9CF22D" w14:textId="77777777" w:rsidR="00574969" w:rsidRPr="00AA1933" w:rsidRDefault="00574969" w:rsidP="00574969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D9FDE1" id="_x0000_s1027" type="#_x0000_t202" style="position:absolute;margin-left:306.35pt;margin-top:34.2pt;width:22.85pt;height:110.55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">
                <v:textbox style="mso-fit-shape-to-text:t">
                  <w:txbxContent>
                    <w:p w14:paraId="649CF22D" w14:textId="77777777" w:rsidR="00574969" w:rsidRPr="00AA1933" w:rsidRDefault="00574969" w:rsidP="00574969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2989C358" w14:textId="77777777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2517C503" w14:textId="77777777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1BEDC6DA" w14:textId="77777777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0BF26CF8" w14:textId="77D730F4" w:rsidR="00B00DA2" w:rsidRPr="00D74519" w:rsidRDefault="00B00DA2" w:rsidP="00B00DA2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4C00814C" w14:textId="77777777" w:rsidR="00CE316C" w:rsidRPr="00D74519" w:rsidRDefault="00CE316C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35E41285" w14:textId="77777777" w:rsidR="00077CEA" w:rsidRPr="00D74519" w:rsidRDefault="000B4844" w:rsidP="00077CEA">
      <w:pPr>
        <w:rPr>
          <w:rFonts w:ascii="Arial" w:hAnsi="Arial" w:cs="Arial"/>
          <w:color w:val="000000" w:themeColor="text1"/>
          <w:sz w:val="22"/>
          <w:szCs w:val="22"/>
          <w:lang w:val="en-GB"/>
        </w:rPr>
      </w:pPr>
      <w:r w:rsidRPr="00D74519">
        <w:rPr>
          <w:rFonts w:ascii="Arial" w:hAnsi="Arial" w:cs="Arial"/>
          <w:b/>
          <w:color w:val="2E74B5" w:themeColor="accent5" w:themeShade="BF"/>
          <w:sz w:val="22"/>
          <w:szCs w:val="22"/>
          <w:lang w:val="en-GB"/>
        </w:rPr>
        <w:t xml:space="preserve">Source of the name of this taxon:  </w:t>
      </w:r>
    </w:p>
    <w:p w14:paraId="708192A7" w14:textId="77777777" w:rsidR="00077CEA" w:rsidRPr="00D74519" w:rsidRDefault="00077CEA" w:rsidP="00077CEA">
      <w:pPr>
        <w:rPr>
          <w:rFonts w:ascii="Arial" w:hAnsi="Arial" w:cs="Arial"/>
          <w:color w:val="000000" w:themeColor="text1"/>
          <w:sz w:val="22"/>
          <w:szCs w:val="22"/>
          <w:lang w:val="en-GB"/>
        </w:rPr>
      </w:pPr>
      <w:r w:rsidRPr="00D74519">
        <w:rPr>
          <w:rFonts w:ascii="Arial" w:hAnsi="Arial" w:cs="Arial"/>
          <w:color w:val="000000" w:themeColor="text1"/>
          <w:sz w:val="22"/>
          <w:szCs w:val="22"/>
          <w:lang w:val="en-GB"/>
        </w:rPr>
        <w:t xml:space="preserve">This taxon is named in honour of Professor Gian Carlo Schito (b. 1935. San Remo, Italy; MD University of Genoa Medical School (1960); Libera docenza in Virology (1964); Full professor of Clinical Microbiology and Director of the Institute of Microbiology at the University of Genoa Medical School; retired 2000. He isolated Escherichia phage N4, which for a long time was a genomic orphan. </w:t>
      </w:r>
    </w:p>
    <w:p w14:paraId="14B50F26" w14:textId="7F1E0E37" w:rsidR="000B4844" w:rsidRPr="00D74519" w:rsidRDefault="00077CEA" w:rsidP="00237296">
      <w:pPr>
        <w:rPr>
          <w:rFonts w:ascii="Arial" w:hAnsi="Arial" w:cs="Arial"/>
          <w:color w:val="000000" w:themeColor="text1"/>
          <w:sz w:val="22"/>
          <w:szCs w:val="22"/>
          <w:lang w:val="en-GB"/>
        </w:rPr>
      </w:pPr>
      <w:r w:rsidRPr="00D74519">
        <w:rPr>
          <w:rFonts w:ascii="Arial" w:hAnsi="Arial" w:cs="Arial"/>
          <w:noProof/>
          <w:color w:val="000000" w:themeColor="text1"/>
          <w:sz w:val="22"/>
          <w:szCs w:val="22"/>
          <w:lang w:val="de-DE" w:eastAsia="de-DE"/>
        </w:rPr>
        <w:drawing>
          <wp:inline distT="0" distB="0" distL="0" distR="0" wp14:anchorId="3F144D5D" wp14:editId="08E8CC85">
            <wp:extent cx="1905000" cy="2648712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an Carlo Schito 2002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64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AF1B7" w14:textId="77777777" w:rsidR="00ED00D2" w:rsidRPr="00D74519" w:rsidRDefault="00ED00D2" w:rsidP="00237296">
      <w:pPr>
        <w:rPr>
          <w:rFonts w:ascii="Arial" w:hAnsi="Arial" w:cs="Arial"/>
          <w:color w:val="000000" w:themeColor="text1"/>
          <w:sz w:val="22"/>
          <w:szCs w:val="22"/>
          <w:lang w:val="en-GB"/>
        </w:rPr>
      </w:pPr>
    </w:p>
    <w:p w14:paraId="7239C793" w14:textId="77777777" w:rsidR="00ED00D2" w:rsidRPr="00D74519" w:rsidRDefault="00ED00D2" w:rsidP="00ED00D2">
      <w:pPr>
        <w:spacing w:before="100" w:beforeAutospacing="1" w:after="100" w:afterAutospacing="1"/>
        <w:outlineLvl w:val="3"/>
        <w:rPr>
          <w:rFonts w:ascii="Arial" w:hAnsi="Arial" w:cs="Arial"/>
          <w:b/>
          <w:bCs/>
          <w:sz w:val="22"/>
          <w:szCs w:val="22"/>
          <w:lang w:eastAsia="de-DE"/>
        </w:rPr>
      </w:pPr>
      <w:r w:rsidRPr="00D74519">
        <w:rPr>
          <w:rFonts w:ascii="Arial" w:hAnsi="Arial" w:cs="Arial"/>
          <w:b/>
          <w:bCs/>
          <w:sz w:val="22"/>
          <w:szCs w:val="22"/>
          <w:lang w:eastAsia="de-DE"/>
        </w:rPr>
        <w:t>Member taxa</w:t>
      </w:r>
    </w:p>
    <w:tbl>
      <w:tblPr>
        <w:tblStyle w:val="TableGrid"/>
        <w:tblW w:w="9464" w:type="dxa"/>
        <w:tblLayout w:type="fixed"/>
        <w:tblLook w:val="04A0" w:firstRow="1" w:lastRow="0" w:firstColumn="1" w:lastColumn="0" w:noHBand="0" w:noVBand="1"/>
      </w:tblPr>
      <w:tblGrid>
        <w:gridCol w:w="2376"/>
        <w:gridCol w:w="7088"/>
      </w:tblGrid>
      <w:tr w:rsidR="00ED00D2" w:rsidRPr="00D74519" w14:paraId="089C5FBF" w14:textId="77777777" w:rsidTr="00ED00D2">
        <w:tc>
          <w:tcPr>
            <w:tcW w:w="2376" w:type="dxa"/>
          </w:tcPr>
          <w:p w14:paraId="2DAA4BA3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/>
                <w:b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/>
                <w:bCs/>
                <w:kern w:val="36"/>
                <w:sz w:val="22"/>
                <w:szCs w:val="22"/>
                <w:lang w:eastAsia="de-DE"/>
              </w:rPr>
              <w:t>subfamily</w:t>
            </w:r>
          </w:p>
        </w:tc>
        <w:tc>
          <w:tcPr>
            <w:tcW w:w="7088" w:type="dxa"/>
          </w:tcPr>
          <w:p w14:paraId="79248201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/>
                <w:b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/>
                <w:bCs/>
                <w:kern w:val="36"/>
                <w:sz w:val="22"/>
                <w:szCs w:val="22"/>
                <w:lang w:eastAsia="de-DE"/>
              </w:rPr>
              <w:t>genera</w:t>
            </w:r>
          </w:p>
        </w:tc>
      </w:tr>
      <w:tr w:rsidR="00ED00D2" w:rsidRPr="00D74519" w14:paraId="6BE7F433" w14:textId="77777777" w:rsidTr="00ED00D2">
        <w:tc>
          <w:tcPr>
            <w:tcW w:w="2376" w:type="dxa"/>
          </w:tcPr>
          <w:p w14:paraId="7211CDC4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Migulavirinae</w:t>
            </w:r>
          </w:p>
        </w:tc>
        <w:tc>
          <w:tcPr>
            <w:tcW w:w="7088" w:type="dxa"/>
          </w:tcPr>
          <w:p w14:paraId="300FDEED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 xml:space="preserve">Litunavirus, Luzseptimavirus </w:t>
            </w:r>
          </w:p>
        </w:tc>
      </w:tr>
      <w:tr w:rsidR="00ED00D2" w:rsidRPr="00D74519" w14:paraId="7EFF04B4" w14:textId="77777777" w:rsidTr="00ED00D2">
        <w:tc>
          <w:tcPr>
            <w:tcW w:w="2376" w:type="dxa"/>
          </w:tcPr>
          <w:p w14:paraId="3C903B05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Enquatrovirinae</w:t>
            </w:r>
          </w:p>
        </w:tc>
        <w:tc>
          <w:tcPr>
            <w:tcW w:w="7088" w:type="dxa"/>
          </w:tcPr>
          <w:p w14:paraId="0434F747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Enquatrovirus, Gamaleyavirus, Kaypoctavirus</w:t>
            </w:r>
          </w:p>
        </w:tc>
      </w:tr>
      <w:tr w:rsidR="00ED00D2" w:rsidRPr="00D74519" w14:paraId="0D5BAA1F" w14:textId="77777777" w:rsidTr="00ED00D2">
        <w:tc>
          <w:tcPr>
            <w:tcW w:w="2376" w:type="dxa"/>
          </w:tcPr>
          <w:p w14:paraId="18646A26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Rothmandenesvirinae</w:t>
            </w:r>
          </w:p>
        </w:tc>
        <w:tc>
          <w:tcPr>
            <w:tcW w:w="7088" w:type="dxa"/>
          </w:tcPr>
          <w:p w14:paraId="5F48F7EA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Dongdastvirus, Inbricusvirus, Jwalphavirus, Pourcelvirus, Yonginvirus</w:t>
            </w:r>
          </w:p>
        </w:tc>
      </w:tr>
      <w:tr w:rsidR="00ED00D2" w:rsidRPr="00D74519" w14:paraId="4C61DC65" w14:textId="77777777" w:rsidTr="00ED00D2">
        <w:tc>
          <w:tcPr>
            <w:tcW w:w="2376" w:type="dxa"/>
          </w:tcPr>
          <w:p w14:paraId="109A2023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Erskinevirinae</w:t>
            </w:r>
          </w:p>
        </w:tc>
        <w:tc>
          <w:tcPr>
            <w:tcW w:w="7088" w:type="dxa"/>
          </w:tcPr>
          <w:p w14:paraId="03CF8D06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Johnsonvirus, Yonginvirus</w:t>
            </w:r>
          </w:p>
        </w:tc>
      </w:tr>
      <w:tr w:rsidR="00ED00D2" w:rsidRPr="00D74519" w14:paraId="6DE2533D" w14:textId="77777777" w:rsidTr="00ED00D2">
        <w:tc>
          <w:tcPr>
            <w:tcW w:w="2376" w:type="dxa"/>
          </w:tcPr>
          <w:p w14:paraId="6150F7E4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Rhodovirinae</w:t>
            </w:r>
          </w:p>
        </w:tc>
        <w:tc>
          <w:tcPr>
            <w:tcW w:w="7088" w:type="dxa"/>
          </w:tcPr>
          <w:p w14:paraId="7A42C090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Aoqinvirus, Aorunvirus, Baltimorevirus, Plymouthvirus, Pomeroyivirus, Raunefjordvirus, Sanyabayvirus</w:t>
            </w:r>
          </w:p>
        </w:tc>
      </w:tr>
      <w:tr w:rsidR="00ED00D2" w:rsidRPr="00D74519" w14:paraId="6E5D8E99" w14:textId="77777777" w:rsidTr="00ED00D2">
        <w:tc>
          <w:tcPr>
            <w:tcW w:w="2376" w:type="dxa"/>
          </w:tcPr>
          <w:p w14:paraId="1EA03FD3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Fuhrmanvirinae</w:t>
            </w:r>
          </w:p>
        </w:tc>
        <w:tc>
          <w:tcPr>
            <w:tcW w:w="7088" w:type="dxa"/>
          </w:tcPr>
          <w:p w14:paraId="04BD5474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Mazuvirus, Stoningtonvirus</w:t>
            </w:r>
          </w:p>
        </w:tc>
      </w:tr>
      <w:tr w:rsidR="00ED00D2" w:rsidRPr="00D74519" w14:paraId="3E6F7DC0" w14:textId="77777777" w:rsidTr="00ED00D2">
        <w:tc>
          <w:tcPr>
            <w:tcW w:w="2376" w:type="dxa"/>
          </w:tcPr>
          <w:p w14:paraId="16348716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Pontosvirinae</w:t>
            </w:r>
          </w:p>
        </w:tc>
        <w:tc>
          <w:tcPr>
            <w:tcW w:w="7088" w:type="dxa"/>
          </w:tcPr>
          <w:p w14:paraId="782F0213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Dorisvirus, Galateavirus, Nahantvirus</w:t>
            </w:r>
          </w:p>
        </w:tc>
      </w:tr>
      <w:tr w:rsidR="00ED00D2" w:rsidRPr="00D74519" w14:paraId="1093E958" w14:textId="77777777" w:rsidTr="00ED00D2">
        <w:tc>
          <w:tcPr>
            <w:tcW w:w="2376" w:type="dxa"/>
          </w:tcPr>
          <w:p w14:paraId="56380956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Humphriesvirinae</w:t>
            </w:r>
          </w:p>
        </w:tc>
        <w:tc>
          <w:tcPr>
            <w:tcW w:w="7088" w:type="dxa"/>
          </w:tcPr>
          <w:p w14:paraId="3ECB193C" w14:textId="77777777" w:rsidR="00ED00D2" w:rsidRPr="00D74519" w:rsidRDefault="00ED00D2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Ithacavirus, Pollockvirus, Pylasvirus</w:t>
            </w:r>
          </w:p>
        </w:tc>
      </w:tr>
      <w:tr w:rsidR="007D4D1F" w:rsidRPr="00D74519" w14:paraId="125E36B1" w14:textId="77777777" w:rsidTr="00ED00D2">
        <w:tc>
          <w:tcPr>
            <w:tcW w:w="2376" w:type="dxa"/>
          </w:tcPr>
          <w:p w14:paraId="00D97CB2" w14:textId="77777777" w:rsidR="007D4D1F" w:rsidRPr="00D74519" w:rsidRDefault="007D4D1F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</w:p>
        </w:tc>
        <w:tc>
          <w:tcPr>
            <w:tcW w:w="7088" w:type="dxa"/>
          </w:tcPr>
          <w:p w14:paraId="32917C66" w14:textId="77FF637D" w:rsidR="007D4D1F" w:rsidRPr="00D74519" w:rsidRDefault="007D4D1F" w:rsidP="00B31E31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</w:pP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 xml:space="preserve">Cbunavirus, Dendoorenvirus, Eceepunavirus, Huelvavirus, Littlefixvirus, Mukerjeevirus, Pacinivirus, </w:t>
            </w:r>
            <w:r w:rsidR="00681407"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 xml:space="preserve">Pokkenvirus, </w:t>
            </w: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 xml:space="preserve">Presleyvirus, </w:t>
            </w:r>
            <w:r w:rsidR="00681407"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 xml:space="preserve">Riverridervirus, </w:t>
            </w:r>
            <w:r w:rsidRPr="00D74519">
              <w:rPr>
                <w:rFonts w:ascii="Arial" w:hAnsi="Arial" w:cs="Arial"/>
                <w:bCs/>
                <w:i/>
                <w:iCs/>
                <w:kern w:val="36"/>
                <w:sz w:val="22"/>
                <w:szCs w:val="22"/>
                <w:lang w:eastAsia="de-DE"/>
              </w:rPr>
              <w:t>Shizishanvirus, Waedenswilsvirus, Zicotriavirus, Zurivirus</w:t>
            </w:r>
          </w:p>
        </w:tc>
      </w:tr>
    </w:tbl>
    <w:p w14:paraId="23F7BDD1" w14:textId="77777777" w:rsidR="00ED00D2" w:rsidRPr="00D74519" w:rsidRDefault="00ED00D2" w:rsidP="00237296">
      <w:pPr>
        <w:rPr>
          <w:rFonts w:ascii="Arial" w:hAnsi="Arial" w:cs="Arial"/>
          <w:sz w:val="22"/>
          <w:szCs w:val="22"/>
          <w:lang w:val="en-GB"/>
        </w:rPr>
      </w:pPr>
    </w:p>
    <w:p w14:paraId="0F65282A" w14:textId="36C2823D" w:rsidR="00237296" w:rsidRPr="00D74519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Pr="00D74519" w:rsidRDefault="00237296" w:rsidP="007B1846">
      <w:pPr>
        <w:spacing w:before="120" w:after="120"/>
        <w:rPr>
          <w:rFonts w:ascii="Arial" w:hAnsi="Arial" w:cs="Arial"/>
          <w:b/>
        </w:rPr>
      </w:pPr>
      <w:r w:rsidRPr="00D74519">
        <w:rPr>
          <w:rFonts w:ascii="Arial" w:hAnsi="Arial" w:cs="Arial"/>
          <w:b/>
        </w:rPr>
        <w:t>References</w:t>
      </w:r>
    </w:p>
    <w:p w14:paraId="722C9893" w14:textId="58B9D767" w:rsidR="007D4D1F" w:rsidRPr="00D74519" w:rsidRDefault="007D4D1F" w:rsidP="00D74519">
      <w:pPr>
        <w:pStyle w:val="BodyTextIndent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D74519">
        <w:rPr>
          <w:rFonts w:ascii="Arial" w:hAnsi="Arial" w:cs="Arial"/>
          <w:sz w:val="22"/>
          <w:szCs w:val="22"/>
        </w:rPr>
        <w:t>Ohmori H, Haynes LL, Rothman-Denes LB (1988) Structure of the ends of the coliphage N4 genome. J Mol Biol 202:1–10</w:t>
      </w:r>
      <w:r w:rsidR="00901807">
        <w:rPr>
          <w:rFonts w:ascii="Arial" w:hAnsi="Arial" w:cs="Arial"/>
          <w:sz w:val="22"/>
          <w:szCs w:val="22"/>
        </w:rPr>
        <w:t xml:space="preserve"> </w:t>
      </w:r>
      <w:r w:rsidR="00901807" w:rsidRPr="00901807">
        <w:rPr>
          <w:rFonts w:ascii="Arial" w:hAnsi="Arial" w:cs="Arial"/>
          <w:sz w:val="22"/>
          <w:szCs w:val="22"/>
        </w:rPr>
        <w:t>PMID: 3172206 DOI: 10.1016/0022-2836(88)90512-8</w:t>
      </w:r>
    </w:p>
    <w:p w14:paraId="23736B70" w14:textId="27974C0A" w:rsidR="007D4D1F" w:rsidRPr="00D74519" w:rsidRDefault="007D4D1F" w:rsidP="00D74519">
      <w:pPr>
        <w:pStyle w:val="BodyTextIndent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D74519">
        <w:rPr>
          <w:rFonts w:ascii="Arial" w:hAnsi="Arial" w:cs="Arial"/>
          <w:sz w:val="22"/>
          <w:szCs w:val="22"/>
        </w:rPr>
        <w:t xml:space="preserve">Wittmann J, Dreiseikelmann B, Rohde M, Meier-Kolthoff JP, Bunk B et al (2014) First genome sequences of Achromobacter phages reveal new members of the N4 family. </w:t>
      </w:r>
      <w:r w:rsidRPr="00D74519">
        <w:rPr>
          <w:rFonts w:ascii="Arial" w:hAnsi="Arial" w:cs="Arial"/>
          <w:sz w:val="22"/>
          <w:szCs w:val="22"/>
        </w:rPr>
        <w:lastRenderedPageBreak/>
        <w:t>Virol J 11:14</w:t>
      </w:r>
      <w:r w:rsidR="00901807">
        <w:rPr>
          <w:rFonts w:ascii="Arial" w:hAnsi="Arial" w:cs="Arial"/>
          <w:sz w:val="22"/>
          <w:szCs w:val="22"/>
        </w:rPr>
        <w:t xml:space="preserve">. </w:t>
      </w:r>
      <w:r w:rsidR="00901807" w:rsidRPr="00901807">
        <w:rPr>
          <w:rFonts w:ascii="Arial" w:hAnsi="Arial" w:cs="Arial"/>
          <w:sz w:val="22"/>
          <w:szCs w:val="22"/>
        </w:rPr>
        <w:t>PMID: 24468270 PMCID: PMC3915230 DOI: 10.1186/1743-422X-11-14</w:t>
      </w:r>
    </w:p>
    <w:p w14:paraId="3E381879" w14:textId="11893D38" w:rsidR="007D4D1F" w:rsidRPr="00D74519" w:rsidRDefault="007D4D1F" w:rsidP="00D74519">
      <w:pPr>
        <w:pStyle w:val="BodyTextIndent"/>
        <w:numPr>
          <w:ilvl w:val="0"/>
          <w:numId w:val="4"/>
        </w:numPr>
        <w:rPr>
          <w:rFonts w:ascii="Arial" w:hAnsi="Arial" w:cs="Arial"/>
          <w:color w:val="000000"/>
          <w:sz w:val="22"/>
          <w:szCs w:val="22"/>
        </w:rPr>
      </w:pPr>
      <w:r w:rsidRPr="00D74519">
        <w:rPr>
          <w:rFonts w:ascii="Arial" w:hAnsi="Arial" w:cs="Arial"/>
          <w:sz w:val="22"/>
          <w:szCs w:val="22"/>
        </w:rPr>
        <w:t>Fouts DE, Klumpp J, Bishop-Lilly KA, Rajavel M, Willner KM et al (2013) Whole genome sequencing and comparative genomic analyses of two Vibrio cholerae O139 Bengal-specific Podoviruses to other N4-like phages reveal extensive genetic diversity. Virol J 10:165</w:t>
      </w:r>
      <w:r w:rsidR="00901807">
        <w:rPr>
          <w:rFonts w:ascii="Arial" w:hAnsi="Arial" w:cs="Arial"/>
          <w:sz w:val="22"/>
          <w:szCs w:val="22"/>
        </w:rPr>
        <w:t xml:space="preserve">. </w:t>
      </w:r>
      <w:r w:rsidR="00901807" w:rsidRPr="00901807">
        <w:rPr>
          <w:rFonts w:ascii="Arial" w:hAnsi="Arial" w:cs="Arial"/>
          <w:sz w:val="22"/>
          <w:szCs w:val="22"/>
        </w:rPr>
        <w:t>PMID: 23714204 PMCID: PMC3670811 DOI: 10.1186/1743-422X-10-165</w:t>
      </w:r>
    </w:p>
    <w:p w14:paraId="3F152221" w14:textId="599230A2" w:rsidR="00FF2C64" w:rsidRPr="00D74519" w:rsidRDefault="00FF2C64" w:rsidP="00D74519">
      <w:pPr>
        <w:pStyle w:val="BodyTextIndent"/>
        <w:numPr>
          <w:ilvl w:val="0"/>
          <w:numId w:val="4"/>
        </w:numPr>
        <w:rPr>
          <w:rFonts w:ascii="Arial" w:hAnsi="Arial" w:cs="Arial"/>
          <w:color w:val="000000"/>
          <w:sz w:val="22"/>
          <w:szCs w:val="22"/>
        </w:rPr>
      </w:pPr>
      <w:r w:rsidRPr="00D74519">
        <w:rPr>
          <w:rFonts w:ascii="Arial" w:hAnsi="Arial" w:cs="Arial"/>
          <w:color w:val="000000"/>
          <w:sz w:val="22"/>
          <w:szCs w:val="22"/>
        </w:rPr>
        <w:t>Nishimura Y, Yoshida T, Kuronishi M, Uehara H, Ogata H, Goto S. ViPTree: the viral proteomic tree server. Bioinformatics. 2017; 33(15):2379-2380. doi:10.1093/bioinformatics/btx157. PubMed PMID: 28379287.</w:t>
      </w:r>
    </w:p>
    <w:p w14:paraId="1617D4F0" w14:textId="58609BB4" w:rsidR="00FF2C64" w:rsidRPr="00D74519" w:rsidRDefault="00FF2C64" w:rsidP="00D74519">
      <w:pPr>
        <w:pStyle w:val="BodyTextIndent"/>
        <w:numPr>
          <w:ilvl w:val="0"/>
          <w:numId w:val="4"/>
        </w:numPr>
        <w:rPr>
          <w:rFonts w:ascii="Arial" w:hAnsi="Arial" w:cs="Arial"/>
          <w:color w:val="000000"/>
          <w:sz w:val="22"/>
          <w:szCs w:val="22"/>
        </w:rPr>
      </w:pPr>
      <w:r w:rsidRPr="00D74519">
        <w:rPr>
          <w:rFonts w:ascii="Arial" w:hAnsi="Arial" w:cs="Arial"/>
          <w:color w:val="000000"/>
          <w:sz w:val="22"/>
          <w:szCs w:val="22"/>
        </w:rPr>
        <w:t>Rohwer F, Edwards R. The Phage Proteomic Tree: a genome-based taxonomy for phage. J Bacteriol. 2002 Aug;184(16):4529-35. PubMed PMID: 12142423</w:t>
      </w:r>
    </w:p>
    <w:p w14:paraId="4D4BDE9A" w14:textId="77777777" w:rsidR="00901807" w:rsidRPr="00901807" w:rsidRDefault="00901807" w:rsidP="00D74519">
      <w:pPr>
        <w:pStyle w:val="ListParagraph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901807">
        <w:rPr>
          <w:rFonts w:ascii="Arial" w:hAnsi="Arial" w:cs="Arial"/>
          <w:bCs/>
          <w:sz w:val="22"/>
          <w:szCs w:val="22"/>
        </w:rPr>
        <w:t xml:space="preserve">Moraru C, Varsani A, Kropinski AM (2020) VIRIDIC – a novel tool to calculate the intergenomic similarities of prokaryote-infecting viruses. bioRxiv doi: 10.1101/2020.07.05.188268. http://kronos.icbm.uni-oldenburg.de/viridic/ </w:t>
      </w:r>
    </w:p>
    <w:p w14:paraId="762A19D8" w14:textId="6B757611" w:rsidR="007D4D1F" w:rsidRPr="00901807" w:rsidRDefault="007D4D1F" w:rsidP="00901807">
      <w:pPr>
        <w:pStyle w:val="ListParagraph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D74519">
        <w:rPr>
          <w:rStyle w:val="labs-docsum-authors"/>
          <w:rFonts w:ascii="Arial" w:hAnsi="Arial" w:cs="Arial"/>
          <w:sz w:val="22"/>
          <w:szCs w:val="22"/>
        </w:rPr>
        <w:t>Kumar S, Stecher G, Tamura K.</w:t>
      </w:r>
      <w:r w:rsidRPr="00D74519">
        <w:rPr>
          <w:rFonts w:ascii="Arial" w:hAnsi="Arial" w:cs="Arial"/>
          <w:sz w:val="22"/>
          <w:szCs w:val="22"/>
        </w:rPr>
        <w:t xml:space="preserve"> </w:t>
      </w:r>
      <w:r w:rsidRPr="00D74519">
        <w:rPr>
          <w:rFonts w:ascii="Arial" w:hAnsi="Arial" w:cs="Arial"/>
          <w:bCs/>
          <w:sz w:val="22"/>
          <w:szCs w:val="22"/>
        </w:rPr>
        <w:t>MEGA7</w:t>
      </w:r>
      <w:r w:rsidRPr="00D74519">
        <w:rPr>
          <w:rFonts w:ascii="Arial" w:hAnsi="Arial" w:cs="Arial"/>
          <w:sz w:val="22"/>
          <w:szCs w:val="22"/>
        </w:rPr>
        <w:t xml:space="preserve">: Molecular Evolutionary Genetics Analysis </w:t>
      </w:r>
      <w:r w:rsidRPr="00901807">
        <w:rPr>
          <w:rFonts w:ascii="Arial" w:hAnsi="Arial" w:cs="Arial"/>
          <w:sz w:val="22"/>
          <w:szCs w:val="22"/>
        </w:rPr>
        <w:t xml:space="preserve">Version 7.0 for Bigger Datasets. </w:t>
      </w:r>
      <w:r w:rsidRPr="00901807">
        <w:rPr>
          <w:rStyle w:val="labs-docsum-journal-citation"/>
          <w:rFonts w:ascii="Arial" w:hAnsi="Arial" w:cs="Arial"/>
          <w:sz w:val="22"/>
          <w:szCs w:val="22"/>
        </w:rPr>
        <w:t>Mol Biol Evol. 2016 Jul; 33(7):1870-4.</w:t>
      </w:r>
      <w:r w:rsidR="00901807">
        <w:rPr>
          <w:rStyle w:val="labs-docsum-journal-citation"/>
          <w:rFonts w:ascii="Arial" w:hAnsi="Arial" w:cs="Arial"/>
          <w:sz w:val="22"/>
          <w:szCs w:val="22"/>
        </w:rPr>
        <w:t xml:space="preserve"> </w:t>
      </w:r>
      <w:r w:rsidR="00901807" w:rsidRPr="00901807">
        <w:rPr>
          <w:rStyle w:val="labs-docsum-journal-citation"/>
          <w:rFonts w:ascii="Arial" w:hAnsi="Arial" w:cs="Arial"/>
          <w:sz w:val="22"/>
          <w:szCs w:val="22"/>
        </w:rPr>
        <w:t>doi:10.1093/molbev/msw054 PMID: 27004904.</w:t>
      </w:r>
    </w:p>
    <w:p w14:paraId="51B6315F" w14:textId="45784DD5" w:rsidR="007D4D1F" w:rsidRPr="00D74519" w:rsidRDefault="007D4D1F" w:rsidP="00D74519">
      <w:pPr>
        <w:rPr>
          <w:rFonts w:ascii="Arial" w:hAnsi="Arial" w:cs="Arial"/>
          <w:sz w:val="22"/>
          <w:szCs w:val="22"/>
        </w:rPr>
      </w:pPr>
    </w:p>
    <w:p w14:paraId="0B7F47AF" w14:textId="3535CBFB" w:rsidR="00FF2C64" w:rsidRPr="00D74519" w:rsidRDefault="00FF2C64" w:rsidP="00D74519">
      <w:pPr>
        <w:ind w:left="567" w:hanging="567"/>
        <w:rPr>
          <w:rFonts w:ascii="Arial" w:hAnsi="Arial" w:cs="Arial"/>
          <w:bCs/>
          <w:sz w:val="22"/>
          <w:szCs w:val="22"/>
        </w:rPr>
      </w:pPr>
    </w:p>
    <w:p w14:paraId="30AFAAB7" w14:textId="77777777" w:rsidR="005D1640" w:rsidRPr="00D74519" w:rsidRDefault="005D1640" w:rsidP="00D74519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1742BF70" w14:textId="5867D864" w:rsidR="00B426AA" w:rsidRPr="00D74519" w:rsidRDefault="00B426AA" w:rsidP="00D74519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sectPr w:rsidR="00B426AA" w:rsidRPr="00D74519" w:rsidSect="00584D75">
      <w:headerReference w:type="default" r:id="rId17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59A8EE" w14:textId="77777777" w:rsidR="0034285D" w:rsidRDefault="0034285D" w:rsidP="004609D1">
      <w:r>
        <w:separator/>
      </w:r>
    </w:p>
  </w:endnote>
  <w:endnote w:type="continuationSeparator" w:id="0">
    <w:p w14:paraId="5F919721" w14:textId="77777777" w:rsidR="0034285D" w:rsidRDefault="0034285D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4481AA" w14:textId="77777777" w:rsidR="0034285D" w:rsidRDefault="0034285D" w:rsidP="004609D1">
      <w:r>
        <w:separator/>
      </w:r>
    </w:p>
  </w:footnote>
  <w:footnote w:type="continuationSeparator" w:id="0">
    <w:p w14:paraId="6FC1A243" w14:textId="77777777" w:rsidR="0034285D" w:rsidRDefault="0034285D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CE765C"/>
    <w:multiLevelType w:val="hybridMultilevel"/>
    <w:tmpl w:val="EA124F6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07053"/>
    <w:rsid w:val="00035181"/>
    <w:rsid w:val="00036DE3"/>
    <w:rsid w:val="00040019"/>
    <w:rsid w:val="00041A6A"/>
    <w:rsid w:val="000432DA"/>
    <w:rsid w:val="0006407D"/>
    <w:rsid w:val="00071A88"/>
    <w:rsid w:val="00074276"/>
    <w:rsid w:val="00076EF6"/>
    <w:rsid w:val="00077CEA"/>
    <w:rsid w:val="000834F4"/>
    <w:rsid w:val="00084801"/>
    <w:rsid w:val="000945FD"/>
    <w:rsid w:val="000A22DE"/>
    <w:rsid w:val="000A6152"/>
    <w:rsid w:val="000A7D02"/>
    <w:rsid w:val="000B2475"/>
    <w:rsid w:val="000B3C02"/>
    <w:rsid w:val="000B4844"/>
    <w:rsid w:val="000B5CE2"/>
    <w:rsid w:val="000C7139"/>
    <w:rsid w:val="000D0B72"/>
    <w:rsid w:val="000D3CCD"/>
    <w:rsid w:val="000E69E9"/>
    <w:rsid w:val="000F27A6"/>
    <w:rsid w:val="00121243"/>
    <w:rsid w:val="00122AF9"/>
    <w:rsid w:val="00123B8F"/>
    <w:rsid w:val="00132568"/>
    <w:rsid w:val="00142222"/>
    <w:rsid w:val="00153BA5"/>
    <w:rsid w:val="00154965"/>
    <w:rsid w:val="0015722C"/>
    <w:rsid w:val="0017440B"/>
    <w:rsid w:val="00187956"/>
    <w:rsid w:val="001A2500"/>
    <w:rsid w:val="001B0356"/>
    <w:rsid w:val="001C1BF5"/>
    <w:rsid w:val="001D39C5"/>
    <w:rsid w:val="001D3F64"/>
    <w:rsid w:val="001D4AAF"/>
    <w:rsid w:val="001E0E49"/>
    <w:rsid w:val="001E36C8"/>
    <w:rsid w:val="001E6D21"/>
    <w:rsid w:val="001F55D0"/>
    <w:rsid w:val="0020206E"/>
    <w:rsid w:val="00215F51"/>
    <w:rsid w:val="0022706E"/>
    <w:rsid w:val="00237296"/>
    <w:rsid w:val="002465A7"/>
    <w:rsid w:val="00262EDD"/>
    <w:rsid w:val="00281B8F"/>
    <w:rsid w:val="00286FE5"/>
    <w:rsid w:val="00296A03"/>
    <w:rsid w:val="002A43A2"/>
    <w:rsid w:val="002B0EBC"/>
    <w:rsid w:val="002C03EF"/>
    <w:rsid w:val="002D55C6"/>
    <w:rsid w:val="002E23A6"/>
    <w:rsid w:val="002F2194"/>
    <w:rsid w:val="002F51EA"/>
    <w:rsid w:val="002F53BA"/>
    <w:rsid w:val="002F6249"/>
    <w:rsid w:val="003030E4"/>
    <w:rsid w:val="003037A5"/>
    <w:rsid w:val="003263A5"/>
    <w:rsid w:val="00326B03"/>
    <w:rsid w:val="00327677"/>
    <w:rsid w:val="0034285D"/>
    <w:rsid w:val="00350BFB"/>
    <w:rsid w:val="00351D0D"/>
    <w:rsid w:val="0035571D"/>
    <w:rsid w:val="0035735C"/>
    <w:rsid w:val="00360C13"/>
    <w:rsid w:val="00365B9B"/>
    <w:rsid w:val="00367F2D"/>
    <w:rsid w:val="00380B0D"/>
    <w:rsid w:val="003B70B3"/>
    <w:rsid w:val="003B7199"/>
    <w:rsid w:val="003C01E0"/>
    <w:rsid w:val="003C3F79"/>
    <w:rsid w:val="003F3772"/>
    <w:rsid w:val="003F4FFD"/>
    <w:rsid w:val="00404760"/>
    <w:rsid w:val="00412944"/>
    <w:rsid w:val="00421E59"/>
    <w:rsid w:val="0042253D"/>
    <w:rsid w:val="004304FF"/>
    <w:rsid w:val="004609D1"/>
    <w:rsid w:val="00465297"/>
    <w:rsid w:val="00475D92"/>
    <w:rsid w:val="00487393"/>
    <w:rsid w:val="004A4902"/>
    <w:rsid w:val="004B4307"/>
    <w:rsid w:val="004D711E"/>
    <w:rsid w:val="004E4914"/>
    <w:rsid w:val="004F5E21"/>
    <w:rsid w:val="004F68D9"/>
    <w:rsid w:val="005131A6"/>
    <w:rsid w:val="00553045"/>
    <w:rsid w:val="00554817"/>
    <w:rsid w:val="00556D4B"/>
    <w:rsid w:val="00574969"/>
    <w:rsid w:val="00583286"/>
    <w:rsid w:val="00584D75"/>
    <w:rsid w:val="005A279B"/>
    <w:rsid w:val="005A465C"/>
    <w:rsid w:val="005A697E"/>
    <w:rsid w:val="005B08CA"/>
    <w:rsid w:val="005B7491"/>
    <w:rsid w:val="005B7AB8"/>
    <w:rsid w:val="005C1A55"/>
    <w:rsid w:val="005D1640"/>
    <w:rsid w:val="005D5C6E"/>
    <w:rsid w:val="005E0BA9"/>
    <w:rsid w:val="00604988"/>
    <w:rsid w:val="00610D3A"/>
    <w:rsid w:val="00610F11"/>
    <w:rsid w:val="006164B4"/>
    <w:rsid w:val="0063589C"/>
    <w:rsid w:val="0064037B"/>
    <w:rsid w:val="006550ED"/>
    <w:rsid w:val="00660ADB"/>
    <w:rsid w:val="00670B2E"/>
    <w:rsid w:val="00675FA4"/>
    <w:rsid w:val="00681407"/>
    <w:rsid w:val="00696D9C"/>
    <w:rsid w:val="006A6AB9"/>
    <w:rsid w:val="006B664E"/>
    <w:rsid w:val="006B6877"/>
    <w:rsid w:val="006C378F"/>
    <w:rsid w:val="006C6960"/>
    <w:rsid w:val="006D0BBF"/>
    <w:rsid w:val="006D2B31"/>
    <w:rsid w:val="006F4877"/>
    <w:rsid w:val="00714708"/>
    <w:rsid w:val="00722C9E"/>
    <w:rsid w:val="00733714"/>
    <w:rsid w:val="00743C98"/>
    <w:rsid w:val="00750B77"/>
    <w:rsid w:val="007547EA"/>
    <w:rsid w:val="007611D2"/>
    <w:rsid w:val="00763DAD"/>
    <w:rsid w:val="00765614"/>
    <w:rsid w:val="00772C91"/>
    <w:rsid w:val="007843C5"/>
    <w:rsid w:val="00786B06"/>
    <w:rsid w:val="00786E0E"/>
    <w:rsid w:val="00793391"/>
    <w:rsid w:val="00795D66"/>
    <w:rsid w:val="007A5D50"/>
    <w:rsid w:val="007A7DFF"/>
    <w:rsid w:val="007B1846"/>
    <w:rsid w:val="007B24DA"/>
    <w:rsid w:val="007B34A8"/>
    <w:rsid w:val="007D4D1F"/>
    <w:rsid w:val="007E56F2"/>
    <w:rsid w:val="008135F3"/>
    <w:rsid w:val="0081653F"/>
    <w:rsid w:val="0082104E"/>
    <w:rsid w:val="00824222"/>
    <w:rsid w:val="00830673"/>
    <w:rsid w:val="00837A99"/>
    <w:rsid w:val="008413AF"/>
    <w:rsid w:val="00847294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8E3E4D"/>
    <w:rsid w:val="008F75F6"/>
    <w:rsid w:val="00901807"/>
    <w:rsid w:val="009018F4"/>
    <w:rsid w:val="00913922"/>
    <w:rsid w:val="00925637"/>
    <w:rsid w:val="0092613C"/>
    <w:rsid w:val="009310F2"/>
    <w:rsid w:val="00934386"/>
    <w:rsid w:val="00940E4F"/>
    <w:rsid w:val="00942DE0"/>
    <w:rsid w:val="00947D06"/>
    <w:rsid w:val="009505C5"/>
    <w:rsid w:val="009513B3"/>
    <w:rsid w:val="00957E83"/>
    <w:rsid w:val="00985419"/>
    <w:rsid w:val="009A63E5"/>
    <w:rsid w:val="009B5377"/>
    <w:rsid w:val="009C29D0"/>
    <w:rsid w:val="009C5E37"/>
    <w:rsid w:val="009D384D"/>
    <w:rsid w:val="009E1DEF"/>
    <w:rsid w:val="009F1E18"/>
    <w:rsid w:val="00A03C8D"/>
    <w:rsid w:val="00A04A34"/>
    <w:rsid w:val="00A27326"/>
    <w:rsid w:val="00A31C20"/>
    <w:rsid w:val="00A47567"/>
    <w:rsid w:val="00A55CD4"/>
    <w:rsid w:val="00A663BA"/>
    <w:rsid w:val="00A8707C"/>
    <w:rsid w:val="00A92B64"/>
    <w:rsid w:val="00A93526"/>
    <w:rsid w:val="00A94BE4"/>
    <w:rsid w:val="00AA3BF0"/>
    <w:rsid w:val="00AB1D21"/>
    <w:rsid w:val="00AB6775"/>
    <w:rsid w:val="00AC0815"/>
    <w:rsid w:val="00AC5B02"/>
    <w:rsid w:val="00AC605A"/>
    <w:rsid w:val="00AC620D"/>
    <w:rsid w:val="00AD040D"/>
    <w:rsid w:val="00AD7922"/>
    <w:rsid w:val="00AE6609"/>
    <w:rsid w:val="00AE6FB4"/>
    <w:rsid w:val="00B00DA2"/>
    <w:rsid w:val="00B1056B"/>
    <w:rsid w:val="00B11029"/>
    <w:rsid w:val="00B13B77"/>
    <w:rsid w:val="00B2214B"/>
    <w:rsid w:val="00B36C9C"/>
    <w:rsid w:val="00B426AA"/>
    <w:rsid w:val="00B52DF3"/>
    <w:rsid w:val="00B62F80"/>
    <w:rsid w:val="00B634B7"/>
    <w:rsid w:val="00B64FC6"/>
    <w:rsid w:val="00B70D38"/>
    <w:rsid w:val="00B712C5"/>
    <w:rsid w:val="00B830EA"/>
    <w:rsid w:val="00B92644"/>
    <w:rsid w:val="00B92F07"/>
    <w:rsid w:val="00B97EDC"/>
    <w:rsid w:val="00BA7C8B"/>
    <w:rsid w:val="00BB2193"/>
    <w:rsid w:val="00BB3850"/>
    <w:rsid w:val="00BD4BC3"/>
    <w:rsid w:val="00BD68D8"/>
    <w:rsid w:val="00BD7D45"/>
    <w:rsid w:val="00C134C5"/>
    <w:rsid w:val="00C14FBF"/>
    <w:rsid w:val="00C35DAD"/>
    <w:rsid w:val="00C40BA4"/>
    <w:rsid w:val="00C61292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C7E7F"/>
    <w:rsid w:val="00CD030E"/>
    <w:rsid w:val="00CD25BA"/>
    <w:rsid w:val="00CE316C"/>
    <w:rsid w:val="00CE3527"/>
    <w:rsid w:val="00D077FD"/>
    <w:rsid w:val="00D2141A"/>
    <w:rsid w:val="00D31F56"/>
    <w:rsid w:val="00D406A2"/>
    <w:rsid w:val="00D40FB4"/>
    <w:rsid w:val="00D5298F"/>
    <w:rsid w:val="00D572F3"/>
    <w:rsid w:val="00D612A5"/>
    <w:rsid w:val="00D640BD"/>
    <w:rsid w:val="00D650CB"/>
    <w:rsid w:val="00D74519"/>
    <w:rsid w:val="00DA24FC"/>
    <w:rsid w:val="00DA7333"/>
    <w:rsid w:val="00DB5FFF"/>
    <w:rsid w:val="00DB6B04"/>
    <w:rsid w:val="00DD6DAC"/>
    <w:rsid w:val="00DF35BB"/>
    <w:rsid w:val="00DF4107"/>
    <w:rsid w:val="00DF6D57"/>
    <w:rsid w:val="00DF7F00"/>
    <w:rsid w:val="00E01C77"/>
    <w:rsid w:val="00E34643"/>
    <w:rsid w:val="00E46C93"/>
    <w:rsid w:val="00E668D8"/>
    <w:rsid w:val="00E71BCC"/>
    <w:rsid w:val="00E75DB4"/>
    <w:rsid w:val="00E83591"/>
    <w:rsid w:val="00E84439"/>
    <w:rsid w:val="00E87897"/>
    <w:rsid w:val="00E96062"/>
    <w:rsid w:val="00EA1882"/>
    <w:rsid w:val="00EA68E3"/>
    <w:rsid w:val="00EA6E15"/>
    <w:rsid w:val="00EA7785"/>
    <w:rsid w:val="00EA7CCC"/>
    <w:rsid w:val="00ED00D2"/>
    <w:rsid w:val="00F05B35"/>
    <w:rsid w:val="00F12E84"/>
    <w:rsid w:val="00F1492B"/>
    <w:rsid w:val="00F158B6"/>
    <w:rsid w:val="00F2783F"/>
    <w:rsid w:val="00F33B2C"/>
    <w:rsid w:val="00F50DBA"/>
    <w:rsid w:val="00F552E6"/>
    <w:rsid w:val="00F67DA1"/>
    <w:rsid w:val="00F72989"/>
    <w:rsid w:val="00F81240"/>
    <w:rsid w:val="00F912A8"/>
    <w:rsid w:val="00FA77FD"/>
    <w:rsid w:val="00FB3A0F"/>
    <w:rsid w:val="00FC7206"/>
    <w:rsid w:val="00FD0D06"/>
    <w:rsid w:val="00FE3FBC"/>
    <w:rsid w:val="00FF2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docId w15:val="{5AD3D7F6-702E-BB44-8865-4CEB36614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rsid w:val="000432DA"/>
    <w:rPr>
      <w:color w:val="605E5C"/>
      <w:shd w:val="clear" w:color="auto" w:fill="E1DFDD"/>
    </w:rPr>
  </w:style>
  <w:style w:type="character" w:customStyle="1" w:styleId="genometitle">
    <w:name w:val="genometitle"/>
    <w:basedOn w:val="DefaultParagraphFont"/>
    <w:rsid w:val="005B08CA"/>
  </w:style>
  <w:style w:type="character" w:customStyle="1" w:styleId="labs-docsum-authors">
    <w:name w:val="labs-docsum-authors"/>
    <w:basedOn w:val="DefaultParagraphFont"/>
    <w:rsid w:val="007D4D1F"/>
  </w:style>
  <w:style w:type="character" w:customStyle="1" w:styleId="labs-docsum-journal-citation">
    <w:name w:val="labs-docsum-journal-citation"/>
    <w:basedOn w:val="DefaultParagraphFont"/>
    <w:rsid w:val="007D4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0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65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26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13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19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5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rhea.icbm.uni-oldenburg.de/VIRIDIC/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genome.jp/viptree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1124</Words>
  <Characters>6413</Characters>
  <Application>Microsoft Office Word</Application>
  <DocSecurity>0</DocSecurity>
  <Lines>53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7522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5</cp:revision>
  <dcterms:created xsi:type="dcterms:W3CDTF">2020-09-03T07:08:00Z</dcterms:created>
  <dcterms:modified xsi:type="dcterms:W3CDTF">2021-03-04T05:34:00Z</dcterms:modified>
</cp:coreProperties>
</file>