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66D28D" w14:textId="77777777" w:rsidR="002A7BB7" w:rsidRDefault="002A7BB7">
      <w:r w:rsidRPr="000650A8">
        <w:rPr>
          <w:rFonts w:ascii="Times" w:hAnsi="Times"/>
          <w:noProof/>
          <w:color w:val="0000FF"/>
          <w:sz w:val="20"/>
          <w:szCs w:val="20"/>
        </w:rPr>
        <w:drawing>
          <wp:anchor distT="0" distB="0" distL="114300" distR="114300" simplePos="0" relativeHeight="251659264" behindDoc="0" locked="0" layoutInCell="1" allowOverlap="1" wp14:anchorId="53134478" wp14:editId="2536A456">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37A83720" w14:textId="77777777" w:rsidR="002A7BB7" w:rsidRDefault="002A7BB7" w:rsidP="00F05B35">
      <w:pPr>
        <w:rPr>
          <w:rFonts w:ascii="Arial" w:hAnsi="Arial" w:cs="Arial"/>
          <w:color w:val="0000FF"/>
          <w:sz w:val="20"/>
          <w:szCs w:val="20"/>
        </w:rPr>
      </w:pPr>
    </w:p>
    <w:p w14:paraId="4B57A08A" w14:textId="77777777" w:rsidR="002A7BB7" w:rsidRDefault="002A7BB7" w:rsidP="00F05B35">
      <w:pPr>
        <w:rPr>
          <w:rFonts w:ascii="Arial" w:hAnsi="Arial" w:cs="Arial"/>
          <w:color w:val="0000FF"/>
          <w:sz w:val="20"/>
          <w:szCs w:val="20"/>
        </w:rPr>
      </w:pPr>
    </w:p>
    <w:p w14:paraId="7BB6A6C5" w14:textId="77777777" w:rsidR="002A7BB7" w:rsidRDefault="002A7BB7" w:rsidP="00F05B35">
      <w:pPr>
        <w:rPr>
          <w:rFonts w:ascii="Arial" w:hAnsi="Arial" w:cs="Arial"/>
          <w:color w:val="0000FF"/>
          <w:sz w:val="20"/>
          <w:szCs w:val="20"/>
        </w:rPr>
      </w:pPr>
    </w:p>
    <w:p w14:paraId="2928CF33" w14:textId="77777777" w:rsidR="002A7BB7" w:rsidRDefault="002A7BB7" w:rsidP="00F05B35">
      <w:pPr>
        <w:rPr>
          <w:rFonts w:ascii="Arial" w:hAnsi="Arial" w:cs="Arial"/>
          <w:color w:val="0000FF"/>
          <w:sz w:val="20"/>
          <w:szCs w:val="20"/>
        </w:rPr>
      </w:pPr>
    </w:p>
    <w:p w14:paraId="1DA1A648" w14:textId="77777777" w:rsidR="002A7BB7" w:rsidRDefault="002A7BB7" w:rsidP="00F05B35">
      <w:pPr>
        <w:rPr>
          <w:rFonts w:ascii="Arial" w:hAnsi="Arial" w:cs="Arial"/>
          <w:color w:val="0000FF"/>
          <w:sz w:val="20"/>
          <w:szCs w:val="20"/>
        </w:rPr>
      </w:pPr>
    </w:p>
    <w:p w14:paraId="5D74C7F6" w14:textId="77777777" w:rsidR="002A7BB7" w:rsidRDefault="002A7BB7" w:rsidP="00F05B35">
      <w:pPr>
        <w:rPr>
          <w:rFonts w:ascii="Arial" w:hAnsi="Arial" w:cs="Arial"/>
          <w:color w:val="0000FF"/>
          <w:sz w:val="20"/>
          <w:szCs w:val="20"/>
        </w:rPr>
      </w:pPr>
    </w:p>
    <w:p w14:paraId="6427FDDC" w14:textId="77777777" w:rsidR="002A7BB7" w:rsidRPr="009320C8" w:rsidRDefault="002A7BB7"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6D42C46D" w14:textId="77777777" w:rsidR="002A7BB7" w:rsidRPr="009320C8" w:rsidRDefault="002A7BB7"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2A7BB7" w:rsidRPr="009320C8" w14:paraId="74262D63" w14:textId="77777777" w:rsidTr="00F05B35">
        <w:tc>
          <w:tcPr>
            <w:tcW w:w="3554" w:type="dxa"/>
            <w:tcBorders>
              <w:top w:val="double" w:sz="4" w:space="0" w:color="auto"/>
              <w:left w:val="double" w:sz="4" w:space="0" w:color="auto"/>
              <w:right w:val="single" w:sz="4" w:space="0" w:color="auto"/>
            </w:tcBorders>
            <w:vAlign w:val="center"/>
          </w:tcPr>
          <w:p w14:paraId="35766BD4" w14:textId="77777777" w:rsidR="002A7BB7" w:rsidRPr="009320C8" w:rsidRDefault="002A7BB7"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1B1382F4" w14:textId="0792BB88" w:rsidR="002A7BB7" w:rsidRPr="00EA788C" w:rsidRDefault="00D919CD" w:rsidP="009623BE">
            <w:pPr>
              <w:pStyle w:val="BodyTextIndent"/>
              <w:ind w:left="0" w:firstLine="0"/>
              <w:jc w:val="center"/>
              <w:rPr>
                <w:rFonts w:ascii="Arial" w:hAnsi="Arial" w:cs="Arial"/>
                <w:b/>
                <w:bCs/>
                <w:i/>
                <w:sz w:val="28"/>
                <w:szCs w:val="28"/>
              </w:rPr>
            </w:pPr>
            <w:r w:rsidRPr="00D919CD">
              <w:rPr>
                <w:rFonts w:ascii="Arial" w:hAnsi="Arial" w:cs="Arial"/>
                <w:b/>
                <w:bCs/>
                <w:color w:val="000000" w:themeColor="text1"/>
                <w:sz w:val="28"/>
                <w:szCs w:val="28"/>
              </w:rPr>
              <w:t>2020.014M</w:t>
            </w:r>
          </w:p>
        </w:tc>
        <w:tc>
          <w:tcPr>
            <w:tcW w:w="709" w:type="dxa"/>
            <w:tcBorders>
              <w:top w:val="double" w:sz="4" w:space="0" w:color="auto"/>
              <w:left w:val="single" w:sz="4" w:space="0" w:color="auto"/>
              <w:right w:val="double" w:sz="4" w:space="0" w:color="auto"/>
            </w:tcBorders>
            <w:vAlign w:val="center"/>
          </w:tcPr>
          <w:p w14:paraId="5693836F" w14:textId="77777777" w:rsidR="002A7BB7" w:rsidRPr="009320C8" w:rsidRDefault="002A7BB7" w:rsidP="009623BE">
            <w:pPr>
              <w:pStyle w:val="BodyTextIndent"/>
              <w:ind w:left="0" w:firstLine="0"/>
              <w:rPr>
                <w:rFonts w:ascii="Arial" w:hAnsi="Arial" w:cs="Arial"/>
              </w:rPr>
            </w:pPr>
          </w:p>
        </w:tc>
      </w:tr>
      <w:tr w:rsidR="002A7BB7" w:rsidRPr="009320C8" w14:paraId="1FD81277" w14:textId="77777777" w:rsidTr="00F05B35">
        <w:tc>
          <w:tcPr>
            <w:tcW w:w="9072" w:type="dxa"/>
            <w:gridSpan w:val="3"/>
            <w:tcBorders>
              <w:left w:val="double" w:sz="4" w:space="0" w:color="auto"/>
              <w:right w:val="double" w:sz="4" w:space="0" w:color="auto"/>
            </w:tcBorders>
          </w:tcPr>
          <w:p w14:paraId="77A816AA" w14:textId="77777777" w:rsidR="002A7BB7" w:rsidRPr="00121243" w:rsidRDefault="002A7BB7" w:rsidP="009623BE">
            <w:pPr>
              <w:spacing w:before="120"/>
              <w:rPr>
                <w:rFonts w:ascii="Arial" w:hAnsi="Arial" w:cs="Arial"/>
                <w:b/>
              </w:rPr>
            </w:pPr>
            <w:r w:rsidRPr="009320C8">
              <w:rPr>
                <w:rFonts w:ascii="Arial" w:hAnsi="Arial" w:cs="Arial"/>
                <w:b/>
              </w:rPr>
              <w:t>Short title:</w:t>
            </w:r>
          </w:p>
          <w:p w14:paraId="067A6096" w14:textId="0ECCAFE7" w:rsidR="002A7BB7" w:rsidRPr="00121243" w:rsidRDefault="002A7BB7" w:rsidP="009623BE">
            <w:pPr>
              <w:spacing w:before="120"/>
              <w:rPr>
                <w:rFonts w:ascii="Arial" w:hAnsi="Arial" w:cs="Arial"/>
                <w:b/>
                <w:sz w:val="22"/>
                <w:szCs w:val="22"/>
              </w:rPr>
            </w:pPr>
            <w:r w:rsidRPr="00C96D53">
              <w:rPr>
                <w:rFonts w:ascii="Arial" w:hAnsi="Arial" w:cs="Arial"/>
                <w:bCs/>
                <w:sz w:val="22"/>
                <w:szCs w:val="22"/>
              </w:rPr>
              <w:t>Create one new genus (</w:t>
            </w:r>
            <w:r w:rsidRPr="00C96D53">
              <w:rPr>
                <w:rFonts w:ascii="Arial" w:hAnsi="Arial" w:cs="Arial"/>
                <w:bCs/>
                <w:i/>
                <w:sz w:val="22"/>
                <w:szCs w:val="22"/>
              </w:rPr>
              <w:t>Alphapaprhavirus</w:t>
            </w:r>
            <w:r w:rsidRPr="00C96D53">
              <w:rPr>
                <w:rFonts w:ascii="Arial" w:hAnsi="Arial" w:cs="Arial"/>
                <w:bCs/>
                <w:sz w:val="22"/>
                <w:szCs w:val="22"/>
              </w:rPr>
              <w:t xml:space="preserve">) including </w:t>
            </w:r>
            <w:r>
              <w:rPr>
                <w:rFonts w:ascii="Arial" w:hAnsi="Arial" w:cs="Arial"/>
                <w:bCs/>
                <w:sz w:val="22"/>
                <w:szCs w:val="22"/>
              </w:rPr>
              <w:t>two</w:t>
            </w:r>
            <w:r w:rsidRPr="00C96D53">
              <w:rPr>
                <w:rFonts w:ascii="Arial" w:hAnsi="Arial" w:cs="Arial"/>
                <w:bCs/>
                <w:sz w:val="22"/>
                <w:szCs w:val="22"/>
              </w:rPr>
              <w:t xml:space="preserve"> new species</w:t>
            </w:r>
            <w:r w:rsidR="00EB11A0">
              <w:rPr>
                <w:rFonts w:ascii="Arial" w:hAnsi="Arial" w:cs="Arial"/>
                <w:bCs/>
                <w:sz w:val="22"/>
                <w:szCs w:val="22"/>
              </w:rPr>
              <w:t xml:space="preserve"> (</w:t>
            </w:r>
            <w:r w:rsidR="00EB11A0" w:rsidRPr="00EB11A0">
              <w:rPr>
                <w:rFonts w:ascii="Arial" w:hAnsi="Arial" w:cs="Arial"/>
                <w:bCs/>
                <w:i/>
                <w:iCs/>
                <w:sz w:val="22"/>
                <w:szCs w:val="22"/>
              </w:rPr>
              <w:t>Mononegavirales</w:t>
            </w:r>
            <w:r w:rsidR="00EB11A0">
              <w:rPr>
                <w:rFonts w:ascii="Arial" w:hAnsi="Arial" w:cs="Arial"/>
                <w:bCs/>
                <w:sz w:val="22"/>
                <w:szCs w:val="22"/>
              </w:rPr>
              <w:t xml:space="preserve">: </w:t>
            </w:r>
            <w:r w:rsidRPr="00C96D53">
              <w:rPr>
                <w:rFonts w:ascii="Arial" w:hAnsi="Arial" w:cs="Arial"/>
                <w:bCs/>
                <w:i/>
                <w:sz w:val="22"/>
                <w:szCs w:val="22"/>
              </w:rPr>
              <w:t>Rhabdoviridae</w:t>
            </w:r>
            <w:r w:rsidR="00EB11A0" w:rsidRPr="00EB11A0">
              <w:rPr>
                <w:rFonts w:ascii="Arial" w:hAnsi="Arial" w:cs="Arial"/>
                <w:bCs/>
                <w:iCs/>
                <w:sz w:val="22"/>
                <w:szCs w:val="22"/>
              </w:rPr>
              <w:t>)</w:t>
            </w:r>
          </w:p>
        </w:tc>
      </w:tr>
      <w:tr w:rsidR="002A7BB7" w:rsidRPr="001E492D" w14:paraId="75506E08"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3F492D02" w14:textId="77777777" w:rsidR="002A7BB7" w:rsidRPr="00121243" w:rsidRDefault="002A7BB7" w:rsidP="009623BE">
            <w:pPr>
              <w:rPr>
                <w:rFonts w:ascii="Arial" w:hAnsi="Arial" w:cs="Arial"/>
                <w:b/>
                <w:sz w:val="22"/>
                <w:szCs w:val="22"/>
              </w:rPr>
            </w:pPr>
          </w:p>
        </w:tc>
      </w:tr>
    </w:tbl>
    <w:p w14:paraId="299A0D9D" w14:textId="77777777" w:rsidR="002A7BB7" w:rsidRDefault="002A7BB7"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2A7BB7" w14:paraId="1C77C88A" w14:textId="77777777" w:rsidTr="00F05B35">
        <w:tc>
          <w:tcPr>
            <w:tcW w:w="4368" w:type="dxa"/>
          </w:tcPr>
          <w:p w14:paraId="1608F84F" w14:textId="16227AD8" w:rsidR="002A7BB7" w:rsidRPr="00121243" w:rsidRDefault="002A7BB7" w:rsidP="000009D6">
            <w:pPr>
              <w:rPr>
                <w:rFonts w:ascii="Arial" w:hAnsi="Arial" w:cs="Arial"/>
                <w:sz w:val="22"/>
                <w:szCs w:val="22"/>
              </w:rPr>
            </w:pPr>
            <w:r w:rsidRPr="00C96D53">
              <w:rPr>
                <w:rFonts w:ascii="Arial" w:hAnsi="Arial" w:cs="Arial"/>
                <w:sz w:val="22"/>
                <w:szCs w:val="22"/>
              </w:rPr>
              <w:t>Walker</w:t>
            </w:r>
            <w:r>
              <w:rPr>
                <w:rFonts w:ascii="Arial" w:hAnsi="Arial" w:cs="Arial"/>
                <w:sz w:val="22"/>
                <w:szCs w:val="22"/>
              </w:rPr>
              <w:t xml:space="preserve"> PJ, </w:t>
            </w:r>
            <w:r w:rsidRPr="00C96D53">
              <w:rPr>
                <w:rFonts w:ascii="Arial" w:hAnsi="Arial" w:cs="Arial"/>
                <w:sz w:val="22"/>
                <w:szCs w:val="22"/>
              </w:rPr>
              <w:t xml:space="preserve">Blasdell </w:t>
            </w:r>
            <w:r>
              <w:rPr>
                <w:rFonts w:ascii="Arial" w:hAnsi="Arial" w:cs="Arial"/>
                <w:sz w:val="22"/>
                <w:szCs w:val="22"/>
              </w:rPr>
              <w:t xml:space="preserve">KR, </w:t>
            </w:r>
            <w:r w:rsidRPr="00C96D53">
              <w:rPr>
                <w:rFonts w:ascii="Arial" w:hAnsi="Arial" w:cs="Arial"/>
                <w:sz w:val="22"/>
                <w:szCs w:val="22"/>
              </w:rPr>
              <w:t>Dietzgen</w:t>
            </w:r>
            <w:r>
              <w:rPr>
                <w:rFonts w:ascii="Arial" w:hAnsi="Arial" w:cs="Arial"/>
                <w:sz w:val="22"/>
                <w:szCs w:val="22"/>
              </w:rPr>
              <w:t xml:space="preserve"> RG, AR, </w:t>
            </w:r>
            <w:r w:rsidRPr="00C96D53">
              <w:rPr>
                <w:rFonts w:ascii="Arial" w:hAnsi="Arial" w:cs="Arial"/>
                <w:sz w:val="22"/>
                <w:szCs w:val="22"/>
              </w:rPr>
              <w:t>Fooks</w:t>
            </w:r>
            <w:r>
              <w:rPr>
                <w:rFonts w:ascii="Arial" w:hAnsi="Arial" w:cs="Arial"/>
                <w:sz w:val="22"/>
                <w:szCs w:val="22"/>
              </w:rPr>
              <w:t xml:space="preserve">, </w:t>
            </w:r>
            <w:r w:rsidRPr="00C96D53">
              <w:rPr>
                <w:rFonts w:ascii="Arial" w:hAnsi="Arial" w:cs="Arial"/>
                <w:sz w:val="22"/>
                <w:szCs w:val="22"/>
              </w:rPr>
              <w:t>Freitas-Astúa</w:t>
            </w:r>
            <w:r>
              <w:rPr>
                <w:rFonts w:ascii="Arial" w:hAnsi="Arial" w:cs="Arial"/>
                <w:sz w:val="22"/>
                <w:szCs w:val="22"/>
              </w:rPr>
              <w:t xml:space="preserve"> J, </w:t>
            </w:r>
            <w:r w:rsidRPr="00C96D53">
              <w:rPr>
                <w:rFonts w:ascii="Arial" w:hAnsi="Arial" w:cs="Arial"/>
                <w:sz w:val="22"/>
                <w:szCs w:val="22"/>
              </w:rPr>
              <w:t>Kondo</w:t>
            </w:r>
            <w:r>
              <w:rPr>
                <w:rFonts w:ascii="Arial" w:hAnsi="Arial" w:cs="Arial"/>
                <w:sz w:val="22"/>
                <w:szCs w:val="22"/>
              </w:rPr>
              <w:t xml:space="preserve"> H, </w:t>
            </w:r>
            <w:r w:rsidRPr="00C96D53">
              <w:rPr>
                <w:rFonts w:ascii="Arial" w:hAnsi="Arial" w:cs="Arial"/>
                <w:sz w:val="22"/>
                <w:szCs w:val="22"/>
              </w:rPr>
              <w:t>Kuzmin</w:t>
            </w:r>
            <w:r>
              <w:rPr>
                <w:rFonts w:ascii="Arial" w:hAnsi="Arial" w:cs="Arial"/>
                <w:sz w:val="22"/>
                <w:szCs w:val="22"/>
              </w:rPr>
              <w:t xml:space="preserve"> IV, </w:t>
            </w:r>
            <w:r w:rsidRPr="00C96D53">
              <w:rPr>
                <w:rFonts w:ascii="Arial" w:hAnsi="Arial" w:cs="Arial"/>
                <w:sz w:val="22"/>
                <w:szCs w:val="22"/>
              </w:rPr>
              <w:t>Tesh</w:t>
            </w:r>
            <w:r>
              <w:rPr>
                <w:rFonts w:ascii="Arial" w:hAnsi="Arial" w:cs="Arial"/>
                <w:sz w:val="22"/>
                <w:szCs w:val="22"/>
              </w:rPr>
              <w:t xml:space="preserve"> RB, </w:t>
            </w:r>
            <w:r w:rsidRPr="00C96D53">
              <w:rPr>
                <w:rFonts w:ascii="Arial" w:hAnsi="Arial" w:cs="Arial"/>
                <w:sz w:val="22"/>
                <w:szCs w:val="22"/>
              </w:rPr>
              <w:t>Vasilakis</w:t>
            </w:r>
            <w:r>
              <w:rPr>
                <w:rFonts w:ascii="Arial" w:hAnsi="Arial" w:cs="Arial"/>
                <w:sz w:val="22"/>
                <w:szCs w:val="22"/>
              </w:rPr>
              <w:t xml:space="preserve"> N, </w:t>
            </w:r>
            <w:r w:rsidRPr="00C96D53">
              <w:rPr>
                <w:rFonts w:ascii="Arial" w:hAnsi="Arial" w:cs="Arial"/>
                <w:sz w:val="22"/>
                <w:szCs w:val="22"/>
              </w:rPr>
              <w:t>Whitfield</w:t>
            </w:r>
            <w:r>
              <w:rPr>
                <w:rFonts w:ascii="Arial" w:hAnsi="Arial" w:cs="Arial"/>
                <w:sz w:val="22"/>
                <w:szCs w:val="22"/>
              </w:rPr>
              <w:t xml:space="preserve"> AE</w:t>
            </w:r>
          </w:p>
          <w:p w14:paraId="712AB1FB" w14:textId="77777777" w:rsidR="002A7BB7" w:rsidRPr="00121243" w:rsidRDefault="002A7BB7">
            <w:pPr>
              <w:rPr>
                <w:rFonts w:ascii="Arial" w:hAnsi="Arial" w:cs="Arial"/>
                <w:sz w:val="22"/>
                <w:szCs w:val="22"/>
              </w:rPr>
            </w:pPr>
          </w:p>
          <w:p w14:paraId="0DFAEEBC" w14:textId="77777777" w:rsidR="002A7BB7" w:rsidRPr="00121243" w:rsidRDefault="002A7BB7">
            <w:pPr>
              <w:rPr>
                <w:rFonts w:ascii="Arial" w:hAnsi="Arial" w:cs="Arial"/>
                <w:sz w:val="22"/>
                <w:szCs w:val="22"/>
              </w:rPr>
            </w:pPr>
          </w:p>
          <w:p w14:paraId="72DDA699" w14:textId="77777777" w:rsidR="002A7BB7" w:rsidRPr="00121243" w:rsidRDefault="002A7BB7">
            <w:pPr>
              <w:rPr>
                <w:rFonts w:ascii="Arial" w:hAnsi="Arial" w:cs="Arial"/>
                <w:sz w:val="22"/>
                <w:szCs w:val="22"/>
              </w:rPr>
            </w:pPr>
          </w:p>
          <w:p w14:paraId="3C4D27C7" w14:textId="77777777" w:rsidR="002A7BB7" w:rsidRPr="00121243" w:rsidRDefault="002A7BB7">
            <w:pPr>
              <w:rPr>
                <w:rFonts w:ascii="Arial" w:hAnsi="Arial" w:cs="Arial"/>
                <w:sz w:val="22"/>
                <w:szCs w:val="22"/>
              </w:rPr>
            </w:pPr>
          </w:p>
          <w:p w14:paraId="76FBE238" w14:textId="77777777" w:rsidR="002A7BB7" w:rsidRPr="00121243" w:rsidRDefault="002A7BB7">
            <w:pPr>
              <w:rPr>
                <w:rFonts w:ascii="Arial" w:hAnsi="Arial" w:cs="Arial"/>
                <w:sz w:val="22"/>
                <w:szCs w:val="22"/>
              </w:rPr>
            </w:pPr>
          </w:p>
        </w:tc>
        <w:tc>
          <w:tcPr>
            <w:tcW w:w="4704" w:type="dxa"/>
          </w:tcPr>
          <w:p w14:paraId="382271E2" w14:textId="7DE4C782" w:rsidR="002A7BB7" w:rsidRPr="00121243" w:rsidRDefault="002A7BB7">
            <w:pPr>
              <w:rPr>
                <w:rFonts w:ascii="Arial" w:hAnsi="Arial" w:cs="Arial"/>
                <w:sz w:val="22"/>
                <w:szCs w:val="22"/>
              </w:rPr>
            </w:pPr>
            <w:r w:rsidRPr="00FE4931">
              <w:t>p</w:t>
            </w:r>
            <w:r w:rsidRPr="00FE4931">
              <w:rPr>
                <w:rFonts w:ascii="Arial" w:hAnsi="Arial" w:cs="Arial"/>
                <w:sz w:val="22"/>
                <w:szCs w:val="22"/>
              </w:rPr>
              <w:t>eter.walker@uq.edu.au</w:t>
            </w:r>
            <w:r w:rsidRPr="003B3927">
              <w:rPr>
                <w:rFonts w:ascii="Arial" w:hAnsi="Arial" w:cs="Arial"/>
                <w:color w:val="000000" w:themeColor="text1"/>
                <w:sz w:val="22"/>
                <w:szCs w:val="22"/>
              </w:rPr>
              <w:t xml:space="preserve">; </w:t>
            </w:r>
            <w:r w:rsidRPr="00FE4931">
              <w:rPr>
                <w:rFonts w:ascii="Arial" w:hAnsi="Arial" w:cs="Arial"/>
                <w:sz w:val="22"/>
                <w:szCs w:val="22"/>
              </w:rPr>
              <w:t>kim.blasdell@csiro.au</w:t>
            </w:r>
            <w:r w:rsidRPr="003B3927">
              <w:rPr>
                <w:rFonts w:ascii="Arial" w:hAnsi="Arial" w:cs="Arial"/>
                <w:color w:val="000000" w:themeColor="text1"/>
                <w:sz w:val="22"/>
                <w:szCs w:val="22"/>
              </w:rPr>
              <w:t xml:space="preserve">; </w:t>
            </w:r>
            <w:r w:rsidRPr="00FE4931">
              <w:rPr>
                <w:rFonts w:ascii="Arial" w:hAnsi="Arial" w:cs="Arial"/>
                <w:sz w:val="22"/>
                <w:szCs w:val="22"/>
                <w:lang w:val="en-AU"/>
              </w:rPr>
              <w:t>r.dietzgen@uq.edu.au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tony.fooks@apha.gsi.gov.uk</w:t>
            </w:r>
            <w:r w:rsidRPr="003B3927">
              <w:rPr>
                <w:rFonts w:ascii="Arial" w:hAnsi="Arial" w:cs="Arial"/>
                <w:color w:val="000000" w:themeColor="text1"/>
                <w:sz w:val="22"/>
                <w:szCs w:val="22"/>
                <w:lang w:val="en-GB"/>
              </w:rPr>
              <w:t xml:space="preserve">; </w:t>
            </w:r>
            <w:r w:rsidRPr="00FE4931">
              <w:rPr>
                <w:rFonts w:ascii="Arial" w:hAnsi="Arial" w:cs="Arial"/>
                <w:sz w:val="22"/>
                <w:szCs w:val="22"/>
                <w:lang w:val="en-GB"/>
              </w:rPr>
              <w:t>juliana.astua@embrapa.br</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hkondo@rib.okayama-u.ac.jp</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ivkuzmin@yandex.ru</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rtesh@utmb.edu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AU"/>
              </w:rPr>
              <w:t>nivasila@utmb.edu</w:t>
            </w:r>
            <w:r w:rsidRPr="003B3927">
              <w:rPr>
                <w:rFonts w:ascii="Arial" w:hAnsi="Arial" w:cs="Arial"/>
                <w:color w:val="000000" w:themeColor="text1"/>
                <w:sz w:val="22"/>
                <w:szCs w:val="22"/>
                <w:lang w:val="en-AU"/>
              </w:rPr>
              <w:t xml:space="preserve">; </w:t>
            </w:r>
            <w:r w:rsidR="00FE4931" w:rsidRPr="00FE4931">
              <w:rPr>
                <w:rFonts w:ascii="Arial" w:hAnsi="Arial" w:cs="Arial"/>
                <w:sz w:val="22"/>
                <w:szCs w:val="22"/>
                <w:lang w:val="en-AU"/>
              </w:rPr>
              <w:t>awhitfi@ncsu.edu</w:t>
            </w:r>
          </w:p>
        </w:tc>
      </w:tr>
    </w:tbl>
    <w:p w14:paraId="3A551D04" w14:textId="77777777" w:rsidR="002A7BB7" w:rsidRDefault="002A7BB7" w:rsidP="007B1846">
      <w:pPr>
        <w:spacing w:before="120" w:after="120"/>
        <w:rPr>
          <w:rFonts w:ascii="Arial" w:hAnsi="Arial" w:cs="Arial"/>
          <w:color w:val="0000FF"/>
          <w:sz w:val="20"/>
          <w:szCs w:val="20"/>
        </w:rPr>
      </w:pPr>
      <w:r>
        <w:rPr>
          <w:rFonts w:ascii="Arial" w:hAnsi="Arial" w:cs="Arial"/>
          <w:b/>
        </w:rPr>
        <w:t>Author(s) institutional address(es) (optional)</w:t>
      </w:r>
    </w:p>
    <w:p w14:paraId="6E46F5D9" w14:textId="77777777" w:rsidR="002A7BB7" w:rsidRDefault="002A7BB7"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2A7BB7" w:rsidRPr="00121243" w14:paraId="45728D94" w14:textId="77777777" w:rsidTr="00F05B35">
        <w:tc>
          <w:tcPr>
            <w:tcW w:w="9072" w:type="dxa"/>
          </w:tcPr>
          <w:p w14:paraId="3352660B" w14:textId="77777777" w:rsidR="002A7BB7" w:rsidRDefault="002A7BB7">
            <w:pPr>
              <w:rPr>
                <w:rFonts w:ascii="Arial" w:hAnsi="Arial" w:cs="Arial"/>
                <w:sz w:val="22"/>
                <w:szCs w:val="22"/>
              </w:rPr>
            </w:pPr>
          </w:p>
          <w:p w14:paraId="7849E211" w14:textId="77777777" w:rsidR="002A7BB7" w:rsidRPr="00121243" w:rsidRDefault="002A7BB7">
            <w:pPr>
              <w:rPr>
                <w:rFonts w:ascii="Arial" w:hAnsi="Arial" w:cs="Arial"/>
                <w:sz w:val="22"/>
                <w:szCs w:val="22"/>
              </w:rPr>
            </w:pPr>
          </w:p>
        </w:tc>
      </w:tr>
    </w:tbl>
    <w:p w14:paraId="56AE33B7" w14:textId="77777777" w:rsidR="002A7BB7" w:rsidRDefault="002A7BB7"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2A7BB7" w:rsidRPr="00121243" w14:paraId="2DAD9061" w14:textId="77777777" w:rsidTr="00F05B35">
        <w:tc>
          <w:tcPr>
            <w:tcW w:w="9072" w:type="dxa"/>
          </w:tcPr>
          <w:p w14:paraId="7402E239" w14:textId="77777777" w:rsidR="002A7BB7" w:rsidRPr="00121243" w:rsidRDefault="002A7BB7">
            <w:pPr>
              <w:rPr>
                <w:rFonts w:ascii="Arial" w:hAnsi="Arial" w:cs="Arial"/>
                <w:sz w:val="22"/>
                <w:szCs w:val="22"/>
              </w:rPr>
            </w:pPr>
            <w:r>
              <w:rPr>
                <w:rFonts w:ascii="Arial" w:hAnsi="Arial" w:cs="Arial"/>
                <w:sz w:val="22"/>
                <w:szCs w:val="22"/>
              </w:rPr>
              <w:t>Peter Walker</w:t>
            </w:r>
          </w:p>
        </w:tc>
      </w:tr>
    </w:tbl>
    <w:p w14:paraId="7688B3D3" w14:textId="77777777" w:rsidR="002A7BB7" w:rsidRDefault="002A7BB7" w:rsidP="007B1846">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p w14:paraId="756796A4" w14:textId="77777777" w:rsidR="002A7BB7" w:rsidRDefault="002A7BB7"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A7BB7" w:rsidRPr="00121243" w14:paraId="75AA8284" w14:textId="77777777" w:rsidTr="00F05B35">
        <w:tc>
          <w:tcPr>
            <w:tcW w:w="9072" w:type="dxa"/>
          </w:tcPr>
          <w:p w14:paraId="220B0E7C" w14:textId="77777777" w:rsidR="002A7BB7" w:rsidRPr="00121243" w:rsidRDefault="002A7BB7" w:rsidP="000009D6">
            <w:pPr>
              <w:rPr>
                <w:rFonts w:ascii="Arial" w:hAnsi="Arial" w:cs="Arial"/>
                <w:sz w:val="22"/>
                <w:szCs w:val="22"/>
              </w:rPr>
            </w:pPr>
            <w:r w:rsidRPr="000009D6">
              <w:rPr>
                <w:rFonts w:ascii="Arial" w:hAnsi="Arial" w:cs="Arial"/>
                <w:i/>
                <w:iCs/>
                <w:sz w:val="22"/>
                <w:szCs w:val="22"/>
              </w:rPr>
              <w:t>Rhabdoviridae</w:t>
            </w:r>
            <w:r>
              <w:rPr>
                <w:rFonts w:ascii="Arial" w:hAnsi="Arial" w:cs="Arial"/>
                <w:sz w:val="22"/>
                <w:szCs w:val="22"/>
              </w:rPr>
              <w:t xml:space="preserve"> Study Group</w:t>
            </w:r>
          </w:p>
          <w:p w14:paraId="1C2C9706" w14:textId="779E50E8" w:rsidR="005A592A" w:rsidRPr="00121243" w:rsidRDefault="005A592A" w:rsidP="00F05B35">
            <w:pPr>
              <w:rPr>
                <w:rFonts w:ascii="Arial" w:hAnsi="Arial" w:cs="Arial"/>
                <w:sz w:val="22"/>
                <w:szCs w:val="22"/>
              </w:rPr>
            </w:pPr>
          </w:p>
        </w:tc>
      </w:tr>
    </w:tbl>
    <w:p w14:paraId="295DEAC8" w14:textId="77777777" w:rsidR="002A7BB7" w:rsidRDefault="002A7BB7" w:rsidP="00F05B35">
      <w:pPr>
        <w:spacing w:before="120" w:after="120"/>
        <w:rPr>
          <w:rFonts w:ascii="Arial" w:hAnsi="Arial" w:cs="Arial"/>
          <w:b/>
        </w:rPr>
      </w:pPr>
      <w:r>
        <w:rPr>
          <w:rFonts w:ascii="Arial" w:hAnsi="Arial" w:cs="Arial"/>
          <w:b/>
        </w:rPr>
        <w:t>ICTV study group comments and response of proposer</w:t>
      </w:r>
    </w:p>
    <w:p w14:paraId="1304B2A1" w14:textId="77777777" w:rsidR="002A7BB7" w:rsidRPr="00F05B35" w:rsidRDefault="002A7BB7"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2A7BB7" w:rsidRPr="00121243" w14:paraId="5DA5D0DE" w14:textId="77777777" w:rsidTr="00F05B35">
        <w:tc>
          <w:tcPr>
            <w:tcW w:w="9072" w:type="dxa"/>
          </w:tcPr>
          <w:p w14:paraId="1C28A099" w14:textId="500E3EEC" w:rsidR="002A7BB7" w:rsidRPr="00121243" w:rsidRDefault="005A592A" w:rsidP="00F05B35">
            <w:pPr>
              <w:rPr>
                <w:rFonts w:ascii="Arial" w:hAnsi="Arial" w:cs="Arial"/>
                <w:sz w:val="22"/>
                <w:szCs w:val="22"/>
              </w:rPr>
            </w:pPr>
            <w:r>
              <w:rPr>
                <w:rFonts w:ascii="Arial" w:hAnsi="Arial" w:cs="Arial"/>
                <w:sz w:val="22"/>
                <w:szCs w:val="22"/>
              </w:rPr>
              <w:t>Approved by all responding SG members (1</w:t>
            </w:r>
            <w:r w:rsidR="00723736">
              <w:rPr>
                <w:rFonts w:ascii="Arial" w:hAnsi="Arial" w:cs="Arial"/>
                <w:sz w:val="22"/>
                <w:szCs w:val="22"/>
              </w:rPr>
              <w:t>1</w:t>
            </w:r>
            <w:r>
              <w:rPr>
                <w:rFonts w:ascii="Arial" w:hAnsi="Arial" w:cs="Arial"/>
                <w:sz w:val="22"/>
                <w:szCs w:val="22"/>
              </w:rPr>
              <w:t xml:space="preserve"> of 14) with minor revisions.</w:t>
            </w:r>
          </w:p>
        </w:tc>
      </w:tr>
    </w:tbl>
    <w:p w14:paraId="3D4AB2D5" w14:textId="77777777" w:rsidR="002A7BB7" w:rsidRDefault="002A7BB7"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75BB7B94" w14:textId="77777777" w:rsidR="002A7BB7" w:rsidRDefault="002A7BB7"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2A7BB7" w14:paraId="1F0ADD32" w14:textId="77777777" w:rsidTr="004609D1">
        <w:tc>
          <w:tcPr>
            <w:tcW w:w="2693" w:type="dxa"/>
          </w:tcPr>
          <w:p w14:paraId="3480D3AE" w14:textId="77777777" w:rsidR="002A7BB7" w:rsidRPr="002E2BEA" w:rsidRDefault="002A7BB7"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D4577E0" w14:textId="77777777" w:rsidR="002A7BB7" w:rsidRDefault="002A7BB7" w:rsidP="00F05B35">
            <w:r w:rsidRPr="002E2BEA">
              <w:rPr>
                <w:rFonts w:ascii="Arial" w:hAnsi="Arial" w:cs="Arial"/>
                <w:b/>
                <w:bCs/>
                <w:color w:val="000000"/>
                <w:sz w:val="22"/>
                <w:szCs w:val="22"/>
              </w:rPr>
              <w:t>Person from whom the name is derived</w:t>
            </w:r>
          </w:p>
        </w:tc>
        <w:tc>
          <w:tcPr>
            <w:tcW w:w="2977" w:type="dxa"/>
          </w:tcPr>
          <w:p w14:paraId="7D14B905" w14:textId="77777777" w:rsidR="002A7BB7" w:rsidRDefault="002A7BB7"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2A7BB7" w:rsidRPr="00121243" w14:paraId="437C23A4" w14:textId="77777777" w:rsidTr="004609D1">
        <w:tc>
          <w:tcPr>
            <w:tcW w:w="2693" w:type="dxa"/>
          </w:tcPr>
          <w:p w14:paraId="7ED47BAF" w14:textId="77777777" w:rsidR="002A7BB7" w:rsidRPr="00121243" w:rsidRDefault="002A7BB7" w:rsidP="00F05B35">
            <w:pPr>
              <w:rPr>
                <w:rFonts w:ascii="Arial" w:hAnsi="Arial" w:cs="Arial"/>
                <w:sz w:val="22"/>
                <w:szCs w:val="22"/>
              </w:rPr>
            </w:pPr>
          </w:p>
        </w:tc>
        <w:tc>
          <w:tcPr>
            <w:tcW w:w="3402" w:type="dxa"/>
          </w:tcPr>
          <w:p w14:paraId="3899F571" w14:textId="77777777" w:rsidR="002A7BB7" w:rsidRPr="00121243" w:rsidRDefault="002A7BB7" w:rsidP="00F05B35">
            <w:pPr>
              <w:rPr>
                <w:rFonts w:ascii="Arial" w:hAnsi="Arial" w:cs="Arial"/>
                <w:sz w:val="22"/>
                <w:szCs w:val="22"/>
              </w:rPr>
            </w:pPr>
          </w:p>
        </w:tc>
        <w:tc>
          <w:tcPr>
            <w:tcW w:w="2977" w:type="dxa"/>
          </w:tcPr>
          <w:p w14:paraId="0569B61D" w14:textId="77777777" w:rsidR="002A7BB7" w:rsidRPr="00121243" w:rsidRDefault="002A7BB7" w:rsidP="00F05B35">
            <w:pPr>
              <w:rPr>
                <w:rFonts w:ascii="Arial" w:hAnsi="Arial" w:cs="Arial"/>
                <w:sz w:val="22"/>
                <w:szCs w:val="22"/>
              </w:rPr>
            </w:pPr>
          </w:p>
        </w:tc>
      </w:tr>
    </w:tbl>
    <w:p w14:paraId="6E199B99" w14:textId="77777777" w:rsidR="002A7BB7" w:rsidRDefault="002A7BB7" w:rsidP="00F05B35"/>
    <w:p w14:paraId="67733B6F" w14:textId="77777777" w:rsidR="002A7BB7" w:rsidRPr="00121243" w:rsidRDefault="002A7BB7"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2A7BB7" w:rsidRPr="00121243" w14:paraId="1B7E39C5" w14:textId="77777777" w:rsidTr="00F05B35">
        <w:tc>
          <w:tcPr>
            <w:tcW w:w="4820" w:type="dxa"/>
          </w:tcPr>
          <w:p w14:paraId="4ABBFF18" w14:textId="77777777" w:rsidR="002A7BB7" w:rsidRPr="00121243" w:rsidRDefault="002A7BB7" w:rsidP="00F05B35">
            <w:pPr>
              <w:rPr>
                <w:sz w:val="22"/>
                <w:szCs w:val="22"/>
              </w:rPr>
            </w:pPr>
            <w:r w:rsidRPr="00121243">
              <w:rPr>
                <w:rFonts w:ascii="Arial" w:hAnsi="Arial" w:cs="Arial"/>
                <w:sz w:val="22"/>
                <w:szCs w:val="22"/>
              </w:rPr>
              <w:t xml:space="preserve">Date first submitted to </w:t>
            </w:r>
            <w:r>
              <w:rPr>
                <w:rFonts w:ascii="Arial" w:hAnsi="Arial" w:cs="Arial"/>
                <w:sz w:val="22"/>
                <w:szCs w:val="22"/>
              </w:rPr>
              <w:t>SC Chair</w:t>
            </w:r>
          </w:p>
        </w:tc>
        <w:tc>
          <w:tcPr>
            <w:tcW w:w="4252" w:type="dxa"/>
          </w:tcPr>
          <w:p w14:paraId="29361988" w14:textId="17A06820" w:rsidR="002A7BB7" w:rsidRPr="00B35FD2" w:rsidRDefault="00B35FD2" w:rsidP="00F05B35">
            <w:pPr>
              <w:rPr>
                <w:rFonts w:ascii="Arial" w:hAnsi="Arial" w:cs="Arial"/>
                <w:sz w:val="22"/>
                <w:szCs w:val="22"/>
              </w:rPr>
            </w:pPr>
            <w:r w:rsidRPr="00B35FD2">
              <w:rPr>
                <w:rFonts w:ascii="Arial" w:hAnsi="Arial" w:cs="Arial"/>
                <w:sz w:val="22"/>
                <w:szCs w:val="22"/>
              </w:rPr>
              <w:t xml:space="preserve">2 </w:t>
            </w:r>
            <w:r w:rsidR="00723736">
              <w:rPr>
                <w:rFonts w:ascii="Arial" w:hAnsi="Arial" w:cs="Arial"/>
                <w:sz w:val="22"/>
                <w:szCs w:val="22"/>
              </w:rPr>
              <w:t>August</w:t>
            </w:r>
            <w:r w:rsidRPr="00B35FD2">
              <w:rPr>
                <w:rFonts w:ascii="Arial" w:hAnsi="Arial" w:cs="Arial"/>
                <w:sz w:val="22"/>
                <w:szCs w:val="22"/>
              </w:rPr>
              <w:t xml:space="preserve"> 2020</w:t>
            </w:r>
          </w:p>
        </w:tc>
      </w:tr>
      <w:tr w:rsidR="002A7BB7" w:rsidRPr="00121243" w14:paraId="48D50800" w14:textId="77777777" w:rsidTr="00F05B35">
        <w:tc>
          <w:tcPr>
            <w:tcW w:w="4820" w:type="dxa"/>
          </w:tcPr>
          <w:p w14:paraId="547AF95B" w14:textId="77777777" w:rsidR="002A7BB7" w:rsidRPr="00121243" w:rsidRDefault="002A7BB7" w:rsidP="00F05B35">
            <w:pPr>
              <w:rPr>
                <w:sz w:val="22"/>
                <w:szCs w:val="22"/>
              </w:rPr>
            </w:pPr>
            <w:r w:rsidRPr="00121243">
              <w:rPr>
                <w:rFonts w:ascii="Arial" w:hAnsi="Arial" w:cs="Arial"/>
                <w:sz w:val="22"/>
                <w:szCs w:val="22"/>
              </w:rPr>
              <w:t>Date of this revision (if different to above)</w:t>
            </w:r>
          </w:p>
        </w:tc>
        <w:tc>
          <w:tcPr>
            <w:tcW w:w="4252" w:type="dxa"/>
          </w:tcPr>
          <w:p w14:paraId="0CBCFA25" w14:textId="77777777" w:rsidR="002A7BB7" w:rsidRPr="00121243" w:rsidRDefault="002A7BB7" w:rsidP="00F05B35">
            <w:pPr>
              <w:rPr>
                <w:sz w:val="22"/>
                <w:szCs w:val="22"/>
              </w:rPr>
            </w:pPr>
          </w:p>
        </w:tc>
      </w:tr>
    </w:tbl>
    <w:p w14:paraId="2FA0C86F" w14:textId="77777777" w:rsidR="002A7BB7" w:rsidRDefault="002A7BB7"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2A7BB7" w:rsidRPr="00121243" w14:paraId="3FE07990" w14:textId="77777777" w:rsidTr="00F05B35">
        <w:tc>
          <w:tcPr>
            <w:tcW w:w="9072" w:type="dxa"/>
          </w:tcPr>
          <w:p w14:paraId="46361B66" w14:textId="77777777" w:rsidR="002A7BB7" w:rsidRPr="00121243" w:rsidRDefault="002A7BB7" w:rsidP="00F05B35">
            <w:pPr>
              <w:rPr>
                <w:rFonts w:ascii="Arial" w:hAnsi="Arial" w:cs="Arial"/>
                <w:sz w:val="22"/>
                <w:szCs w:val="22"/>
              </w:rPr>
            </w:pPr>
          </w:p>
          <w:p w14:paraId="24C5E010" w14:textId="77777777" w:rsidR="002A7BB7" w:rsidRPr="00121243" w:rsidRDefault="002A7BB7" w:rsidP="00F05B35">
            <w:pPr>
              <w:rPr>
                <w:rFonts w:ascii="Arial" w:hAnsi="Arial" w:cs="Arial"/>
                <w:sz w:val="22"/>
                <w:szCs w:val="22"/>
              </w:rPr>
            </w:pPr>
          </w:p>
          <w:p w14:paraId="56318EA4" w14:textId="77777777" w:rsidR="002A7BB7" w:rsidRPr="00121243" w:rsidRDefault="002A7BB7" w:rsidP="00F05B35">
            <w:pPr>
              <w:rPr>
                <w:rFonts w:ascii="Arial" w:hAnsi="Arial" w:cs="Arial"/>
                <w:sz w:val="22"/>
                <w:szCs w:val="22"/>
              </w:rPr>
            </w:pPr>
          </w:p>
          <w:p w14:paraId="463A18B2" w14:textId="77777777" w:rsidR="002A7BB7" w:rsidRPr="00121243" w:rsidRDefault="002A7BB7" w:rsidP="00F05B35">
            <w:pPr>
              <w:rPr>
                <w:rFonts w:ascii="Arial" w:hAnsi="Arial" w:cs="Arial"/>
                <w:sz w:val="22"/>
                <w:szCs w:val="22"/>
              </w:rPr>
            </w:pPr>
          </w:p>
          <w:p w14:paraId="3DD24CD1" w14:textId="77777777" w:rsidR="002A7BB7" w:rsidRPr="00121243" w:rsidRDefault="002A7BB7" w:rsidP="00F05B35">
            <w:pPr>
              <w:rPr>
                <w:rFonts w:ascii="Arial" w:hAnsi="Arial" w:cs="Arial"/>
                <w:sz w:val="22"/>
                <w:szCs w:val="22"/>
              </w:rPr>
            </w:pPr>
          </w:p>
          <w:p w14:paraId="47D9B3D5" w14:textId="77777777" w:rsidR="002A7BB7" w:rsidRPr="00121243" w:rsidRDefault="002A7BB7" w:rsidP="00F05B35">
            <w:pPr>
              <w:rPr>
                <w:rFonts w:ascii="Arial" w:hAnsi="Arial" w:cs="Arial"/>
                <w:sz w:val="22"/>
                <w:szCs w:val="22"/>
              </w:rPr>
            </w:pPr>
          </w:p>
          <w:p w14:paraId="05D4DE48" w14:textId="77777777" w:rsidR="002A7BB7" w:rsidRPr="00121243" w:rsidRDefault="002A7BB7" w:rsidP="00F05B35">
            <w:pPr>
              <w:rPr>
                <w:rFonts w:ascii="Arial" w:hAnsi="Arial" w:cs="Arial"/>
                <w:sz w:val="22"/>
                <w:szCs w:val="22"/>
              </w:rPr>
            </w:pPr>
          </w:p>
          <w:p w14:paraId="526012D9" w14:textId="77777777" w:rsidR="002A7BB7" w:rsidRPr="00121243" w:rsidRDefault="002A7BB7" w:rsidP="00F05B35">
            <w:pPr>
              <w:rPr>
                <w:rFonts w:ascii="Arial" w:hAnsi="Arial" w:cs="Arial"/>
                <w:sz w:val="22"/>
                <w:szCs w:val="22"/>
              </w:rPr>
            </w:pPr>
          </w:p>
          <w:p w14:paraId="4ABFEC7E" w14:textId="77777777" w:rsidR="002A7BB7" w:rsidRPr="00121243" w:rsidRDefault="002A7BB7" w:rsidP="00F05B35">
            <w:pPr>
              <w:rPr>
                <w:rFonts w:ascii="Arial" w:hAnsi="Arial" w:cs="Arial"/>
                <w:sz w:val="22"/>
                <w:szCs w:val="22"/>
              </w:rPr>
            </w:pPr>
          </w:p>
        </w:tc>
      </w:tr>
    </w:tbl>
    <w:p w14:paraId="21A45059" w14:textId="77777777" w:rsidR="002A7BB7" w:rsidRDefault="002A7BB7" w:rsidP="007B1846">
      <w:pPr>
        <w:pStyle w:val="BodyTextIndent"/>
        <w:spacing w:before="120" w:after="120"/>
        <w:ind w:left="0" w:firstLine="0"/>
        <w:rPr>
          <w:rFonts w:ascii="Arial" w:hAnsi="Arial" w:cs="Arial"/>
          <w:b/>
          <w:color w:val="000000"/>
          <w:szCs w:val="24"/>
        </w:rPr>
      </w:pPr>
    </w:p>
    <w:p w14:paraId="37AB214D" w14:textId="77777777" w:rsidR="002A7BB7" w:rsidRDefault="002A7BB7">
      <w:pPr>
        <w:rPr>
          <w:rFonts w:ascii="Arial" w:eastAsia="Times" w:hAnsi="Arial" w:cs="Arial"/>
          <w:b/>
          <w:color w:val="000000"/>
          <w:lang w:eastAsia="en-GB"/>
        </w:rPr>
      </w:pPr>
      <w:r>
        <w:rPr>
          <w:rFonts w:ascii="Arial" w:hAnsi="Arial" w:cs="Arial"/>
          <w:b/>
          <w:color w:val="000000"/>
        </w:rPr>
        <w:br w:type="page"/>
      </w:r>
    </w:p>
    <w:p w14:paraId="3B295EF0" w14:textId="77777777" w:rsidR="002A7BB7" w:rsidRPr="009320C8" w:rsidRDefault="002A7BB7"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3D2C0078" w14:textId="77777777" w:rsidR="002A7BB7" w:rsidRDefault="002A7BB7"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2A7BB7" w:rsidRPr="00121243" w14:paraId="68BA2798" w14:textId="77777777" w:rsidTr="00C8180D">
        <w:trPr>
          <w:trHeight w:val="4290"/>
        </w:trPr>
        <w:tc>
          <w:tcPr>
            <w:tcW w:w="9072" w:type="dxa"/>
          </w:tcPr>
          <w:p w14:paraId="5C1AC8EB" w14:textId="77777777" w:rsidR="002A7BB7" w:rsidRPr="00121243" w:rsidRDefault="002A7BB7" w:rsidP="00F05B35">
            <w:pPr>
              <w:pStyle w:val="BodyTextIndent"/>
              <w:ind w:left="0" w:firstLine="0"/>
              <w:rPr>
                <w:rFonts w:ascii="Arial" w:hAnsi="Arial" w:cs="Arial"/>
                <w:color w:val="0000FF"/>
                <w:sz w:val="22"/>
                <w:szCs w:val="22"/>
              </w:rPr>
            </w:pPr>
          </w:p>
          <w:p w14:paraId="0A9ACA99" w14:textId="77777777" w:rsidR="002A7BB7" w:rsidRPr="00121243" w:rsidRDefault="002A7BB7" w:rsidP="00F05B35">
            <w:pPr>
              <w:pStyle w:val="BodyTextIndent"/>
              <w:ind w:left="0" w:firstLine="0"/>
              <w:rPr>
                <w:rFonts w:ascii="Arial" w:hAnsi="Arial" w:cs="Arial"/>
                <w:color w:val="0000FF"/>
                <w:sz w:val="22"/>
                <w:szCs w:val="22"/>
              </w:rPr>
            </w:pPr>
          </w:p>
          <w:p w14:paraId="6F5B0048" w14:textId="77777777" w:rsidR="002A7BB7" w:rsidRPr="00121243" w:rsidRDefault="002A7BB7" w:rsidP="00F05B35">
            <w:pPr>
              <w:pStyle w:val="BodyTextIndent"/>
              <w:ind w:left="0" w:firstLine="0"/>
              <w:rPr>
                <w:rFonts w:ascii="Arial" w:hAnsi="Arial" w:cs="Arial"/>
                <w:color w:val="0000FF"/>
                <w:sz w:val="22"/>
                <w:szCs w:val="22"/>
              </w:rPr>
            </w:pPr>
          </w:p>
          <w:p w14:paraId="1126CCE9" w14:textId="77777777" w:rsidR="002A7BB7" w:rsidRPr="00121243" w:rsidRDefault="002A7BB7" w:rsidP="00F05B35">
            <w:pPr>
              <w:pStyle w:val="BodyTextIndent"/>
              <w:ind w:left="0" w:firstLine="0"/>
              <w:rPr>
                <w:rFonts w:ascii="Arial" w:hAnsi="Arial" w:cs="Arial"/>
                <w:color w:val="0000FF"/>
                <w:sz w:val="22"/>
                <w:szCs w:val="22"/>
              </w:rPr>
            </w:pPr>
          </w:p>
          <w:p w14:paraId="188FB8C6" w14:textId="77777777" w:rsidR="002A7BB7" w:rsidRPr="00121243" w:rsidRDefault="002A7BB7" w:rsidP="00F05B35">
            <w:pPr>
              <w:pStyle w:val="BodyTextIndent"/>
              <w:ind w:left="0" w:firstLine="0"/>
              <w:rPr>
                <w:rFonts w:ascii="Arial" w:hAnsi="Arial" w:cs="Arial"/>
                <w:color w:val="0000FF"/>
                <w:sz w:val="22"/>
                <w:szCs w:val="22"/>
              </w:rPr>
            </w:pPr>
          </w:p>
          <w:p w14:paraId="5CB04B43" w14:textId="77777777" w:rsidR="002A7BB7" w:rsidRPr="00121243" w:rsidRDefault="002A7BB7" w:rsidP="00F05B35">
            <w:pPr>
              <w:pStyle w:val="BodyTextIndent"/>
              <w:ind w:left="0" w:firstLine="0"/>
              <w:rPr>
                <w:rFonts w:ascii="Arial" w:hAnsi="Arial" w:cs="Arial"/>
                <w:color w:val="0000FF"/>
                <w:sz w:val="22"/>
                <w:szCs w:val="22"/>
              </w:rPr>
            </w:pPr>
          </w:p>
          <w:p w14:paraId="7244202E" w14:textId="77777777" w:rsidR="002A7BB7" w:rsidRPr="00121243" w:rsidRDefault="002A7BB7" w:rsidP="00F05B35">
            <w:pPr>
              <w:pStyle w:val="BodyTextIndent"/>
              <w:ind w:left="0" w:firstLine="0"/>
              <w:rPr>
                <w:rFonts w:ascii="Arial" w:hAnsi="Arial" w:cs="Arial"/>
                <w:color w:val="0000FF"/>
                <w:sz w:val="22"/>
                <w:szCs w:val="22"/>
              </w:rPr>
            </w:pPr>
          </w:p>
          <w:p w14:paraId="3A93728E" w14:textId="77777777" w:rsidR="002A7BB7" w:rsidRPr="00121243" w:rsidRDefault="002A7BB7" w:rsidP="00F05B35">
            <w:pPr>
              <w:pStyle w:val="BodyTextIndent"/>
              <w:ind w:left="0" w:firstLine="0"/>
              <w:rPr>
                <w:rFonts w:ascii="Arial" w:hAnsi="Arial" w:cs="Arial"/>
                <w:color w:val="0000FF"/>
                <w:sz w:val="22"/>
                <w:szCs w:val="22"/>
              </w:rPr>
            </w:pPr>
          </w:p>
          <w:p w14:paraId="459E9684" w14:textId="77777777" w:rsidR="002A7BB7" w:rsidRDefault="002A7BB7" w:rsidP="00F05B35">
            <w:pPr>
              <w:pStyle w:val="BodyTextIndent"/>
              <w:ind w:left="0" w:firstLine="0"/>
              <w:rPr>
                <w:rFonts w:ascii="Arial" w:hAnsi="Arial" w:cs="Arial"/>
                <w:color w:val="0000FF"/>
                <w:sz w:val="22"/>
                <w:szCs w:val="22"/>
              </w:rPr>
            </w:pPr>
          </w:p>
          <w:p w14:paraId="70011320" w14:textId="77777777" w:rsidR="002A7BB7" w:rsidRDefault="002A7BB7" w:rsidP="00F05B35">
            <w:pPr>
              <w:pStyle w:val="BodyTextIndent"/>
              <w:ind w:left="0" w:firstLine="0"/>
              <w:rPr>
                <w:rFonts w:ascii="Arial" w:hAnsi="Arial" w:cs="Arial"/>
                <w:color w:val="0000FF"/>
                <w:sz w:val="22"/>
                <w:szCs w:val="22"/>
              </w:rPr>
            </w:pPr>
          </w:p>
          <w:p w14:paraId="7447B645" w14:textId="77777777" w:rsidR="002A7BB7" w:rsidRDefault="002A7BB7" w:rsidP="00F05B35">
            <w:pPr>
              <w:pStyle w:val="BodyTextIndent"/>
              <w:ind w:left="0" w:firstLine="0"/>
              <w:rPr>
                <w:rFonts w:ascii="Arial" w:hAnsi="Arial" w:cs="Arial"/>
                <w:color w:val="0000FF"/>
                <w:sz w:val="22"/>
                <w:szCs w:val="22"/>
              </w:rPr>
            </w:pPr>
          </w:p>
          <w:p w14:paraId="7E287ACF" w14:textId="77777777" w:rsidR="002A7BB7" w:rsidRDefault="002A7BB7" w:rsidP="00F05B35">
            <w:pPr>
              <w:pStyle w:val="BodyTextIndent"/>
              <w:ind w:left="0" w:firstLine="0"/>
              <w:rPr>
                <w:rFonts w:ascii="Arial" w:hAnsi="Arial" w:cs="Arial"/>
                <w:color w:val="0000FF"/>
                <w:sz w:val="22"/>
                <w:szCs w:val="22"/>
              </w:rPr>
            </w:pPr>
          </w:p>
          <w:p w14:paraId="71FC603E" w14:textId="77777777" w:rsidR="002A7BB7" w:rsidRDefault="002A7BB7" w:rsidP="00F05B35">
            <w:pPr>
              <w:pStyle w:val="BodyTextIndent"/>
              <w:ind w:left="0" w:firstLine="0"/>
              <w:rPr>
                <w:rFonts w:ascii="Arial" w:hAnsi="Arial" w:cs="Arial"/>
                <w:color w:val="0000FF"/>
                <w:sz w:val="22"/>
                <w:szCs w:val="22"/>
              </w:rPr>
            </w:pPr>
          </w:p>
          <w:p w14:paraId="7A050CE7" w14:textId="77777777" w:rsidR="002A7BB7" w:rsidRDefault="002A7BB7" w:rsidP="00F05B35">
            <w:pPr>
              <w:pStyle w:val="BodyTextIndent"/>
              <w:ind w:left="0" w:firstLine="0"/>
              <w:rPr>
                <w:rFonts w:ascii="Arial" w:hAnsi="Arial" w:cs="Arial"/>
                <w:color w:val="0000FF"/>
                <w:sz w:val="22"/>
                <w:szCs w:val="22"/>
              </w:rPr>
            </w:pPr>
          </w:p>
          <w:p w14:paraId="2ECCE6CA" w14:textId="77777777" w:rsidR="002A7BB7" w:rsidRDefault="002A7BB7" w:rsidP="00F05B35">
            <w:pPr>
              <w:pStyle w:val="BodyTextIndent"/>
              <w:ind w:left="0" w:firstLine="0"/>
              <w:rPr>
                <w:rFonts w:ascii="Arial" w:hAnsi="Arial" w:cs="Arial"/>
                <w:color w:val="0000FF"/>
                <w:sz w:val="22"/>
                <w:szCs w:val="22"/>
              </w:rPr>
            </w:pPr>
          </w:p>
          <w:p w14:paraId="05BEAA61" w14:textId="77777777" w:rsidR="002A7BB7" w:rsidRDefault="002A7BB7" w:rsidP="00F05B35">
            <w:pPr>
              <w:pStyle w:val="BodyTextIndent"/>
              <w:ind w:left="0" w:firstLine="0"/>
              <w:rPr>
                <w:rFonts w:ascii="Arial" w:hAnsi="Arial" w:cs="Arial"/>
                <w:color w:val="0000FF"/>
                <w:sz w:val="22"/>
                <w:szCs w:val="22"/>
              </w:rPr>
            </w:pPr>
          </w:p>
          <w:p w14:paraId="7E9AFA4A" w14:textId="77777777" w:rsidR="002A7BB7" w:rsidRDefault="002A7BB7" w:rsidP="00F05B35">
            <w:pPr>
              <w:pStyle w:val="BodyTextIndent"/>
              <w:ind w:left="0" w:firstLine="0"/>
              <w:rPr>
                <w:rFonts w:ascii="Arial" w:hAnsi="Arial" w:cs="Arial"/>
                <w:color w:val="0000FF"/>
                <w:sz w:val="22"/>
                <w:szCs w:val="22"/>
              </w:rPr>
            </w:pPr>
          </w:p>
          <w:p w14:paraId="1A80EBC9" w14:textId="77777777" w:rsidR="002A7BB7" w:rsidRDefault="002A7BB7" w:rsidP="00F05B35">
            <w:pPr>
              <w:pStyle w:val="BodyTextIndent"/>
              <w:ind w:left="0" w:firstLine="0"/>
              <w:rPr>
                <w:rFonts w:ascii="Arial" w:hAnsi="Arial" w:cs="Arial"/>
                <w:color w:val="0000FF"/>
                <w:sz w:val="22"/>
                <w:szCs w:val="22"/>
              </w:rPr>
            </w:pPr>
          </w:p>
          <w:p w14:paraId="5EE23E15" w14:textId="77777777" w:rsidR="002A7BB7" w:rsidRDefault="002A7BB7" w:rsidP="00F05B35">
            <w:pPr>
              <w:pStyle w:val="BodyTextIndent"/>
              <w:ind w:left="0" w:firstLine="0"/>
              <w:rPr>
                <w:rFonts w:ascii="Arial" w:hAnsi="Arial" w:cs="Arial"/>
                <w:color w:val="0000FF"/>
                <w:sz w:val="22"/>
                <w:szCs w:val="22"/>
              </w:rPr>
            </w:pPr>
          </w:p>
          <w:p w14:paraId="28749115" w14:textId="77777777" w:rsidR="002A7BB7" w:rsidRDefault="002A7BB7" w:rsidP="00F05B35">
            <w:pPr>
              <w:pStyle w:val="BodyTextIndent"/>
              <w:ind w:left="0" w:firstLine="0"/>
              <w:rPr>
                <w:rFonts w:ascii="Arial" w:hAnsi="Arial" w:cs="Arial"/>
                <w:color w:val="0000FF"/>
                <w:sz w:val="22"/>
                <w:szCs w:val="22"/>
              </w:rPr>
            </w:pPr>
          </w:p>
          <w:p w14:paraId="1AEEAA39" w14:textId="77777777" w:rsidR="002A7BB7" w:rsidRPr="00121243" w:rsidRDefault="002A7BB7" w:rsidP="00F05B35">
            <w:pPr>
              <w:pStyle w:val="BodyTextIndent"/>
              <w:ind w:left="0" w:firstLine="0"/>
              <w:rPr>
                <w:rFonts w:ascii="Arial" w:hAnsi="Arial" w:cs="Arial"/>
                <w:color w:val="0000FF"/>
                <w:sz w:val="22"/>
                <w:szCs w:val="22"/>
              </w:rPr>
            </w:pPr>
          </w:p>
          <w:p w14:paraId="51050D25" w14:textId="77777777" w:rsidR="002A7BB7" w:rsidRPr="00121243" w:rsidRDefault="002A7BB7" w:rsidP="00F05B35">
            <w:pPr>
              <w:pStyle w:val="BodyTextIndent"/>
              <w:ind w:left="0" w:firstLine="0"/>
              <w:rPr>
                <w:rFonts w:ascii="Arial" w:hAnsi="Arial" w:cs="Arial"/>
                <w:color w:val="0000FF"/>
                <w:sz w:val="22"/>
                <w:szCs w:val="22"/>
              </w:rPr>
            </w:pPr>
          </w:p>
          <w:p w14:paraId="49D6265F" w14:textId="77777777" w:rsidR="002A7BB7" w:rsidRPr="00121243" w:rsidRDefault="002A7BB7" w:rsidP="00F05B35">
            <w:pPr>
              <w:pStyle w:val="BodyTextIndent"/>
              <w:ind w:left="0" w:firstLine="0"/>
              <w:rPr>
                <w:rFonts w:ascii="Arial" w:hAnsi="Arial" w:cs="Arial"/>
                <w:color w:val="0000FF"/>
                <w:sz w:val="22"/>
                <w:szCs w:val="22"/>
              </w:rPr>
            </w:pPr>
          </w:p>
          <w:p w14:paraId="378AF3DD" w14:textId="77777777" w:rsidR="002A7BB7" w:rsidRPr="00121243" w:rsidRDefault="002A7BB7" w:rsidP="00F05B35">
            <w:pPr>
              <w:pStyle w:val="BodyTextIndent"/>
              <w:ind w:left="0" w:firstLine="0"/>
              <w:rPr>
                <w:rFonts w:ascii="Arial" w:hAnsi="Arial" w:cs="Arial"/>
                <w:color w:val="0000FF"/>
                <w:sz w:val="22"/>
                <w:szCs w:val="22"/>
              </w:rPr>
            </w:pPr>
          </w:p>
        </w:tc>
      </w:tr>
    </w:tbl>
    <w:p w14:paraId="488DE8E8" w14:textId="77777777" w:rsidR="002A7BB7" w:rsidRDefault="002A7BB7" w:rsidP="00F05B35"/>
    <w:p w14:paraId="072CDB56" w14:textId="77777777" w:rsidR="002A7BB7" w:rsidRDefault="002A7BB7">
      <w:r>
        <w:br w:type="page"/>
      </w:r>
    </w:p>
    <w:p w14:paraId="5EE7178E" w14:textId="77777777" w:rsidR="002A7BB7" w:rsidRPr="009320C8" w:rsidRDefault="002A7BB7"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627F8DF5" w14:textId="77777777" w:rsidR="002A7BB7" w:rsidRDefault="002A7BB7"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A7BB7" w:rsidRPr="00121243" w14:paraId="0D7981E0" w14:textId="77777777" w:rsidTr="00237296">
        <w:tc>
          <w:tcPr>
            <w:tcW w:w="9072" w:type="dxa"/>
          </w:tcPr>
          <w:p w14:paraId="5275D502" w14:textId="4F6A9BAD" w:rsidR="002A7BB7" w:rsidRPr="000009D6" w:rsidRDefault="005A592A" w:rsidP="007B1846">
            <w:pPr>
              <w:spacing w:before="120" w:after="120"/>
              <w:rPr>
                <w:rFonts w:ascii="Arial" w:hAnsi="Arial" w:cs="Arial"/>
                <w:bCs/>
                <w:sz w:val="22"/>
                <w:szCs w:val="22"/>
              </w:rPr>
            </w:pPr>
            <w:r w:rsidRPr="000F5A17">
              <w:rPr>
                <w:rFonts w:ascii="Arial" w:hAnsi="Arial" w:cs="Arial"/>
                <w:bCs/>
                <w:sz w:val="22"/>
                <w:szCs w:val="22"/>
              </w:rPr>
              <w:t>2020.</w:t>
            </w:r>
            <w:r w:rsidR="00D919CD">
              <w:rPr>
                <w:rFonts w:ascii="Arial" w:hAnsi="Arial" w:cs="Arial"/>
                <w:bCs/>
                <w:sz w:val="22"/>
                <w:szCs w:val="22"/>
              </w:rPr>
              <w:t>001</w:t>
            </w:r>
            <w:r w:rsidR="00723736">
              <w:rPr>
                <w:rFonts w:ascii="Arial" w:hAnsi="Arial" w:cs="Arial"/>
                <w:bCs/>
                <w:sz w:val="22"/>
                <w:szCs w:val="22"/>
              </w:rPr>
              <w:t>M</w:t>
            </w:r>
            <w:r w:rsidR="00D919CD">
              <w:rPr>
                <w:rFonts w:ascii="Arial" w:hAnsi="Arial" w:cs="Arial"/>
                <w:bCs/>
                <w:sz w:val="22"/>
                <w:szCs w:val="22"/>
              </w:rPr>
              <w:t>_014</w:t>
            </w:r>
            <w:r>
              <w:rPr>
                <w:rFonts w:ascii="Arial" w:hAnsi="Arial" w:cs="Arial"/>
                <w:bCs/>
                <w:sz w:val="22"/>
                <w:szCs w:val="22"/>
              </w:rPr>
              <w:t>M</w:t>
            </w:r>
            <w:r w:rsidR="00D919CD">
              <w:rPr>
                <w:rFonts w:ascii="Arial" w:hAnsi="Arial" w:cs="Arial"/>
                <w:bCs/>
                <w:sz w:val="22"/>
                <w:szCs w:val="22"/>
              </w:rPr>
              <w:t>_015</w:t>
            </w:r>
            <w:r>
              <w:rPr>
                <w:rFonts w:ascii="Arial" w:hAnsi="Arial" w:cs="Arial"/>
                <w:bCs/>
                <w:sz w:val="22"/>
                <w:szCs w:val="22"/>
              </w:rPr>
              <w:t>M</w:t>
            </w:r>
            <w:r w:rsidR="00D919CD">
              <w:rPr>
                <w:rFonts w:ascii="Arial" w:hAnsi="Arial" w:cs="Arial"/>
                <w:bCs/>
                <w:sz w:val="22"/>
                <w:szCs w:val="22"/>
              </w:rPr>
              <w:t>_016</w:t>
            </w:r>
            <w:r w:rsidR="00723736">
              <w:rPr>
                <w:rFonts w:ascii="Arial" w:hAnsi="Arial" w:cs="Arial"/>
                <w:bCs/>
                <w:sz w:val="22"/>
                <w:szCs w:val="22"/>
              </w:rPr>
              <w:t>M.</w:t>
            </w:r>
            <w:r w:rsidR="00C521A1">
              <w:rPr>
                <w:rFonts w:ascii="Arial" w:hAnsi="Arial" w:cs="Arial"/>
                <w:bCs/>
                <w:sz w:val="22"/>
                <w:szCs w:val="22"/>
              </w:rPr>
              <w:t>R</w:t>
            </w:r>
            <w:r>
              <w:rPr>
                <w:rFonts w:ascii="Arial" w:hAnsi="Arial" w:cs="Arial"/>
                <w:bCs/>
                <w:sz w:val="22"/>
                <w:szCs w:val="22"/>
              </w:rPr>
              <w:t>.Rhabdoviridae</w:t>
            </w:r>
            <w:r w:rsidRPr="000F5A17">
              <w:rPr>
                <w:rFonts w:ascii="Arial" w:hAnsi="Arial" w:cs="Arial"/>
                <w:bCs/>
                <w:sz w:val="22"/>
                <w:szCs w:val="22"/>
              </w:rPr>
              <w:t>.xlxs</w:t>
            </w:r>
          </w:p>
        </w:tc>
      </w:tr>
    </w:tbl>
    <w:p w14:paraId="0978212E" w14:textId="77777777" w:rsidR="002A7BB7" w:rsidRDefault="002A7BB7" w:rsidP="007B1846">
      <w:pPr>
        <w:spacing w:before="120" w:after="120"/>
        <w:rPr>
          <w:rFonts w:ascii="Arial" w:hAnsi="Arial" w:cs="Arial"/>
          <w:color w:val="0000FF"/>
          <w:sz w:val="20"/>
        </w:rPr>
      </w:pPr>
      <w:r>
        <w:rPr>
          <w:rFonts w:ascii="Arial" w:hAnsi="Arial" w:cs="Arial"/>
          <w:b/>
        </w:rPr>
        <w:t>Abstract</w:t>
      </w:r>
    </w:p>
    <w:p w14:paraId="609D9B08" w14:textId="77777777" w:rsidR="002A7BB7" w:rsidRDefault="002A7BB7"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A7BB7" w:rsidRPr="00121243" w14:paraId="2B0309AB" w14:textId="77777777" w:rsidTr="00237296">
        <w:tc>
          <w:tcPr>
            <w:tcW w:w="9072" w:type="dxa"/>
          </w:tcPr>
          <w:p w14:paraId="19515A06" w14:textId="77777777" w:rsidR="002A7BB7" w:rsidRPr="00C96D53" w:rsidRDefault="002A7BB7" w:rsidP="000009D6">
            <w:pPr>
              <w:rPr>
                <w:rFonts w:ascii="Arial" w:hAnsi="Arial" w:cs="Arial"/>
                <w:color w:val="000000" w:themeColor="text1"/>
                <w:sz w:val="22"/>
                <w:szCs w:val="22"/>
              </w:rPr>
            </w:pPr>
            <w:r w:rsidRPr="00C96D53">
              <w:rPr>
                <w:rFonts w:ascii="Arial" w:hAnsi="Arial" w:cs="Arial"/>
                <w:color w:val="000000" w:themeColor="text1"/>
                <w:sz w:val="22"/>
                <w:szCs w:val="22"/>
              </w:rPr>
              <w:t xml:space="preserve">The new genus </w:t>
            </w:r>
            <w:r w:rsidRPr="00C96D53">
              <w:rPr>
                <w:rFonts w:ascii="Arial" w:hAnsi="Arial" w:cs="Arial"/>
                <w:i/>
                <w:iCs/>
                <w:color w:val="000000" w:themeColor="text1"/>
                <w:sz w:val="22"/>
                <w:szCs w:val="22"/>
              </w:rPr>
              <w:t>Alphapaprhavirus</w:t>
            </w:r>
            <w:r w:rsidRPr="00C96D53">
              <w:rPr>
                <w:rFonts w:ascii="Arial" w:hAnsi="Arial" w:cs="Arial"/>
                <w:color w:val="000000" w:themeColor="text1"/>
                <w:sz w:val="22"/>
                <w:szCs w:val="22"/>
              </w:rPr>
              <w:t xml:space="preserve"> is proposed to accommodate </w:t>
            </w:r>
            <w:r>
              <w:rPr>
                <w:rFonts w:ascii="Arial" w:hAnsi="Arial" w:cs="Arial"/>
                <w:color w:val="000000" w:themeColor="text1"/>
                <w:sz w:val="22"/>
                <w:szCs w:val="22"/>
              </w:rPr>
              <w:t>three</w:t>
            </w:r>
            <w:r w:rsidRPr="00C96D53">
              <w:rPr>
                <w:rFonts w:ascii="Arial" w:hAnsi="Arial" w:cs="Arial"/>
                <w:color w:val="000000" w:themeColor="text1"/>
                <w:sz w:val="22"/>
                <w:szCs w:val="22"/>
              </w:rPr>
              <w:t xml:space="preserve"> currently unassigned rhabdoviruses that have been detected in lepidopteran insects (butterflies, moths).</w:t>
            </w:r>
          </w:p>
          <w:p w14:paraId="0D9F155B" w14:textId="56455775" w:rsidR="002A7BB7" w:rsidRPr="00121243" w:rsidRDefault="002A7BB7" w:rsidP="000009D6">
            <w:pPr>
              <w:rPr>
                <w:rFonts w:ascii="Arial" w:hAnsi="Arial" w:cs="Arial"/>
                <w:b/>
                <w:sz w:val="22"/>
                <w:szCs w:val="22"/>
              </w:rPr>
            </w:pPr>
            <w:r w:rsidRPr="00DE3174">
              <w:rPr>
                <w:rFonts w:ascii="Arial" w:hAnsi="Arial" w:cs="Arial"/>
                <w:color w:val="000000"/>
                <w:sz w:val="22"/>
                <w:szCs w:val="22"/>
              </w:rPr>
              <w:t xml:space="preserve">The viruses will be assigned to </w:t>
            </w:r>
            <w:r>
              <w:rPr>
                <w:rFonts w:ascii="Arial" w:hAnsi="Arial" w:cs="Arial"/>
                <w:color w:val="000000"/>
                <w:sz w:val="22"/>
                <w:szCs w:val="22"/>
              </w:rPr>
              <w:t>two</w:t>
            </w:r>
            <w:r w:rsidRPr="00DE3174">
              <w:rPr>
                <w:rFonts w:ascii="Arial" w:hAnsi="Arial" w:cs="Arial"/>
                <w:color w:val="000000"/>
                <w:sz w:val="22"/>
                <w:szCs w:val="22"/>
              </w:rPr>
              <w:t xml:space="preserve"> new species within the new genus</w:t>
            </w:r>
            <w:r>
              <w:rPr>
                <w:rFonts w:ascii="Arial" w:hAnsi="Arial" w:cs="Arial"/>
                <w:color w:val="000000"/>
                <w:sz w:val="22"/>
                <w:szCs w:val="22"/>
              </w:rPr>
              <w:t xml:space="preserve">: </w:t>
            </w:r>
            <w:r>
              <w:rPr>
                <w:rFonts w:ascii="Arial" w:hAnsi="Arial" w:cs="Arial"/>
                <w:i/>
                <w:iCs/>
                <w:color w:val="000000"/>
                <w:sz w:val="22"/>
                <w:szCs w:val="22"/>
              </w:rPr>
              <w:t>Pa</w:t>
            </w:r>
            <w:r w:rsidR="003A548A">
              <w:rPr>
                <w:rFonts w:ascii="Arial" w:hAnsi="Arial" w:cs="Arial"/>
                <w:i/>
                <w:iCs/>
                <w:color w:val="000000"/>
                <w:sz w:val="22"/>
                <w:szCs w:val="22"/>
              </w:rPr>
              <w:t>r</w:t>
            </w:r>
            <w:r>
              <w:rPr>
                <w:rFonts w:ascii="Arial" w:hAnsi="Arial" w:cs="Arial"/>
                <w:i/>
                <w:iCs/>
                <w:color w:val="000000"/>
                <w:sz w:val="22"/>
                <w:szCs w:val="22"/>
              </w:rPr>
              <w:t xml:space="preserve">arge alphapaprhavirus and Hubei alphapaprhavirus. </w:t>
            </w:r>
            <w:r>
              <w:rPr>
                <w:rFonts w:ascii="Arial" w:hAnsi="Arial" w:cs="Arial"/>
                <w:color w:val="000000"/>
                <w:sz w:val="22"/>
                <w:szCs w:val="22"/>
              </w:rPr>
              <w:t>Each member virus was detected by metagenomic sequence analysis. No virus isolates are available at this time.</w:t>
            </w:r>
          </w:p>
        </w:tc>
      </w:tr>
    </w:tbl>
    <w:p w14:paraId="2E96B525" w14:textId="77777777" w:rsidR="002A7BB7" w:rsidRPr="009320C8" w:rsidRDefault="002A7BB7"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A7BB7" w:rsidRPr="001E492D" w14:paraId="05E332FD" w14:textId="77777777" w:rsidTr="009623BE">
        <w:trPr>
          <w:trHeight w:val="1566"/>
        </w:trPr>
        <w:tc>
          <w:tcPr>
            <w:tcW w:w="9228" w:type="dxa"/>
          </w:tcPr>
          <w:p w14:paraId="66B025FB" w14:textId="77777777" w:rsidR="002A7BB7" w:rsidRPr="00820E4D" w:rsidRDefault="002A7BB7"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A7BB7" w:rsidRPr="00121243" w14:paraId="322CB564" w14:textId="77777777" w:rsidTr="00237296">
              <w:tc>
                <w:tcPr>
                  <w:tcW w:w="9002" w:type="dxa"/>
                </w:tcPr>
                <w:p w14:paraId="0EADEA59" w14:textId="77777777" w:rsidR="002A7BB7" w:rsidRDefault="002A7BB7" w:rsidP="009623BE">
                  <w:pPr>
                    <w:rPr>
                      <w:rFonts w:ascii="Arial" w:hAnsi="Arial" w:cs="Arial"/>
                      <w:b/>
                      <w:bCs/>
                      <w:color w:val="000000" w:themeColor="text1"/>
                      <w:sz w:val="22"/>
                      <w:szCs w:val="22"/>
                    </w:rPr>
                  </w:pPr>
                  <w:r w:rsidRPr="000009D6">
                    <w:rPr>
                      <w:rFonts w:ascii="Arial" w:hAnsi="Arial" w:cs="Arial"/>
                      <w:b/>
                      <w:bCs/>
                      <w:color w:val="000000" w:themeColor="text1"/>
                      <w:sz w:val="22"/>
                      <w:szCs w:val="22"/>
                    </w:rPr>
                    <w:t>Viruses to be assigned to the new genus</w:t>
                  </w:r>
                </w:p>
                <w:p w14:paraId="41041BD8" w14:textId="77777777" w:rsidR="002A7BB7" w:rsidRPr="000009D6" w:rsidRDefault="002A7BB7" w:rsidP="009623BE">
                  <w:pPr>
                    <w:rPr>
                      <w:rFonts w:ascii="Arial" w:hAnsi="Arial" w:cs="Arial"/>
                      <w:b/>
                      <w:bCs/>
                      <w:color w:val="000000" w:themeColor="text1"/>
                      <w:sz w:val="22"/>
                      <w:szCs w:val="22"/>
                    </w:rPr>
                  </w:pPr>
                </w:p>
                <w:p w14:paraId="55ACFA32" w14:textId="77777777" w:rsidR="002A7BB7"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Pararge aegeria rhabdovirus (PAeRV) was detected in a laboratory population of butterflies (</w:t>
                  </w:r>
                  <w:r w:rsidRPr="00C96D53">
                    <w:rPr>
                      <w:rFonts w:ascii="Arial" w:hAnsi="Arial" w:cs="Arial"/>
                      <w:i/>
                      <w:iCs/>
                      <w:color w:val="000000" w:themeColor="text1"/>
                      <w:sz w:val="22"/>
                      <w:szCs w:val="22"/>
                    </w:rPr>
                    <w:t>Pararge aegeria</w:t>
                  </w:r>
                  <w:r w:rsidRPr="00C96D53">
                    <w:rPr>
                      <w:rFonts w:ascii="Arial" w:hAnsi="Arial" w:cs="Arial"/>
                      <w:color w:val="000000" w:themeColor="text1"/>
                      <w:sz w:val="22"/>
                      <w:szCs w:val="22"/>
                    </w:rPr>
                    <w:t>) in Belgium, in 2013</w:t>
                  </w:r>
                  <w:r>
                    <w:rPr>
                      <w:rFonts w:ascii="Arial" w:hAnsi="Arial" w:cs="Arial"/>
                      <w:color w:val="000000" w:themeColor="text1"/>
                      <w:sz w:val="22"/>
                      <w:szCs w:val="22"/>
                    </w:rPr>
                    <w:t xml:space="preserve"> </w:t>
                  </w:r>
                  <w:r>
                    <w:rPr>
                      <w:rFonts w:ascii="Arial" w:hAnsi="Arial" w:cs="Arial"/>
                      <w:noProof/>
                      <w:color w:val="000000" w:themeColor="text1"/>
                      <w:sz w:val="22"/>
                      <w:szCs w:val="22"/>
                    </w:rPr>
                    <w:t>[3]</w:t>
                  </w:r>
                  <w:r w:rsidRPr="00C96D53">
                    <w:rPr>
                      <w:rFonts w:ascii="Arial" w:hAnsi="Arial" w:cs="Arial"/>
                      <w:color w:val="000000" w:themeColor="text1"/>
                      <w:sz w:val="22"/>
                      <w:szCs w:val="22"/>
                    </w:rPr>
                    <w:t>. The near-complete genome sequence (13,062 nt) of the virus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[3]</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We propose to assign PAeRV to the new species </w:t>
                  </w:r>
                  <w:r w:rsidRPr="00DD652F">
                    <w:rPr>
                      <w:rFonts w:ascii="Arial" w:hAnsi="Arial" w:cs="Arial"/>
                      <w:i/>
                      <w:iCs/>
                      <w:color w:val="000000" w:themeColor="text1"/>
                      <w:sz w:val="22"/>
                      <w:szCs w:val="22"/>
                    </w:rPr>
                    <w:t>Pararge alphapaprhavirus</w:t>
                  </w:r>
                  <w:r>
                    <w:rPr>
                      <w:rFonts w:ascii="Arial" w:hAnsi="Arial" w:cs="Arial"/>
                      <w:color w:val="000000" w:themeColor="text1"/>
                      <w:sz w:val="22"/>
                      <w:szCs w:val="22"/>
                    </w:rPr>
                    <w:t>.</w:t>
                  </w:r>
                </w:p>
                <w:p w14:paraId="68072A00" w14:textId="77777777" w:rsidR="002A7BB7" w:rsidRDefault="002A7BB7" w:rsidP="009623BE">
                  <w:pPr>
                    <w:rPr>
                      <w:rFonts w:ascii="Arial" w:hAnsi="Arial" w:cs="Arial"/>
                      <w:color w:val="0000FF"/>
                      <w:sz w:val="22"/>
                      <w:szCs w:val="22"/>
                    </w:rPr>
                  </w:pPr>
                </w:p>
                <w:p w14:paraId="75E33A08" w14:textId="343C4067" w:rsidR="002A7BB7" w:rsidRDefault="002A7BB7" w:rsidP="000009D6">
                  <w:pPr>
                    <w:snapToGrid w:val="0"/>
                    <w:rPr>
                      <w:rFonts w:ascii="Arial" w:hAnsi="Arial" w:cs="Arial"/>
                      <w:color w:val="000000" w:themeColor="text1"/>
                      <w:sz w:val="22"/>
                      <w:szCs w:val="22"/>
                    </w:rPr>
                  </w:pPr>
                  <w:r w:rsidRPr="00A15307">
                    <w:rPr>
                      <w:rFonts w:ascii="Arial" w:hAnsi="Arial" w:cs="Arial"/>
                      <w:color w:val="000000" w:themeColor="text1"/>
                      <w:sz w:val="22"/>
                      <w:szCs w:val="22"/>
                    </w:rPr>
                    <w:t>Lepidopteran rhabdo-related virus OKIAV-12</w:t>
                  </w:r>
                  <w:r>
                    <w:rPr>
                      <w:rFonts w:ascii="Arial" w:hAnsi="Arial" w:cs="Arial"/>
                      <w:color w:val="000000" w:themeColor="text1"/>
                      <w:sz w:val="22"/>
                      <w:szCs w:val="22"/>
                    </w:rPr>
                    <w:t xml:space="preserve"> </w:t>
                  </w:r>
                  <w:r w:rsidRPr="00C96D53">
                    <w:rPr>
                      <w:rFonts w:ascii="Arial" w:hAnsi="Arial" w:cs="Arial"/>
                      <w:color w:val="000000" w:themeColor="text1"/>
                      <w:sz w:val="22"/>
                      <w:szCs w:val="22"/>
                    </w:rPr>
                    <w:t>was detected</w:t>
                  </w:r>
                  <w:r>
                    <w:rPr>
                      <w:rFonts w:ascii="Arial" w:hAnsi="Arial" w:cs="Arial"/>
                      <w:color w:val="000000" w:themeColor="text1"/>
                      <w:sz w:val="22"/>
                      <w:szCs w:val="22"/>
                    </w:rPr>
                    <w:t xml:space="preserve"> as a sequence read in the transcriptome of </w:t>
                  </w:r>
                  <w:r w:rsidRPr="00C96D53">
                    <w:rPr>
                      <w:rFonts w:ascii="Arial" w:hAnsi="Arial" w:cs="Arial"/>
                      <w:color w:val="000000" w:themeColor="text1"/>
                      <w:sz w:val="22"/>
                      <w:szCs w:val="22"/>
                    </w:rPr>
                    <w:t>butterflies (</w:t>
                  </w:r>
                  <w:r w:rsidRPr="00C96D53">
                    <w:rPr>
                      <w:rFonts w:ascii="Arial" w:hAnsi="Arial" w:cs="Arial"/>
                      <w:i/>
                      <w:iCs/>
                      <w:color w:val="000000" w:themeColor="text1"/>
                      <w:sz w:val="22"/>
                      <w:szCs w:val="22"/>
                    </w:rPr>
                    <w:t>Pararge aegeria</w:t>
                  </w:r>
                  <w:r w:rsidRPr="00C96D53">
                    <w:rPr>
                      <w:rFonts w:ascii="Arial" w:hAnsi="Arial" w:cs="Arial"/>
                      <w:color w:val="000000" w:themeColor="text1"/>
                      <w:sz w:val="22"/>
                      <w:szCs w:val="22"/>
                    </w:rPr>
                    <w:t xml:space="preserve">) </w:t>
                  </w:r>
                  <w:r>
                    <w:rPr>
                      <w:rFonts w:ascii="Arial" w:hAnsi="Arial" w:cs="Arial"/>
                      <w:color w:val="000000" w:themeColor="text1"/>
                      <w:sz w:val="22"/>
                      <w:szCs w:val="22"/>
                    </w:rPr>
                    <w:t>collected i</w:t>
                  </w:r>
                  <w:r w:rsidRPr="00C96D53">
                    <w:rPr>
                      <w:rFonts w:ascii="Arial" w:hAnsi="Arial" w:cs="Arial"/>
                      <w:color w:val="000000" w:themeColor="text1"/>
                      <w:sz w:val="22"/>
                      <w:szCs w:val="22"/>
                    </w:rPr>
                    <w:t xml:space="preserve">n </w:t>
                  </w:r>
                  <w:r>
                    <w:rPr>
                      <w:rFonts w:ascii="Arial" w:hAnsi="Arial" w:cs="Arial"/>
                      <w:color w:val="000000" w:themeColor="text1"/>
                      <w:sz w:val="22"/>
                      <w:szCs w:val="22"/>
                    </w:rPr>
                    <w:t>North Rhine-Westphalia, Germany</w:t>
                  </w:r>
                  <w:r w:rsidRPr="00C96D53">
                    <w:rPr>
                      <w:rFonts w:ascii="Arial" w:hAnsi="Arial" w:cs="Arial"/>
                      <w:color w:val="000000" w:themeColor="text1"/>
                      <w:sz w:val="22"/>
                      <w:szCs w:val="22"/>
                    </w:rPr>
                    <w:t>, in 201</w:t>
                  </w:r>
                  <w:r>
                    <w:rPr>
                      <w:rFonts w:ascii="Arial" w:hAnsi="Arial" w:cs="Arial"/>
                      <w:color w:val="000000" w:themeColor="text1"/>
                      <w:sz w:val="22"/>
                      <w:szCs w:val="22"/>
                    </w:rPr>
                    <w:t xml:space="preserve">1 </w:t>
                  </w:r>
                  <w:r>
                    <w:rPr>
                      <w:rFonts w:ascii="Arial" w:hAnsi="Arial" w:cs="Arial"/>
                      <w:noProof/>
                      <w:color w:val="000000" w:themeColor="text1"/>
                      <w:sz w:val="22"/>
                      <w:szCs w:val="22"/>
                    </w:rPr>
                    <w:t>[1]</w:t>
                  </w:r>
                  <w:r w:rsidRPr="00C96D53">
                    <w:rPr>
                      <w:rFonts w:ascii="Arial" w:hAnsi="Arial" w:cs="Arial"/>
                      <w:color w:val="000000" w:themeColor="text1"/>
                      <w:sz w:val="22"/>
                      <w:szCs w:val="22"/>
                    </w:rPr>
                    <w:t xml:space="preserve">. </w:t>
                  </w:r>
                  <w:r w:rsidR="002D628E">
                    <w:rPr>
                      <w:rFonts w:ascii="Arial" w:hAnsi="Arial" w:cs="Arial"/>
                      <w:color w:val="000000" w:themeColor="text1"/>
                      <w:sz w:val="22"/>
                      <w:szCs w:val="22"/>
                    </w:rPr>
                    <w:t xml:space="preserve">OKIAV-12 is the number assigned to the assembled genome. </w:t>
                  </w:r>
                  <w:r w:rsidRPr="00C96D53">
                    <w:rPr>
                      <w:rFonts w:ascii="Arial" w:hAnsi="Arial" w:cs="Arial"/>
                      <w:color w:val="000000" w:themeColor="text1"/>
                      <w:sz w:val="22"/>
                      <w:szCs w:val="22"/>
                    </w:rPr>
                    <w:t>The near-complete genome sequence (13,0</w:t>
                  </w:r>
                  <w:r>
                    <w:rPr>
                      <w:rFonts w:ascii="Arial" w:hAnsi="Arial" w:cs="Arial"/>
                      <w:color w:val="000000" w:themeColor="text1"/>
                      <w:sz w:val="22"/>
                      <w:szCs w:val="22"/>
                    </w:rPr>
                    <w:t>45</w:t>
                  </w:r>
                  <w:r w:rsidRPr="00C96D53">
                    <w:rPr>
                      <w:rFonts w:ascii="Arial" w:hAnsi="Arial" w:cs="Arial"/>
                      <w:color w:val="000000" w:themeColor="text1"/>
                      <w:sz w:val="22"/>
                      <w:szCs w:val="22"/>
                    </w:rPr>
                    <w:t xml:space="preserve"> nt) of the virus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sidRPr="00C96D53">
                    <w:rPr>
                      <w:rFonts w:ascii="Arial" w:hAnsi="Arial" w:cs="Arial"/>
                      <w:color w:val="000000" w:themeColor="text1"/>
                      <w:sz w:val="22"/>
                      <w:szCs w:val="22"/>
                    </w:rPr>
                    <w:t xml:space="preserve">. </w:t>
                  </w:r>
                  <w:r>
                    <w:rPr>
                      <w:rFonts w:ascii="Arial" w:hAnsi="Arial" w:cs="Arial"/>
                      <w:color w:val="000000" w:themeColor="text1"/>
                      <w:sz w:val="22"/>
                      <w:szCs w:val="22"/>
                    </w:rPr>
                    <w:t>Based on the very high levels of amino acid sequence identity (</w:t>
                  </w:r>
                  <w:r w:rsidRPr="00D45AE2">
                    <w:rPr>
                      <w:rFonts w:ascii="Arial" w:hAnsi="Arial" w:cs="Arial"/>
                      <w:b/>
                      <w:bCs/>
                      <w:color w:val="000000" w:themeColor="text1"/>
                      <w:sz w:val="22"/>
                      <w:szCs w:val="22"/>
                    </w:rPr>
                    <w:t>Table</w:t>
                  </w:r>
                  <w:r>
                    <w:rPr>
                      <w:rFonts w:ascii="Arial" w:hAnsi="Arial" w:cs="Arial"/>
                      <w:b/>
                      <w:bCs/>
                      <w:color w:val="000000" w:themeColor="text1"/>
                      <w:sz w:val="22"/>
                      <w:szCs w:val="22"/>
                    </w:rPr>
                    <w:t>s 1-3</w:t>
                  </w:r>
                  <w:r>
                    <w:rPr>
                      <w:rFonts w:ascii="Arial" w:hAnsi="Arial" w:cs="Arial"/>
                      <w:color w:val="000000" w:themeColor="text1"/>
                      <w:sz w:val="22"/>
                      <w:szCs w:val="22"/>
                    </w:rPr>
                    <w:t xml:space="preserve">), we consider </w:t>
                  </w:r>
                  <w:r w:rsidRPr="00A15307">
                    <w:rPr>
                      <w:rFonts w:ascii="Arial" w:hAnsi="Arial" w:cs="Arial"/>
                      <w:color w:val="000000" w:themeColor="text1"/>
                      <w:sz w:val="22"/>
                      <w:szCs w:val="22"/>
                    </w:rPr>
                    <w:t>OKIAV-12</w:t>
                  </w:r>
                  <w:r>
                    <w:rPr>
                      <w:rFonts w:ascii="Arial" w:hAnsi="Arial" w:cs="Arial"/>
                      <w:color w:val="000000" w:themeColor="text1"/>
                      <w:sz w:val="22"/>
                      <w:szCs w:val="22"/>
                    </w:rPr>
                    <w:t xml:space="preserve"> to be a naturally circulating variant of PAeRV which had been reported previously </w:t>
                  </w:r>
                  <w:r>
                    <w:rPr>
                      <w:rFonts w:ascii="Arial" w:hAnsi="Arial" w:cs="Arial"/>
                      <w:noProof/>
                      <w:color w:val="000000" w:themeColor="text1"/>
                      <w:sz w:val="22"/>
                      <w:szCs w:val="22"/>
                    </w:rPr>
                    <w:t>[3]</w:t>
                  </w:r>
                  <w:r>
                    <w:rPr>
                      <w:rFonts w:ascii="Arial" w:hAnsi="Arial" w:cs="Arial"/>
                      <w:color w:val="000000" w:themeColor="text1"/>
                      <w:sz w:val="22"/>
                      <w:szCs w:val="22"/>
                    </w:rPr>
                    <w:t>.</w:t>
                  </w:r>
                </w:p>
                <w:p w14:paraId="293644A9" w14:textId="77777777" w:rsidR="002A7BB7" w:rsidRPr="00C96D53" w:rsidRDefault="002A7BB7" w:rsidP="000009D6">
                  <w:pPr>
                    <w:snapToGrid w:val="0"/>
                    <w:rPr>
                      <w:rFonts w:ascii="Arial" w:hAnsi="Arial" w:cs="Arial"/>
                      <w:color w:val="000000" w:themeColor="text1"/>
                      <w:sz w:val="22"/>
                      <w:szCs w:val="22"/>
                    </w:rPr>
                  </w:pPr>
                </w:p>
                <w:p w14:paraId="21F4D5B2" w14:textId="77777777" w:rsidR="002A7BB7"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Hubei lepidoptera virus 2 (HbLV-2;</w:t>
                  </w:r>
                  <w:r>
                    <w:rPr>
                      <w:rFonts w:ascii="Arial" w:hAnsi="Arial" w:cs="Arial"/>
                      <w:color w:val="000000" w:themeColor="text1"/>
                      <w:sz w:val="22"/>
                      <w:szCs w:val="22"/>
                    </w:rPr>
                    <w:t xml:space="preserve"> </w:t>
                  </w:r>
                  <w:r w:rsidRPr="00C96D53">
                    <w:rPr>
                      <w:rFonts w:ascii="Arial" w:hAnsi="Arial" w:cs="Arial"/>
                      <w:color w:val="000000" w:themeColor="text1"/>
                      <w:sz w:val="22"/>
                      <w:szCs w:val="22"/>
                    </w:rPr>
                    <w:t>strain LCM101902) was detected in insects (Lepidoptera) collected in Hubei Province, China, in 2013</w:t>
                  </w:r>
                  <w:r>
                    <w:rPr>
                      <w:rFonts w:ascii="Arial" w:hAnsi="Arial" w:cs="Arial"/>
                      <w:color w:val="000000" w:themeColor="text1"/>
                      <w:sz w:val="22"/>
                      <w:szCs w:val="22"/>
                    </w:rPr>
                    <w:t xml:space="preserve"> </w:t>
                  </w:r>
                  <w:r>
                    <w:rPr>
                      <w:rFonts w:ascii="Arial" w:hAnsi="Arial" w:cs="Arial"/>
                      <w:noProof/>
                      <w:color w:val="000000" w:themeColor="text1"/>
                      <w:sz w:val="22"/>
                      <w:szCs w:val="22"/>
                    </w:rPr>
                    <w:t>[6]</w:t>
                  </w:r>
                  <w:r w:rsidRPr="00C96D53">
                    <w:rPr>
                      <w:rFonts w:ascii="Arial" w:hAnsi="Arial" w:cs="Arial"/>
                      <w:color w:val="000000" w:themeColor="text1"/>
                      <w:sz w:val="22"/>
                      <w:szCs w:val="22"/>
                    </w:rPr>
                    <w:t>. The near-complete genome sequence (13,109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[6]</w:t>
                  </w:r>
                  <w:r w:rsidRPr="00C96D53">
                    <w:rPr>
                      <w:rFonts w:ascii="Arial" w:hAnsi="Arial" w:cs="Arial"/>
                      <w:color w:val="000000" w:themeColor="text1"/>
                      <w:sz w:val="22"/>
                      <w:szCs w:val="22"/>
                    </w:rPr>
                    <w:t>.</w:t>
                  </w:r>
                  <w:r>
                    <w:rPr>
                      <w:rFonts w:ascii="Arial" w:hAnsi="Arial" w:cs="Arial"/>
                      <w:color w:val="000000" w:themeColor="text1"/>
                      <w:sz w:val="22"/>
                      <w:szCs w:val="22"/>
                    </w:rPr>
                    <w:t xml:space="preserve"> We propose to assign HbLV-2 to the new species </w:t>
                  </w:r>
                  <w:r w:rsidRPr="00DD652F">
                    <w:rPr>
                      <w:rFonts w:ascii="Arial" w:hAnsi="Arial" w:cs="Arial"/>
                      <w:i/>
                      <w:iCs/>
                      <w:color w:val="000000" w:themeColor="text1"/>
                      <w:sz w:val="22"/>
                      <w:szCs w:val="22"/>
                    </w:rPr>
                    <w:t>Hubei alphapaprhavirus</w:t>
                  </w:r>
                  <w:r>
                    <w:rPr>
                      <w:rFonts w:ascii="Arial" w:hAnsi="Arial" w:cs="Arial"/>
                      <w:color w:val="000000" w:themeColor="text1"/>
                      <w:sz w:val="22"/>
                      <w:szCs w:val="22"/>
                    </w:rPr>
                    <w:t>.</w:t>
                  </w:r>
                </w:p>
                <w:p w14:paraId="48B6E062" w14:textId="77777777" w:rsidR="002A7BB7" w:rsidRDefault="002A7BB7" w:rsidP="000009D6">
                  <w:pPr>
                    <w:snapToGrid w:val="0"/>
                    <w:rPr>
                      <w:rFonts w:ascii="Arial" w:hAnsi="Arial" w:cs="Arial"/>
                      <w:color w:val="000000" w:themeColor="text1"/>
                      <w:sz w:val="22"/>
                      <w:szCs w:val="22"/>
                    </w:rPr>
                  </w:pPr>
                </w:p>
                <w:p w14:paraId="2ACAFDD3" w14:textId="77777777" w:rsidR="002A7BB7" w:rsidRPr="000009D6" w:rsidRDefault="002A7BB7" w:rsidP="000009D6">
                  <w:pPr>
                    <w:snapToGrid w:val="0"/>
                    <w:rPr>
                      <w:rFonts w:ascii="Arial" w:hAnsi="Arial" w:cs="Arial"/>
                      <w:b/>
                      <w:bCs/>
                      <w:color w:val="000000" w:themeColor="text1"/>
                      <w:sz w:val="22"/>
                      <w:szCs w:val="22"/>
                    </w:rPr>
                  </w:pPr>
                  <w:r w:rsidRPr="000009D6">
                    <w:rPr>
                      <w:rFonts w:ascii="Arial" w:hAnsi="Arial" w:cs="Arial"/>
                      <w:b/>
                      <w:bCs/>
                      <w:color w:val="000000" w:themeColor="text1"/>
                      <w:sz w:val="22"/>
                      <w:szCs w:val="22"/>
                    </w:rPr>
                    <w:t>Genome organi</w:t>
                  </w:r>
                  <w:r>
                    <w:rPr>
                      <w:rFonts w:ascii="Arial" w:hAnsi="Arial" w:cs="Arial"/>
                      <w:b/>
                      <w:bCs/>
                      <w:color w:val="000000" w:themeColor="text1"/>
                      <w:sz w:val="22"/>
                      <w:szCs w:val="22"/>
                    </w:rPr>
                    <w:t>s</w:t>
                  </w:r>
                  <w:r w:rsidRPr="000009D6">
                    <w:rPr>
                      <w:rFonts w:ascii="Arial" w:hAnsi="Arial" w:cs="Arial"/>
                      <w:b/>
                      <w:bCs/>
                      <w:color w:val="000000" w:themeColor="text1"/>
                      <w:sz w:val="22"/>
                      <w:szCs w:val="22"/>
                    </w:rPr>
                    <w:t>ations</w:t>
                  </w:r>
                </w:p>
                <w:p w14:paraId="4878428C" w14:textId="77777777" w:rsidR="002A7BB7" w:rsidRPr="00C96D53" w:rsidRDefault="002A7BB7" w:rsidP="000009D6">
                  <w:pPr>
                    <w:snapToGrid w:val="0"/>
                    <w:rPr>
                      <w:rFonts w:ascii="Arial" w:hAnsi="Arial" w:cs="Arial"/>
                      <w:color w:val="000000" w:themeColor="text1"/>
                      <w:sz w:val="22"/>
                      <w:szCs w:val="22"/>
                    </w:rPr>
                  </w:pPr>
                </w:p>
                <w:p w14:paraId="489DC5DB" w14:textId="77777777" w:rsidR="002A7BB7" w:rsidRPr="00C96D53"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Alphapaprhavirus genomes contain the four canonical rhabdovirus structural protein genes (N, P, M, and L) and two genes encoding class I transmembrane glycoproteins (G1 and G2) (</w:t>
                  </w:r>
                  <w:r w:rsidRPr="00270A6F">
                    <w:rPr>
                      <w:rFonts w:ascii="Arial" w:hAnsi="Arial" w:cs="Arial"/>
                      <w:b/>
                      <w:bCs/>
                      <w:color w:val="000000" w:themeColor="text1"/>
                      <w:sz w:val="22"/>
                      <w:szCs w:val="22"/>
                    </w:rPr>
                    <w:t>Figure 1, Figure 2</w:t>
                  </w:r>
                  <w:r w:rsidRPr="00C96D53">
                    <w:rPr>
                      <w:rFonts w:ascii="Arial" w:hAnsi="Arial" w:cs="Arial"/>
                      <w:color w:val="000000" w:themeColor="text1"/>
                      <w:sz w:val="22"/>
                      <w:szCs w:val="22"/>
                    </w:rPr>
                    <w:t xml:space="preserve">). </w:t>
                  </w:r>
                </w:p>
                <w:p w14:paraId="67BC49F5" w14:textId="77777777" w:rsidR="002A7BB7" w:rsidRPr="00C96D53" w:rsidRDefault="002A7BB7" w:rsidP="000009D6">
                  <w:pPr>
                    <w:snapToGrid w:val="0"/>
                    <w:rPr>
                      <w:rFonts w:ascii="Arial" w:hAnsi="Arial" w:cs="Arial"/>
                      <w:color w:val="000000" w:themeColor="text1"/>
                      <w:sz w:val="22"/>
                      <w:szCs w:val="22"/>
                    </w:rPr>
                  </w:pPr>
                </w:p>
                <w:p w14:paraId="3D6E2F52" w14:textId="77777777" w:rsidR="002A7BB7"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A Clustal X alignment indicates that alphapaprhavirus G1 and G2 proteins are similar in structure and length, and share identifiable sequence identity, with each containing all 12 conserved cysteine residues that in vesicular stomatitis Indiana virus (VSIV) form six disulphide bonds in the folded protein (</w:t>
                  </w:r>
                  <w:r w:rsidRPr="00270A6F">
                    <w:rPr>
                      <w:rFonts w:ascii="Arial" w:hAnsi="Arial" w:cs="Arial"/>
                      <w:b/>
                      <w:bCs/>
                      <w:color w:val="000000" w:themeColor="text1"/>
                      <w:sz w:val="22"/>
                      <w:szCs w:val="22"/>
                    </w:rPr>
                    <w:t>Figure 2</w:t>
                  </w:r>
                  <w:r w:rsidRPr="00C96D53">
                    <w:rPr>
                      <w:rFonts w:ascii="Arial" w:hAnsi="Arial" w:cs="Arial"/>
                      <w:color w:val="000000" w:themeColor="text1"/>
                      <w:sz w:val="22"/>
                      <w:szCs w:val="22"/>
                    </w:rPr>
                    <w:t>). The G1 proteins have four additional cysteine residues (</w:t>
                  </w:r>
                  <w:r w:rsidRPr="00270A6F">
                    <w:rPr>
                      <w:rFonts w:ascii="Arial" w:hAnsi="Arial" w:cs="Arial"/>
                      <w:b/>
                      <w:bCs/>
                      <w:color w:val="000000" w:themeColor="text1"/>
                      <w:sz w:val="22"/>
                      <w:szCs w:val="22"/>
                    </w:rPr>
                    <w:t>a, b, c and d in Figure 2</w:t>
                  </w:r>
                  <w:r w:rsidRPr="00C96D53">
                    <w:rPr>
                      <w:rFonts w:ascii="Arial" w:hAnsi="Arial" w:cs="Arial"/>
                      <w:color w:val="000000" w:themeColor="text1"/>
                      <w:sz w:val="22"/>
                      <w:szCs w:val="22"/>
                    </w:rPr>
                    <w:t>), that are likely to form two additional disulphide bonds in the ‘stalk’ region of the glycoproteins; two of these cysteine residues (</w:t>
                  </w:r>
                  <w:r w:rsidRPr="00270A6F">
                    <w:rPr>
                      <w:rFonts w:ascii="Arial" w:hAnsi="Arial" w:cs="Arial"/>
                      <w:b/>
                      <w:bCs/>
                      <w:color w:val="000000" w:themeColor="text1"/>
                      <w:sz w:val="22"/>
                      <w:szCs w:val="22"/>
                    </w:rPr>
                    <w:t>c and d in Figure 2</w:t>
                  </w:r>
                  <w:r w:rsidRPr="00C96D53">
                    <w:rPr>
                      <w:rFonts w:ascii="Arial" w:hAnsi="Arial" w:cs="Arial"/>
                      <w:color w:val="000000" w:themeColor="text1"/>
                      <w:sz w:val="22"/>
                      <w:szCs w:val="22"/>
                    </w:rPr>
                    <w:t>) also occur in G2. The similarities in structure indicate that G1 and G2 are likely to have arisen by gene duplication</w:t>
                  </w:r>
                  <w:r>
                    <w:rPr>
                      <w:rFonts w:ascii="Arial" w:hAnsi="Arial" w:cs="Arial"/>
                      <w:color w:val="000000" w:themeColor="text1"/>
                      <w:sz w:val="22"/>
                      <w:szCs w:val="22"/>
                    </w:rPr>
                    <w:t xml:space="preserve"> and it is not possible on the available evidence to determine whether either or both proteins is functionally homologous to the G proteins of other rhabdoviruses</w:t>
                  </w:r>
                  <w:r w:rsidRPr="00C96D53">
                    <w:rPr>
                      <w:rFonts w:ascii="Arial" w:hAnsi="Arial" w:cs="Arial"/>
                      <w:color w:val="000000" w:themeColor="text1"/>
                      <w:sz w:val="22"/>
                      <w:szCs w:val="22"/>
                    </w:rPr>
                    <w:t xml:space="preserve">. Consecutive class I transmembrane glycoprotein genes </w:t>
                  </w:r>
                  <w:r w:rsidRPr="00C96D53">
                    <w:rPr>
                      <w:rFonts w:ascii="Arial" w:hAnsi="Arial" w:cs="Arial"/>
                      <w:color w:val="000000" w:themeColor="text1"/>
                      <w:sz w:val="22"/>
                      <w:szCs w:val="22"/>
                    </w:rPr>
                    <w:lastRenderedPageBreak/>
                    <w:t>also occur in the genomes of other rhabdoviruses assigned to other genera, i.e., ephemeroviruses and Nga</w:t>
                  </w:r>
                  <w:r>
                    <w:rPr>
                      <w:rFonts w:ascii="Arial" w:hAnsi="Arial" w:cs="Arial"/>
                      <w:color w:val="000000" w:themeColor="text1"/>
                      <w:sz w:val="22"/>
                      <w:szCs w:val="22"/>
                    </w:rPr>
                    <w:t>i</w:t>
                  </w:r>
                  <w:r w:rsidRPr="00C96D53">
                    <w:rPr>
                      <w:rFonts w:ascii="Arial" w:hAnsi="Arial" w:cs="Arial"/>
                      <w:color w:val="000000" w:themeColor="text1"/>
                      <w:sz w:val="22"/>
                      <w:szCs w:val="22"/>
                    </w:rPr>
                    <w:t xml:space="preserve">ngan virus (species </w:t>
                  </w:r>
                  <w:r w:rsidRPr="00C96D53">
                    <w:rPr>
                      <w:rFonts w:ascii="Arial" w:hAnsi="Arial" w:cs="Arial"/>
                      <w:i/>
                      <w:iCs/>
                      <w:color w:val="000000" w:themeColor="text1"/>
                      <w:sz w:val="22"/>
                      <w:szCs w:val="22"/>
                    </w:rPr>
                    <w:t>Nga</w:t>
                  </w:r>
                  <w:r>
                    <w:rPr>
                      <w:rFonts w:ascii="Arial" w:hAnsi="Arial" w:cs="Arial"/>
                      <w:i/>
                      <w:iCs/>
                      <w:color w:val="000000" w:themeColor="text1"/>
                      <w:sz w:val="22"/>
                      <w:szCs w:val="22"/>
                    </w:rPr>
                    <w:t>i</w:t>
                  </w:r>
                  <w:r w:rsidRPr="00C96D53">
                    <w:rPr>
                      <w:rFonts w:ascii="Arial" w:hAnsi="Arial" w:cs="Arial"/>
                      <w:i/>
                      <w:iCs/>
                      <w:color w:val="000000" w:themeColor="text1"/>
                      <w:sz w:val="22"/>
                      <w:szCs w:val="22"/>
                    </w:rPr>
                    <w:t>ngan hapavirus</w:t>
                  </w:r>
                  <w:r w:rsidRPr="00C96D53">
                    <w:rPr>
                      <w:rFonts w:ascii="Arial" w:hAnsi="Arial" w:cs="Arial"/>
                      <w:color w:val="000000" w:themeColor="text1"/>
                      <w:sz w:val="22"/>
                      <w:szCs w:val="22"/>
                    </w:rPr>
                    <w:t>), but these are phylogenetically distant from the alphapaprhaviruses.</w:t>
                  </w:r>
                </w:p>
                <w:p w14:paraId="471A252B" w14:textId="77777777" w:rsidR="002A7BB7" w:rsidRDefault="002A7BB7" w:rsidP="000009D6">
                  <w:pPr>
                    <w:snapToGrid w:val="0"/>
                    <w:rPr>
                      <w:rFonts w:ascii="Arial" w:hAnsi="Arial" w:cs="Arial"/>
                      <w:color w:val="000000" w:themeColor="text1"/>
                      <w:sz w:val="22"/>
                      <w:szCs w:val="22"/>
                    </w:rPr>
                  </w:pPr>
                </w:p>
                <w:p w14:paraId="5110CE4B" w14:textId="77777777" w:rsidR="002A7BB7" w:rsidRPr="000009D6" w:rsidRDefault="002A7BB7" w:rsidP="000009D6">
                  <w:pPr>
                    <w:snapToGrid w:val="0"/>
                    <w:rPr>
                      <w:rFonts w:ascii="Arial" w:hAnsi="Arial" w:cs="Arial"/>
                      <w:b/>
                      <w:bCs/>
                      <w:color w:val="000000" w:themeColor="text1"/>
                      <w:sz w:val="22"/>
                      <w:szCs w:val="22"/>
                    </w:rPr>
                  </w:pPr>
                  <w:r w:rsidRPr="000009D6">
                    <w:rPr>
                      <w:rFonts w:ascii="Arial" w:hAnsi="Arial" w:cs="Arial"/>
                      <w:b/>
                      <w:bCs/>
                      <w:color w:val="000000" w:themeColor="text1"/>
                      <w:sz w:val="22"/>
                      <w:szCs w:val="22"/>
                    </w:rPr>
                    <w:t>Phylogeny and amino acid sequence relationships</w:t>
                  </w:r>
                </w:p>
                <w:p w14:paraId="0CC6EDC3" w14:textId="77777777" w:rsidR="002A7BB7" w:rsidRPr="00C96D53" w:rsidRDefault="002A7BB7" w:rsidP="000009D6">
                  <w:pPr>
                    <w:snapToGrid w:val="0"/>
                    <w:rPr>
                      <w:rFonts w:ascii="Arial" w:hAnsi="Arial" w:cs="Arial"/>
                      <w:color w:val="000000" w:themeColor="text1"/>
                      <w:sz w:val="22"/>
                      <w:szCs w:val="22"/>
                    </w:rPr>
                  </w:pPr>
                </w:p>
                <w:p w14:paraId="469C1580" w14:textId="77777777" w:rsidR="002A7BB7"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Based on ML trees generated from complete L protein sequences, alphapaprhaviruses form a well-supported monophyletic clade that is distinct from all currently assigned genera and other currently unassigned rhabdoviruses (</w:t>
                  </w:r>
                  <w:r w:rsidRPr="00270A6F">
                    <w:rPr>
                      <w:rFonts w:ascii="Arial" w:hAnsi="Arial" w:cs="Arial"/>
                      <w:b/>
                      <w:bCs/>
                      <w:color w:val="000000" w:themeColor="text1"/>
                      <w:sz w:val="22"/>
                      <w:szCs w:val="22"/>
                    </w:rPr>
                    <w:t xml:space="preserve">Figure </w:t>
                  </w:r>
                  <w:r>
                    <w:rPr>
                      <w:rFonts w:ascii="Arial" w:hAnsi="Arial" w:cs="Arial"/>
                      <w:b/>
                      <w:bCs/>
                      <w:color w:val="000000" w:themeColor="text1"/>
                      <w:sz w:val="22"/>
                      <w:szCs w:val="22"/>
                    </w:rPr>
                    <w:t>3</w:t>
                  </w:r>
                  <w:r w:rsidRPr="00C96D53">
                    <w:rPr>
                      <w:rFonts w:ascii="Arial" w:hAnsi="Arial" w:cs="Arial"/>
                      <w:color w:val="000000" w:themeColor="text1"/>
                      <w:sz w:val="22"/>
                      <w:szCs w:val="22"/>
                    </w:rPr>
                    <w:t xml:space="preserve">). </w:t>
                  </w:r>
                </w:p>
                <w:p w14:paraId="6CF1AA29" w14:textId="77777777" w:rsidR="002A7BB7" w:rsidRDefault="002A7BB7" w:rsidP="000009D6">
                  <w:pPr>
                    <w:snapToGrid w:val="0"/>
                    <w:rPr>
                      <w:rFonts w:ascii="Arial" w:hAnsi="Arial" w:cs="Arial"/>
                      <w:color w:val="000000" w:themeColor="text1"/>
                      <w:sz w:val="22"/>
                      <w:szCs w:val="22"/>
                    </w:rPr>
                  </w:pPr>
                </w:p>
                <w:p w14:paraId="0E19DEDC" w14:textId="77777777" w:rsidR="002A7BB7"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 xml:space="preserve">Amino acid sequence divergence </w:t>
                  </w:r>
                  <w:r>
                    <w:rPr>
                      <w:rFonts w:ascii="Arial" w:hAnsi="Arial" w:cs="Arial"/>
                      <w:color w:val="000000" w:themeColor="text1"/>
                      <w:sz w:val="22"/>
                      <w:szCs w:val="22"/>
                    </w:rPr>
                    <w:t xml:space="preserve">between PAeRV and HbLV-2 </w:t>
                  </w:r>
                  <w:r w:rsidRPr="00C96D53">
                    <w:rPr>
                      <w:rFonts w:ascii="Arial" w:hAnsi="Arial" w:cs="Arial"/>
                      <w:color w:val="000000" w:themeColor="text1"/>
                      <w:sz w:val="22"/>
                      <w:szCs w:val="22"/>
                    </w:rPr>
                    <w:t xml:space="preserve">in pair-wise alignments (p-distances) are </w:t>
                  </w:r>
                  <w:r>
                    <w:rPr>
                      <w:rFonts w:ascii="Arial" w:hAnsi="Arial" w:cs="Arial"/>
                      <w:color w:val="000000" w:themeColor="text1"/>
                      <w:sz w:val="22"/>
                      <w:szCs w:val="22"/>
                    </w:rPr>
                    <w:t>51.5</w:t>
                  </w:r>
                  <w:r w:rsidRPr="00C96D53">
                    <w:rPr>
                      <w:rFonts w:ascii="Arial" w:hAnsi="Arial" w:cs="Arial"/>
                      <w:color w:val="000000" w:themeColor="text1"/>
                      <w:sz w:val="22"/>
                      <w:szCs w:val="22"/>
                    </w:rPr>
                    <w:t xml:space="preserve">% in the N protein, </w:t>
                  </w:r>
                  <w:r>
                    <w:rPr>
                      <w:rFonts w:ascii="Arial" w:hAnsi="Arial" w:cs="Arial"/>
                      <w:color w:val="000000" w:themeColor="text1"/>
                      <w:sz w:val="22"/>
                      <w:szCs w:val="22"/>
                    </w:rPr>
                    <w:t>30</w:t>
                  </w:r>
                  <w:r w:rsidRPr="00C96D53">
                    <w:rPr>
                      <w:rFonts w:ascii="Arial" w:hAnsi="Arial" w:cs="Arial"/>
                      <w:color w:val="000000" w:themeColor="text1"/>
                      <w:sz w:val="22"/>
                      <w:szCs w:val="22"/>
                    </w:rPr>
                    <w:t>% in the G</w:t>
                  </w:r>
                  <w:r>
                    <w:rPr>
                      <w:rFonts w:ascii="Arial" w:hAnsi="Arial" w:cs="Arial"/>
                      <w:color w:val="000000" w:themeColor="text1"/>
                      <w:sz w:val="22"/>
                      <w:szCs w:val="22"/>
                    </w:rPr>
                    <w:t>1</w:t>
                  </w:r>
                  <w:r w:rsidRPr="00C96D53">
                    <w:rPr>
                      <w:rFonts w:ascii="Arial" w:hAnsi="Arial" w:cs="Arial"/>
                      <w:color w:val="000000" w:themeColor="text1"/>
                      <w:sz w:val="22"/>
                      <w:szCs w:val="22"/>
                    </w:rPr>
                    <w:t xml:space="preserve"> protein and </w:t>
                  </w:r>
                  <w:r>
                    <w:rPr>
                      <w:rFonts w:ascii="Arial" w:hAnsi="Arial" w:cs="Arial"/>
                      <w:color w:val="000000" w:themeColor="text1"/>
                      <w:sz w:val="22"/>
                      <w:szCs w:val="22"/>
                    </w:rPr>
                    <w:t>59.5</w:t>
                  </w:r>
                  <w:r w:rsidRPr="00C96D53">
                    <w:rPr>
                      <w:rFonts w:ascii="Arial" w:hAnsi="Arial" w:cs="Arial"/>
                      <w:color w:val="000000" w:themeColor="text1"/>
                      <w:sz w:val="22"/>
                      <w:szCs w:val="22"/>
                    </w:rPr>
                    <w:t>% in the L protein (</w:t>
                  </w:r>
                  <w:r w:rsidRPr="00270A6F">
                    <w:rPr>
                      <w:rFonts w:ascii="Arial" w:hAnsi="Arial" w:cs="Arial"/>
                      <w:b/>
                      <w:bCs/>
                      <w:color w:val="000000" w:themeColor="text1"/>
                      <w:sz w:val="22"/>
                      <w:szCs w:val="22"/>
                    </w:rPr>
                    <w:t>Tables 1-3</w:t>
                  </w:r>
                  <w:r w:rsidRPr="00C96D53">
                    <w:rPr>
                      <w:rFonts w:ascii="Arial" w:hAnsi="Arial" w:cs="Arial"/>
                      <w:color w:val="000000" w:themeColor="text1"/>
                      <w:sz w:val="22"/>
                      <w:szCs w:val="22"/>
                    </w:rPr>
                    <w:t>).</w:t>
                  </w:r>
                </w:p>
                <w:p w14:paraId="11874A0F" w14:textId="77777777" w:rsidR="002A7BB7" w:rsidRPr="00C96D53" w:rsidRDefault="002A7BB7" w:rsidP="000009D6">
                  <w:pPr>
                    <w:snapToGrid w:val="0"/>
                    <w:rPr>
                      <w:rFonts w:ascii="Arial" w:hAnsi="Arial" w:cs="Arial"/>
                      <w:color w:val="000000" w:themeColor="text1"/>
                      <w:sz w:val="22"/>
                      <w:szCs w:val="22"/>
                    </w:rPr>
                  </w:pPr>
                </w:p>
                <w:p w14:paraId="0E30D467" w14:textId="77777777" w:rsidR="002A7BB7" w:rsidRDefault="002A7BB7" w:rsidP="000009D6">
                  <w:pPr>
                    <w:snapToGrid w:val="0"/>
                    <w:rPr>
                      <w:rFonts w:ascii="Arial" w:hAnsi="Arial" w:cs="Arial"/>
                      <w:b/>
                      <w:bCs/>
                      <w:color w:val="000000" w:themeColor="text1"/>
                      <w:sz w:val="22"/>
                      <w:szCs w:val="22"/>
                    </w:rPr>
                  </w:pPr>
                  <w:r w:rsidRPr="00DD652F">
                    <w:rPr>
                      <w:rFonts w:ascii="Arial" w:hAnsi="Arial" w:cs="Arial"/>
                      <w:b/>
                      <w:bCs/>
                      <w:color w:val="000000" w:themeColor="text1"/>
                      <w:sz w:val="22"/>
                      <w:szCs w:val="22"/>
                    </w:rPr>
                    <w:t>Other related viruses</w:t>
                  </w:r>
                </w:p>
                <w:p w14:paraId="02513AAE" w14:textId="77777777" w:rsidR="002A7BB7" w:rsidRDefault="002A7BB7" w:rsidP="000009D6">
                  <w:pPr>
                    <w:snapToGrid w:val="0"/>
                    <w:rPr>
                      <w:rFonts w:ascii="Arial" w:hAnsi="Arial" w:cs="Arial"/>
                      <w:b/>
                      <w:bCs/>
                      <w:color w:val="000000" w:themeColor="text1"/>
                      <w:sz w:val="22"/>
                      <w:szCs w:val="22"/>
                    </w:rPr>
                  </w:pPr>
                </w:p>
                <w:p w14:paraId="0144CEBA" w14:textId="77777777" w:rsidR="002A7BB7" w:rsidRPr="00716690" w:rsidRDefault="002A7BB7" w:rsidP="000009D6">
                  <w:pPr>
                    <w:pStyle w:val="ListParagraph"/>
                    <w:numPr>
                      <w:ilvl w:val="0"/>
                      <w:numId w:val="2"/>
                    </w:numPr>
                    <w:snapToGrid w:val="0"/>
                    <w:contextualSpacing w:val="0"/>
                    <w:rPr>
                      <w:rFonts w:ascii="Arial" w:hAnsi="Arial" w:cs="Arial"/>
                      <w:color w:val="000000" w:themeColor="text1"/>
                      <w:sz w:val="22"/>
                      <w:szCs w:val="22"/>
                    </w:rPr>
                  </w:pPr>
                  <w:r w:rsidRPr="00716690">
                    <w:rPr>
                      <w:rFonts w:ascii="Arial" w:hAnsi="Arial" w:cs="Arial"/>
                      <w:color w:val="000000" w:themeColor="text1"/>
                      <w:sz w:val="22"/>
                      <w:szCs w:val="22"/>
                    </w:rPr>
                    <w:t>Two other rhabdoviruses that were detected in lepidopterans appear to be related to the alphapaprhaviruses.</w:t>
                  </w:r>
                </w:p>
                <w:p w14:paraId="47BB5AD0" w14:textId="77777777" w:rsidR="002A7BB7" w:rsidRPr="00716690" w:rsidRDefault="002A7BB7" w:rsidP="000009D6">
                  <w:pPr>
                    <w:snapToGrid w:val="0"/>
                    <w:rPr>
                      <w:rFonts w:ascii="Arial" w:hAnsi="Arial" w:cs="Arial"/>
                      <w:color w:val="000000" w:themeColor="text1"/>
                      <w:sz w:val="22"/>
                      <w:szCs w:val="22"/>
                    </w:rPr>
                  </w:pPr>
                </w:p>
                <w:p w14:paraId="7997B299" w14:textId="77777777" w:rsidR="002A7BB7"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Gata virus</w:t>
                  </w:r>
                  <w:r>
                    <w:rPr>
                      <w:rFonts w:ascii="Arial" w:hAnsi="Arial" w:cs="Arial"/>
                      <w:color w:val="000000" w:themeColor="text1"/>
                      <w:sz w:val="22"/>
                      <w:szCs w:val="22"/>
                    </w:rPr>
                    <w:t xml:space="preserve"> (GATV; strain M4) </w:t>
                  </w:r>
                  <w:r w:rsidRPr="00C96D53">
                    <w:rPr>
                      <w:rFonts w:ascii="Arial" w:hAnsi="Arial" w:cs="Arial"/>
                      <w:color w:val="000000" w:themeColor="text1"/>
                      <w:sz w:val="22"/>
                      <w:szCs w:val="22"/>
                    </w:rPr>
                    <w:t xml:space="preserve">was detected in </w:t>
                  </w:r>
                  <w:r>
                    <w:rPr>
                      <w:rFonts w:ascii="Arial" w:hAnsi="Arial" w:cs="Arial"/>
                      <w:color w:val="000000" w:themeColor="text1"/>
                      <w:sz w:val="22"/>
                      <w:szCs w:val="22"/>
                    </w:rPr>
                    <w:t>a moth</w:t>
                  </w:r>
                  <w:r w:rsidRPr="00C96D53">
                    <w:rPr>
                      <w:rFonts w:ascii="Arial" w:hAnsi="Arial" w:cs="Arial"/>
                      <w:color w:val="000000" w:themeColor="text1"/>
                      <w:sz w:val="22"/>
                      <w:szCs w:val="22"/>
                    </w:rPr>
                    <w:t xml:space="preserve"> (</w:t>
                  </w:r>
                  <w:r w:rsidRPr="00E66473">
                    <w:rPr>
                      <w:rFonts w:ascii="Arial" w:hAnsi="Arial" w:cs="Arial"/>
                      <w:i/>
                      <w:iCs/>
                      <w:color w:val="000000" w:themeColor="text1"/>
                      <w:sz w:val="22"/>
                      <w:szCs w:val="22"/>
                    </w:rPr>
                    <w:t>Orgyia pseudotsugata</w:t>
                  </w:r>
                  <w:r w:rsidRPr="00C96D53">
                    <w:rPr>
                      <w:rFonts w:ascii="Arial" w:hAnsi="Arial" w:cs="Arial"/>
                      <w:color w:val="000000" w:themeColor="text1"/>
                      <w:sz w:val="22"/>
                      <w:szCs w:val="22"/>
                    </w:rPr>
                    <w:t xml:space="preserve">) collected in </w:t>
                  </w:r>
                  <w:r>
                    <w:rPr>
                      <w:rFonts w:ascii="Arial" w:hAnsi="Arial" w:cs="Arial"/>
                      <w:color w:val="000000" w:themeColor="text1"/>
                      <w:sz w:val="22"/>
                      <w:szCs w:val="22"/>
                    </w:rPr>
                    <w:t>Washington State, USA</w:t>
                  </w:r>
                  <w:r w:rsidRPr="00C96D53">
                    <w:rPr>
                      <w:rFonts w:ascii="Arial" w:hAnsi="Arial" w:cs="Arial"/>
                      <w:color w:val="000000" w:themeColor="text1"/>
                      <w:sz w:val="22"/>
                      <w:szCs w:val="22"/>
                    </w:rPr>
                    <w:t>, in 201</w:t>
                  </w:r>
                  <w:r>
                    <w:rPr>
                      <w:rFonts w:ascii="Arial" w:hAnsi="Arial" w:cs="Arial"/>
                      <w:color w:val="000000" w:themeColor="text1"/>
                      <w:sz w:val="22"/>
                      <w:szCs w:val="22"/>
                    </w:rPr>
                    <w:t xml:space="preserve">6 </w:t>
                  </w:r>
                  <w:r>
                    <w:rPr>
                      <w:rFonts w:ascii="Arial" w:hAnsi="Arial" w:cs="Arial"/>
                      <w:noProof/>
                      <w:color w:val="000000" w:themeColor="text1"/>
                      <w:sz w:val="22"/>
                      <w:szCs w:val="22"/>
                    </w:rPr>
                    <w:t>[4]</w:t>
                  </w:r>
                  <w:r w:rsidRPr="00C96D53">
                    <w:rPr>
                      <w:rFonts w:ascii="Arial" w:hAnsi="Arial" w:cs="Arial"/>
                      <w:color w:val="000000" w:themeColor="text1"/>
                      <w:sz w:val="22"/>
                      <w:szCs w:val="22"/>
                    </w:rPr>
                    <w:t>. The near-complete genome sequence (1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238</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[4]</w:t>
                  </w:r>
                  <w:r w:rsidRPr="00C96D53">
                    <w:rPr>
                      <w:rFonts w:ascii="Arial" w:hAnsi="Arial" w:cs="Arial"/>
                      <w:color w:val="000000" w:themeColor="text1"/>
                      <w:sz w:val="22"/>
                      <w:szCs w:val="22"/>
                    </w:rPr>
                    <w:t>.</w:t>
                  </w:r>
                </w:p>
                <w:p w14:paraId="4BAB8AE5" w14:textId="77777777" w:rsidR="002A7BB7" w:rsidRDefault="002A7BB7" w:rsidP="000009D6">
                  <w:pPr>
                    <w:snapToGrid w:val="0"/>
                    <w:rPr>
                      <w:rFonts w:ascii="Arial" w:hAnsi="Arial" w:cs="Arial"/>
                      <w:color w:val="000000" w:themeColor="text1"/>
                      <w:sz w:val="22"/>
                      <w:szCs w:val="22"/>
                    </w:rPr>
                  </w:pPr>
                </w:p>
                <w:p w14:paraId="0EFC6203" w14:textId="77777777" w:rsidR="002A7BB7"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t xml:space="preserve">Orgi virus (ORGIV; strain SP1) </w:t>
                  </w:r>
                  <w:r w:rsidRPr="00C96D53">
                    <w:rPr>
                      <w:rFonts w:ascii="Arial" w:hAnsi="Arial" w:cs="Arial"/>
                      <w:color w:val="000000" w:themeColor="text1"/>
                      <w:sz w:val="22"/>
                      <w:szCs w:val="22"/>
                    </w:rPr>
                    <w:t xml:space="preserve">was detected in </w:t>
                  </w:r>
                  <w:r>
                    <w:rPr>
                      <w:rFonts w:ascii="Arial" w:hAnsi="Arial" w:cs="Arial"/>
                      <w:color w:val="000000" w:themeColor="text1"/>
                      <w:sz w:val="22"/>
                      <w:szCs w:val="22"/>
                    </w:rPr>
                    <w:t>a moth</w:t>
                  </w:r>
                  <w:r w:rsidRPr="00C96D53">
                    <w:rPr>
                      <w:rFonts w:ascii="Arial" w:hAnsi="Arial" w:cs="Arial"/>
                      <w:color w:val="000000" w:themeColor="text1"/>
                      <w:sz w:val="22"/>
                      <w:szCs w:val="22"/>
                    </w:rPr>
                    <w:t xml:space="preserve"> (</w:t>
                  </w:r>
                  <w:r w:rsidRPr="00E66473">
                    <w:rPr>
                      <w:rFonts w:ascii="Arial" w:hAnsi="Arial" w:cs="Arial"/>
                      <w:i/>
                      <w:iCs/>
                      <w:color w:val="000000" w:themeColor="text1"/>
                      <w:sz w:val="22"/>
                      <w:szCs w:val="22"/>
                    </w:rPr>
                    <w:t>Orgyia pseudotsugata</w:t>
                  </w:r>
                  <w:r w:rsidRPr="00C96D53">
                    <w:rPr>
                      <w:rFonts w:ascii="Arial" w:hAnsi="Arial" w:cs="Arial"/>
                      <w:color w:val="000000" w:themeColor="text1"/>
                      <w:sz w:val="22"/>
                      <w:szCs w:val="22"/>
                    </w:rPr>
                    <w:t xml:space="preserve">) collected in </w:t>
                  </w:r>
                  <w:r>
                    <w:rPr>
                      <w:rFonts w:ascii="Arial" w:hAnsi="Arial" w:cs="Arial"/>
                      <w:color w:val="000000" w:themeColor="text1"/>
                      <w:sz w:val="22"/>
                      <w:szCs w:val="22"/>
                    </w:rPr>
                    <w:t>Washington State, USA</w:t>
                  </w:r>
                  <w:r w:rsidRPr="00C96D53">
                    <w:rPr>
                      <w:rFonts w:ascii="Arial" w:hAnsi="Arial" w:cs="Arial"/>
                      <w:color w:val="000000" w:themeColor="text1"/>
                      <w:sz w:val="22"/>
                      <w:szCs w:val="22"/>
                    </w:rPr>
                    <w:t>, in 201</w:t>
                  </w:r>
                  <w:r>
                    <w:rPr>
                      <w:rFonts w:ascii="Arial" w:hAnsi="Arial" w:cs="Arial"/>
                      <w:color w:val="000000" w:themeColor="text1"/>
                      <w:sz w:val="22"/>
                      <w:szCs w:val="22"/>
                    </w:rPr>
                    <w:t xml:space="preserve">6 </w:t>
                  </w:r>
                  <w:r>
                    <w:rPr>
                      <w:rFonts w:ascii="Arial" w:hAnsi="Arial" w:cs="Arial"/>
                      <w:noProof/>
                      <w:color w:val="000000" w:themeColor="text1"/>
                      <w:sz w:val="22"/>
                      <w:szCs w:val="22"/>
                    </w:rPr>
                    <w:t>[4]</w:t>
                  </w:r>
                  <w:r w:rsidRPr="00C96D53">
                    <w:rPr>
                      <w:rFonts w:ascii="Arial" w:hAnsi="Arial" w:cs="Arial"/>
                      <w:color w:val="000000" w:themeColor="text1"/>
                      <w:sz w:val="22"/>
                      <w:szCs w:val="22"/>
                    </w:rPr>
                    <w:t>. The near-complete genome sequence (1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308</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[4]</w:t>
                  </w:r>
                  <w:r w:rsidRPr="00C96D53">
                    <w:rPr>
                      <w:rFonts w:ascii="Arial" w:hAnsi="Arial" w:cs="Arial"/>
                      <w:color w:val="000000" w:themeColor="text1"/>
                      <w:sz w:val="22"/>
                      <w:szCs w:val="22"/>
                    </w:rPr>
                    <w:t>.</w:t>
                  </w:r>
                </w:p>
                <w:p w14:paraId="0348D95F" w14:textId="77777777" w:rsidR="002A7BB7" w:rsidRDefault="002A7BB7" w:rsidP="000009D6">
                  <w:pPr>
                    <w:snapToGrid w:val="0"/>
                    <w:rPr>
                      <w:rFonts w:ascii="Arial" w:hAnsi="Arial" w:cs="Arial"/>
                      <w:color w:val="000000" w:themeColor="text1"/>
                      <w:sz w:val="22"/>
                      <w:szCs w:val="22"/>
                    </w:rPr>
                  </w:pPr>
                </w:p>
                <w:p w14:paraId="1CC7C18B" w14:textId="77777777" w:rsidR="002A7BB7"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t>GATV and ORGIV have been excluded from the genus at this time due to poor bootstrap support for the node linking them to PAeRV and HBLV-2 (</w:t>
                  </w:r>
                  <w:r w:rsidRPr="00716690">
                    <w:rPr>
                      <w:rFonts w:ascii="Arial" w:hAnsi="Arial" w:cs="Arial"/>
                      <w:b/>
                      <w:bCs/>
                      <w:color w:val="000000" w:themeColor="text1"/>
                      <w:sz w:val="22"/>
                      <w:szCs w:val="22"/>
                    </w:rPr>
                    <w:t>Figure 3</w:t>
                  </w:r>
                  <w:r>
                    <w:rPr>
                      <w:rFonts w:ascii="Arial" w:hAnsi="Arial" w:cs="Arial"/>
                      <w:color w:val="000000" w:themeColor="text1"/>
                      <w:sz w:val="22"/>
                      <w:szCs w:val="22"/>
                    </w:rPr>
                    <w:t>). GATV and ORGIV also lack the gene encoding a second class I transmembrane glycoprotein (G2).</w:t>
                  </w:r>
                </w:p>
                <w:p w14:paraId="3658B589" w14:textId="77777777" w:rsidR="002A7BB7" w:rsidRDefault="002A7BB7" w:rsidP="000009D6">
                  <w:pPr>
                    <w:snapToGrid w:val="0"/>
                    <w:rPr>
                      <w:rFonts w:ascii="Arial" w:hAnsi="Arial" w:cs="Arial"/>
                      <w:color w:val="000000" w:themeColor="text1"/>
                      <w:sz w:val="22"/>
                      <w:szCs w:val="22"/>
                    </w:rPr>
                  </w:pPr>
                </w:p>
                <w:p w14:paraId="0439108E" w14:textId="77777777" w:rsidR="002A7BB7" w:rsidRDefault="002A7BB7" w:rsidP="000009D6">
                  <w:pPr>
                    <w:pStyle w:val="ListParagraph"/>
                    <w:numPr>
                      <w:ilvl w:val="0"/>
                      <w:numId w:val="2"/>
                    </w:numPr>
                    <w:snapToGrid w:val="0"/>
                    <w:contextualSpacing w:val="0"/>
                    <w:rPr>
                      <w:rFonts w:ascii="Arial" w:hAnsi="Arial" w:cs="Arial"/>
                      <w:color w:val="000000" w:themeColor="text1"/>
                      <w:sz w:val="22"/>
                      <w:szCs w:val="22"/>
                    </w:rPr>
                  </w:pPr>
                  <w:r>
                    <w:rPr>
                      <w:rFonts w:ascii="Arial" w:hAnsi="Arial" w:cs="Arial"/>
                      <w:color w:val="000000" w:themeColor="text1"/>
                      <w:sz w:val="22"/>
                      <w:szCs w:val="22"/>
                    </w:rPr>
                    <w:t>Three other viruses detected in insects also appear to be related to the alphapaprhaviruses.</w:t>
                  </w:r>
                </w:p>
                <w:p w14:paraId="1C3CCB84" w14:textId="77777777" w:rsidR="002A7BB7" w:rsidRPr="00716690" w:rsidRDefault="002A7BB7" w:rsidP="000009D6">
                  <w:pPr>
                    <w:pStyle w:val="ListParagraph"/>
                    <w:snapToGrid w:val="0"/>
                    <w:contextualSpacing w:val="0"/>
                    <w:rPr>
                      <w:rFonts w:ascii="Arial" w:hAnsi="Arial" w:cs="Arial"/>
                      <w:color w:val="000000" w:themeColor="text1"/>
                      <w:sz w:val="22"/>
                      <w:szCs w:val="22"/>
                    </w:rPr>
                  </w:pPr>
                </w:p>
                <w:p w14:paraId="635835B5" w14:textId="77777777" w:rsidR="002A7BB7"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t>Tetrastichus brontispae RNA virus 1 (TbRV-1) was detected in 2017 in a colony of wasps (</w:t>
                  </w:r>
                  <w:r w:rsidRPr="000D4C4A">
                    <w:rPr>
                      <w:rFonts w:ascii="Arial" w:hAnsi="Arial" w:cs="Arial"/>
                      <w:i/>
                      <w:iCs/>
                      <w:color w:val="000000" w:themeColor="text1"/>
                      <w:sz w:val="22"/>
                      <w:szCs w:val="22"/>
                    </w:rPr>
                    <w:t>Tetrastichus brontispae</w:t>
                  </w:r>
                  <w:r>
                    <w:rPr>
                      <w:rFonts w:ascii="Arial" w:hAnsi="Arial" w:cs="Arial"/>
                      <w:color w:val="000000" w:themeColor="text1"/>
                      <w:sz w:val="22"/>
                      <w:szCs w:val="22"/>
                    </w:rPr>
                    <w:t xml:space="preserve">) reared in Fujian Province, China </w:t>
                  </w:r>
                  <w:r>
                    <w:rPr>
                      <w:rFonts w:ascii="Arial" w:hAnsi="Arial" w:cs="Arial"/>
                      <w:noProof/>
                      <w:color w:val="000000" w:themeColor="text1"/>
                      <w:sz w:val="22"/>
                      <w:szCs w:val="22"/>
                    </w:rPr>
                    <w:t>[5]</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(1</w:t>
                  </w:r>
                  <w:r>
                    <w:rPr>
                      <w:rFonts w:ascii="Arial" w:hAnsi="Arial" w:cs="Arial"/>
                      <w:color w:val="000000" w:themeColor="text1"/>
                      <w:sz w:val="22"/>
                      <w:szCs w:val="22"/>
                    </w:rPr>
                    <w:t>2</w:t>
                  </w:r>
                  <w:r w:rsidRPr="00C96D53">
                    <w:rPr>
                      <w:rFonts w:ascii="Arial" w:hAnsi="Arial" w:cs="Arial"/>
                      <w:color w:val="000000" w:themeColor="text1"/>
                      <w:sz w:val="22"/>
                      <w:szCs w:val="22"/>
                    </w:rPr>
                    <w:t>,</w:t>
                  </w:r>
                  <w:r>
                    <w:rPr>
                      <w:rFonts w:ascii="Arial" w:hAnsi="Arial" w:cs="Arial"/>
                      <w:color w:val="000000" w:themeColor="text1"/>
                      <w:sz w:val="22"/>
                      <w:szCs w:val="22"/>
                    </w:rPr>
                    <w:t xml:space="preserve">165 </w:t>
                  </w:r>
                  <w:r w:rsidRPr="00C96D53">
                    <w:rPr>
                      <w:rFonts w:ascii="Arial" w:hAnsi="Arial" w:cs="Arial"/>
                      <w:color w:val="000000" w:themeColor="text1"/>
                      <w:sz w:val="22"/>
                      <w:szCs w:val="22"/>
                    </w:rPr>
                    <w:t>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[5]</w:t>
                  </w:r>
                  <w:r>
                    <w:rPr>
                      <w:rFonts w:ascii="Arial" w:hAnsi="Arial" w:cs="Arial"/>
                      <w:color w:val="000000" w:themeColor="text1"/>
                      <w:sz w:val="22"/>
                      <w:szCs w:val="22"/>
                    </w:rPr>
                    <w:t>.</w:t>
                  </w:r>
                </w:p>
                <w:p w14:paraId="4A1147C8" w14:textId="77777777" w:rsidR="002A7BB7" w:rsidRDefault="002A7BB7" w:rsidP="000009D6">
                  <w:pPr>
                    <w:snapToGrid w:val="0"/>
                    <w:rPr>
                      <w:rFonts w:ascii="Arial" w:hAnsi="Arial" w:cs="Arial"/>
                      <w:color w:val="000000" w:themeColor="text1"/>
                      <w:sz w:val="22"/>
                      <w:szCs w:val="22"/>
                    </w:rPr>
                  </w:pPr>
                </w:p>
                <w:p w14:paraId="13FB9422" w14:textId="77777777" w:rsidR="002A7BB7"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t>Wuhan insect virus 7 (WhIV-7) was detected in aphids (</w:t>
                  </w:r>
                  <w:r w:rsidRPr="000D4C4A">
                    <w:rPr>
                      <w:rFonts w:ascii="Arial" w:hAnsi="Arial" w:cs="Arial"/>
                      <w:i/>
                      <w:iCs/>
                      <w:color w:val="000000" w:themeColor="text1"/>
                      <w:sz w:val="22"/>
                      <w:szCs w:val="22"/>
                    </w:rPr>
                    <w:t>Hyalopterus pruni</w:t>
                  </w:r>
                  <w:r>
                    <w:rPr>
                      <w:rFonts w:ascii="Arial" w:hAnsi="Arial" w:cs="Arial"/>
                      <w:color w:val="000000" w:themeColor="text1"/>
                      <w:sz w:val="22"/>
                      <w:szCs w:val="22"/>
                    </w:rPr>
                    <w:t xml:space="preserve">) collected in 2013 in Hubei Province, China </w:t>
                  </w:r>
                  <w:r>
                    <w:rPr>
                      <w:rFonts w:ascii="Arial" w:hAnsi="Arial" w:cs="Arial"/>
                      <w:noProof/>
                      <w:color w:val="000000" w:themeColor="text1"/>
                      <w:sz w:val="22"/>
                      <w:szCs w:val="22"/>
                    </w:rPr>
                    <w:t>[2]</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11</w:t>
                  </w:r>
                  <w:r w:rsidRPr="00C96D53">
                    <w:rPr>
                      <w:rFonts w:ascii="Arial" w:hAnsi="Arial" w:cs="Arial"/>
                      <w:color w:val="000000" w:themeColor="text1"/>
                      <w:sz w:val="22"/>
                      <w:szCs w:val="22"/>
                    </w:rPr>
                    <w:t>,</w:t>
                  </w:r>
                  <w:r>
                    <w:rPr>
                      <w:rFonts w:ascii="Arial" w:hAnsi="Arial" w:cs="Arial"/>
                      <w:color w:val="000000" w:themeColor="text1"/>
                      <w:sz w:val="22"/>
                      <w:szCs w:val="22"/>
                    </w:rPr>
                    <w:t xml:space="preserve">165 </w:t>
                  </w:r>
                  <w:r w:rsidRPr="00C96D53">
                    <w:rPr>
                      <w:rFonts w:ascii="Arial" w:hAnsi="Arial" w:cs="Arial"/>
                      <w:color w:val="000000" w:themeColor="text1"/>
                      <w:sz w:val="22"/>
                      <w:szCs w:val="22"/>
                    </w:rPr>
                    <w:t>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Pr>
                      <w:rFonts w:ascii="Arial" w:hAnsi="Arial" w:cs="Arial"/>
                      <w:color w:val="000000" w:themeColor="text1"/>
                      <w:sz w:val="22"/>
                      <w:szCs w:val="22"/>
                    </w:rPr>
                    <w:t>.</w:t>
                  </w:r>
                </w:p>
                <w:p w14:paraId="356E92FA" w14:textId="77777777" w:rsidR="002A7BB7" w:rsidRDefault="002A7BB7" w:rsidP="000009D6">
                  <w:pPr>
                    <w:snapToGrid w:val="0"/>
                    <w:rPr>
                      <w:rFonts w:ascii="Arial" w:hAnsi="Arial" w:cs="Arial"/>
                      <w:color w:val="000000" w:themeColor="text1"/>
                      <w:sz w:val="22"/>
                      <w:szCs w:val="22"/>
                    </w:rPr>
                  </w:pPr>
                </w:p>
                <w:p w14:paraId="6E094441" w14:textId="77777777" w:rsidR="002A7BB7"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t xml:space="preserve">Hubei dimarhabdovirus 2 (HbDRV-2) was detected in 2013 in insects of the order Odonta (dragonflies, damselflies) in Hubei Province, China </w:t>
                  </w:r>
                  <w:r>
                    <w:rPr>
                      <w:rFonts w:ascii="Arial" w:hAnsi="Arial" w:cs="Arial"/>
                      <w:noProof/>
                      <w:color w:val="000000" w:themeColor="text1"/>
                      <w:sz w:val="22"/>
                      <w:szCs w:val="22"/>
                    </w:rPr>
                    <w:t>[6]</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11</w:t>
                  </w:r>
                  <w:r w:rsidRPr="00C96D53">
                    <w:rPr>
                      <w:rFonts w:ascii="Arial" w:hAnsi="Arial" w:cs="Arial"/>
                      <w:color w:val="000000" w:themeColor="text1"/>
                      <w:sz w:val="22"/>
                      <w:szCs w:val="22"/>
                    </w:rPr>
                    <w:t>,</w:t>
                  </w:r>
                  <w:r>
                    <w:rPr>
                      <w:rFonts w:ascii="Arial" w:hAnsi="Arial" w:cs="Arial"/>
                      <w:color w:val="000000" w:themeColor="text1"/>
                      <w:sz w:val="22"/>
                      <w:szCs w:val="22"/>
                    </w:rPr>
                    <w:t xml:space="preserve">332 </w:t>
                  </w:r>
                  <w:r w:rsidRPr="00C96D53">
                    <w:rPr>
                      <w:rFonts w:ascii="Arial" w:hAnsi="Arial" w:cs="Arial"/>
                      <w:color w:val="000000" w:themeColor="text1"/>
                      <w:sz w:val="22"/>
                      <w:szCs w:val="22"/>
                    </w:rPr>
                    <w:t>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[6]</w:t>
                  </w:r>
                  <w:r>
                    <w:rPr>
                      <w:rFonts w:ascii="Arial" w:hAnsi="Arial" w:cs="Arial"/>
                      <w:color w:val="000000" w:themeColor="text1"/>
                      <w:sz w:val="22"/>
                      <w:szCs w:val="22"/>
                    </w:rPr>
                    <w:t>.</w:t>
                  </w:r>
                </w:p>
                <w:p w14:paraId="748C5DBB" w14:textId="77777777" w:rsidR="002A7BB7" w:rsidRDefault="002A7BB7" w:rsidP="000009D6">
                  <w:pPr>
                    <w:snapToGrid w:val="0"/>
                    <w:rPr>
                      <w:rFonts w:ascii="Arial" w:hAnsi="Arial" w:cs="Arial"/>
                      <w:color w:val="000000" w:themeColor="text1"/>
                      <w:sz w:val="22"/>
                      <w:szCs w:val="22"/>
                    </w:rPr>
                  </w:pPr>
                </w:p>
                <w:p w14:paraId="47F4D355" w14:textId="77777777" w:rsidR="002A7BB7"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t>TbRV-1, WhIV-7 and HbDRV-2 have not been classified at this stage due to the diversity of insect hosts in which they were detected and as bootstrap support for the node linking them to the clade of lepidopteran viruses is poor.</w:t>
                  </w:r>
                </w:p>
                <w:p w14:paraId="165C3C39" w14:textId="77777777" w:rsidR="002A7BB7" w:rsidRDefault="002A7BB7" w:rsidP="000009D6">
                  <w:pPr>
                    <w:snapToGrid w:val="0"/>
                    <w:rPr>
                      <w:rFonts w:ascii="Arial" w:hAnsi="Arial" w:cs="Arial"/>
                      <w:color w:val="000000" w:themeColor="text1"/>
                      <w:sz w:val="22"/>
                      <w:szCs w:val="22"/>
                    </w:rPr>
                  </w:pPr>
                </w:p>
                <w:p w14:paraId="6B7F101A" w14:textId="77777777" w:rsidR="002A7BB7"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lastRenderedPageBreak/>
                    <w:t>It is anticipated that the detection of additional related rhabdoviruses in the future may provide a clearer basis for the classification of these five viruses.</w:t>
                  </w:r>
                </w:p>
                <w:p w14:paraId="04999489" w14:textId="77777777" w:rsidR="002A7BB7" w:rsidRPr="00C96D53" w:rsidRDefault="002A7BB7" w:rsidP="000009D6">
                  <w:pPr>
                    <w:snapToGrid w:val="0"/>
                    <w:rPr>
                      <w:rFonts w:ascii="Arial" w:hAnsi="Arial" w:cs="Arial"/>
                      <w:color w:val="000000" w:themeColor="text1"/>
                      <w:sz w:val="22"/>
                      <w:szCs w:val="22"/>
                    </w:rPr>
                  </w:pPr>
                </w:p>
                <w:p w14:paraId="12E3EC37" w14:textId="77777777" w:rsidR="002A7BB7" w:rsidRDefault="002A7BB7" w:rsidP="000009D6">
                  <w:pPr>
                    <w:snapToGrid w:val="0"/>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4CE9C668" w14:textId="77777777" w:rsidR="002A7BB7" w:rsidRPr="00C96D53" w:rsidRDefault="002A7BB7" w:rsidP="000009D6">
                  <w:pPr>
                    <w:snapToGrid w:val="0"/>
                    <w:rPr>
                      <w:rFonts w:ascii="Arial" w:hAnsi="Arial" w:cs="Arial"/>
                      <w:b/>
                      <w:bCs/>
                      <w:color w:val="000000" w:themeColor="text1"/>
                      <w:sz w:val="22"/>
                      <w:szCs w:val="22"/>
                    </w:rPr>
                  </w:pPr>
                </w:p>
                <w:p w14:paraId="3F6D681C" w14:textId="77777777" w:rsidR="002A7BB7" w:rsidRPr="00C96D53" w:rsidRDefault="002A7BB7" w:rsidP="000009D6">
                  <w:pPr>
                    <w:snapToGrid w:val="0"/>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sidRPr="00C96D53">
                    <w:rPr>
                      <w:rFonts w:ascii="Arial" w:hAnsi="Arial" w:cs="Arial"/>
                      <w:i/>
                      <w:iCs/>
                      <w:color w:val="000000" w:themeColor="text1"/>
                      <w:sz w:val="22"/>
                      <w:szCs w:val="22"/>
                    </w:rPr>
                    <w:t>Alphapaprhavirus</w:t>
                  </w:r>
                  <w:r w:rsidRPr="00C96D53">
                    <w:rPr>
                      <w:rFonts w:ascii="Arial" w:hAnsi="Arial" w:cs="Arial"/>
                      <w:color w:val="000000" w:themeColor="text1"/>
                      <w:sz w:val="22"/>
                      <w:szCs w:val="22"/>
                    </w:rPr>
                    <w:t xml:space="preserve"> have several of the following characteristics: A) minimum amino acid sequence divergence of </w:t>
                  </w:r>
                  <w:r>
                    <w:rPr>
                      <w:rFonts w:ascii="Arial" w:hAnsi="Arial" w:cs="Arial"/>
                      <w:color w:val="000000" w:themeColor="text1"/>
                      <w:sz w:val="22"/>
                      <w:szCs w:val="22"/>
                    </w:rPr>
                    <w:t>5</w:t>
                  </w:r>
                  <w:r w:rsidRPr="00C96D53">
                    <w:rPr>
                      <w:rFonts w:ascii="Arial" w:hAnsi="Arial" w:cs="Arial"/>
                      <w:color w:val="000000" w:themeColor="text1"/>
                      <w:sz w:val="22"/>
                      <w:szCs w:val="22"/>
                    </w:rPr>
                    <w:t>% in N proteins; B) minimum sequence divergence of 10% in the L proteins; C) minimum amino acid sequence divergence of 15% in G</w:t>
                  </w:r>
                  <w:r>
                    <w:rPr>
                      <w:rFonts w:ascii="Arial" w:hAnsi="Arial" w:cs="Arial"/>
                      <w:color w:val="000000" w:themeColor="text1"/>
                      <w:sz w:val="22"/>
                      <w:szCs w:val="22"/>
                    </w:rPr>
                    <w:t>1</w:t>
                  </w:r>
                  <w:r w:rsidRPr="00C96D53">
                    <w:rPr>
                      <w:rFonts w:ascii="Arial" w:hAnsi="Arial" w:cs="Arial"/>
                      <w:color w:val="000000" w:themeColor="text1"/>
                      <w:sz w:val="22"/>
                      <w:szCs w:val="22"/>
                    </w:rPr>
                    <w:t xml:space="preserve">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633FDC53" w14:textId="77777777" w:rsidR="002A7BB7" w:rsidRDefault="002A7BB7" w:rsidP="000009D6">
                  <w:pPr>
                    <w:snapToGrid w:val="0"/>
                    <w:rPr>
                      <w:rFonts w:ascii="Arial" w:hAnsi="Arial" w:cs="Arial"/>
                      <w:color w:val="000000" w:themeColor="text1"/>
                      <w:sz w:val="22"/>
                      <w:szCs w:val="22"/>
                    </w:rPr>
                  </w:pPr>
                </w:p>
                <w:p w14:paraId="23F45A69" w14:textId="77777777" w:rsidR="002A7BB7" w:rsidRPr="00C96D53" w:rsidRDefault="002A7BB7" w:rsidP="000009D6">
                  <w:pPr>
                    <w:snapToGrid w:val="0"/>
                    <w:rPr>
                      <w:rFonts w:ascii="Arial" w:hAnsi="Arial" w:cs="Arial"/>
                      <w:color w:val="000000" w:themeColor="text1"/>
                      <w:sz w:val="22"/>
                      <w:szCs w:val="22"/>
                    </w:rPr>
                  </w:pPr>
                  <w:r>
                    <w:rPr>
                      <w:rFonts w:ascii="Arial" w:hAnsi="Arial" w:cs="Arial"/>
                      <w:color w:val="000000" w:themeColor="text1"/>
                      <w:sz w:val="22"/>
                      <w:szCs w:val="22"/>
                    </w:rPr>
                    <w:t>PAeRV and H</w:t>
                  </w:r>
                  <w:r w:rsidR="00127D29">
                    <w:rPr>
                      <w:rFonts w:ascii="Arial" w:hAnsi="Arial" w:cs="Arial"/>
                      <w:color w:val="000000" w:themeColor="text1"/>
                      <w:sz w:val="22"/>
                      <w:szCs w:val="22"/>
                    </w:rPr>
                    <w:t>b</w:t>
                  </w:r>
                  <w:r>
                    <w:rPr>
                      <w:rFonts w:ascii="Arial" w:hAnsi="Arial" w:cs="Arial"/>
                      <w:color w:val="000000" w:themeColor="text1"/>
                      <w:sz w:val="22"/>
                      <w:szCs w:val="22"/>
                    </w:rPr>
                    <w:t xml:space="preserve">LV-2 </w:t>
                  </w:r>
                  <w:r w:rsidRPr="00C96D53">
                    <w:rPr>
                      <w:rFonts w:ascii="Arial" w:hAnsi="Arial" w:cs="Arial"/>
                      <w:color w:val="000000" w:themeColor="text1"/>
                      <w:sz w:val="22"/>
                      <w:szCs w:val="22"/>
                    </w:rPr>
                    <w:t xml:space="preserve">meet demarcation criteria </w:t>
                  </w:r>
                  <w:r>
                    <w:rPr>
                      <w:rFonts w:ascii="Arial" w:hAnsi="Arial" w:cs="Arial"/>
                      <w:color w:val="000000" w:themeColor="text1"/>
                      <w:sz w:val="22"/>
                      <w:szCs w:val="22"/>
                    </w:rPr>
                    <w:t>A, B, C and F.</w:t>
                  </w:r>
                </w:p>
                <w:p w14:paraId="703D2417" w14:textId="77777777" w:rsidR="002A7BB7" w:rsidRPr="00C96D53" w:rsidRDefault="002A7BB7" w:rsidP="000009D6">
                  <w:pPr>
                    <w:snapToGrid w:val="0"/>
                    <w:rPr>
                      <w:rFonts w:ascii="Arial" w:hAnsi="Arial" w:cs="Arial"/>
                      <w:color w:val="000000" w:themeColor="text1"/>
                      <w:sz w:val="22"/>
                      <w:szCs w:val="22"/>
                    </w:rPr>
                  </w:pPr>
                </w:p>
                <w:p w14:paraId="749E7E2A" w14:textId="77777777" w:rsidR="002A7BB7" w:rsidRPr="00C96D53" w:rsidRDefault="002A7BB7" w:rsidP="000009D6">
                  <w:pPr>
                    <w:snapToGrid w:val="0"/>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7F5AFC2D" w14:textId="77777777" w:rsidR="002A7BB7" w:rsidRPr="00C96D53" w:rsidRDefault="002A7BB7" w:rsidP="000009D6">
                  <w:pPr>
                    <w:snapToGrid w:val="0"/>
                    <w:rPr>
                      <w:rFonts w:ascii="Arial" w:hAnsi="Arial" w:cs="Arial"/>
                      <w:color w:val="000000" w:themeColor="text1"/>
                      <w:sz w:val="22"/>
                      <w:szCs w:val="22"/>
                    </w:rPr>
                  </w:pPr>
                  <w:r w:rsidRPr="00C96D53">
                    <w:rPr>
                      <w:rFonts w:ascii="Arial" w:hAnsi="Arial" w:cs="Arial"/>
                      <w:i/>
                      <w:iCs/>
                      <w:color w:val="000000" w:themeColor="text1"/>
                      <w:sz w:val="22"/>
                      <w:szCs w:val="22"/>
                    </w:rPr>
                    <w:t>Alphapaprhavirus</w:t>
                  </w:r>
                  <w:r w:rsidRPr="00C96D53">
                    <w:rPr>
                      <w:rFonts w:ascii="Arial" w:hAnsi="Arial" w:cs="Arial"/>
                      <w:color w:val="000000" w:themeColor="text1"/>
                      <w:sz w:val="22"/>
                      <w:szCs w:val="22"/>
                    </w:rPr>
                    <w:t xml:space="preserve"> is derived from the </w:t>
                  </w:r>
                  <w:r w:rsidRPr="00580618">
                    <w:rPr>
                      <w:rFonts w:ascii="Arial" w:hAnsi="Arial" w:cs="Arial"/>
                      <w:color w:val="000000" w:themeColor="text1"/>
                      <w:sz w:val="22"/>
                      <w:szCs w:val="22"/>
                      <w:u w:val="single"/>
                    </w:rPr>
                    <w:t>alpha</w:t>
                  </w:r>
                  <w:r w:rsidRPr="00C96D53">
                    <w:rPr>
                      <w:rFonts w:ascii="Arial" w:hAnsi="Arial" w:cs="Arial"/>
                      <w:color w:val="000000" w:themeColor="text1"/>
                      <w:sz w:val="22"/>
                      <w:szCs w:val="22"/>
                    </w:rPr>
                    <w:t xml:space="preserve"> group of lepidopteran (</w:t>
                  </w:r>
                  <w:r w:rsidRPr="00580618">
                    <w:rPr>
                      <w:rFonts w:ascii="Arial" w:hAnsi="Arial" w:cs="Arial"/>
                      <w:i/>
                      <w:iCs/>
                      <w:color w:val="000000" w:themeColor="text1"/>
                      <w:sz w:val="22"/>
                      <w:szCs w:val="22"/>
                      <w:u w:val="single"/>
                    </w:rPr>
                    <w:t>pap</w:t>
                  </w:r>
                  <w:r w:rsidRPr="00C96D53">
                    <w:rPr>
                      <w:rFonts w:ascii="Arial" w:hAnsi="Arial" w:cs="Arial"/>
                      <w:i/>
                      <w:iCs/>
                      <w:color w:val="000000" w:themeColor="text1"/>
                      <w:sz w:val="22"/>
                      <w:szCs w:val="22"/>
                    </w:rPr>
                    <w:t>ilionem</w:t>
                  </w:r>
                  <w:r w:rsidRPr="00C96D53">
                    <w:rPr>
                      <w:rFonts w:ascii="Arial" w:hAnsi="Arial" w:cs="Arial"/>
                      <w:color w:val="000000" w:themeColor="text1"/>
                      <w:sz w:val="22"/>
                      <w:szCs w:val="22"/>
                    </w:rPr>
                    <w:t xml:space="preserve">, latin butterfly) </w:t>
                  </w:r>
                  <w:r w:rsidRPr="00580618">
                    <w:rPr>
                      <w:rFonts w:ascii="Arial" w:hAnsi="Arial" w:cs="Arial"/>
                      <w:color w:val="000000" w:themeColor="text1"/>
                      <w:sz w:val="22"/>
                      <w:szCs w:val="22"/>
                      <w:u w:val="single"/>
                    </w:rPr>
                    <w:t>rha</w:t>
                  </w:r>
                  <w:r w:rsidRPr="00C96D53">
                    <w:rPr>
                      <w:rFonts w:ascii="Arial" w:hAnsi="Arial" w:cs="Arial"/>
                      <w:color w:val="000000" w:themeColor="text1"/>
                      <w:sz w:val="22"/>
                      <w:szCs w:val="22"/>
                    </w:rPr>
                    <w:t xml:space="preserve">bdoviruses. [A beta group of lepidopteran rhabdoviruses </w:t>
                  </w:r>
                  <w:r>
                    <w:rPr>
                      <w:rFonts w:ascii="Arial" w:hAnsi="Arial" w:cs="Arial"/>
                      <w:color w:val="000000" w:themeColor="text1"/>
                      <w:sz w:val="22"/>
                      <w:szCs w:val="22"/>
                    </w:rPr>
                    <w:t>may</w:t>
                  </w:r>
                  <w:r w:rsidRPr="00C96D53">
                    <w:rPr>
                      <w:rFonts w:ascii="Arial" w:hAnsi="Arial" w:cs="Arial"/>
                      <w:color w:val="000000" w:themeColor="text1"/>
                      <w:sz w:val="22"/>
                      <w:szCs w:val="22"/>
                    </w:rPr>
                    <w:t xml:space="preserve"> be the subject of </w:t>
                  </w:r>
                  <w:r>
                    <w:rPr>
                      <w:rFonts w:ascii="Arial" w:hAnsi="Arial" w:cs="Arial"/>
                      <w:color w:val="000000" w:themeColor="text1"/>
                      <w:sz w:val="22"/>
                      <w:szCs w:val="22"/>
                    </w:rPr>
                    <w:t xml:space="preserve">a </w:t>
                  </w:r>
                  <w:r w:rsidRPr="00C96D53">
                    <w:rPr>
                      <w:rFonts w:ascii="Arial" w:hAnsi="Arial" w:cs="Arial"/>
                      <w:color w:val="000000" w:themeColor="text1"/>
                      <w:sz w:val="22"/>
                      <w:szCs w:val="22"/>
                    </w:rPr>
                    <w:t>future proposal</w:t>
                  </w:r>
                  <w:r>
                    <w:rPr>
                      <w:rFonts w:ascii="Arial" w:hAnsi="Arial" w:cs="Arial"/>
                      <w:color w:val="000000" w:themeColor="text1"/>
                      <w:sz w:val="22"/>
                      <w:szCs w:val="22"/>
                    </w:rPr>
                    <w:t>.</w:t>
                  </w:r>
                  <w:r w:rsidRPr="00C96D53">
                    <w:rPr>
                      <w:rFonts w:ascii="Arial" w:hAnsi="Arial" w:cs="Arial"/>
                      <w:color w:val="000000" w:themeColor="text1"/>
                      <w:sz w:val="22"/>
                      <w:szCs w:val="22"/>
                    </w:rPr>
                    <w:t>]</w:t>
                  </w:r>
                </w:p>
                <w:p w14:paraId="60895257" w14:textId="77777777" w:rsidR="002A7BB7" w:rsidRPr="00C96D53" w:rsidRDefault="002A7BB7" w:rsidP="000009D6">
                  <w:pPr>
                    <w:snapToGrid w:val="0"/>
                    <w:rPr>
                      <w:rFonts w:ascii="Arial" w:hAnsi="Arial" w:cs="Arial"/>
                      <w:color w:val="000000" w:themeColor="text1"/>
                      <w:sz w:val="22"/>
                      <w:szCs w:val="22"/>
                    </w:rPr>
                  </w:pPr>
                </w:p>
                <w:p w14:paraId="0F28C786" w14:textId="77777777" w:rsidR="002A7BB7" w:rsidRPr="00C96D53" w:rsidRDefault="002A7BB7" w:rsidP="000009D6">
                  <w:pPr>
                    <w:snapToGrid w:val="0"/>
                    <w:rPr>
                      <w:rFonts w:ascii="Arial" w:hAnsi="Arial" w:cs="Arial"/>
                      <w:b/>
                      <w:bCs/>
                      <w:color w:val="000000" w:themeColor="text1"/>
                      <w:sz w:val="22"/>
                      <w:szCs w:val="22"/>
                    </w:rPr>
                  </w:pPr>
                  <w:r w:rsidRPr="00C96D53">
                    <w:rPr>
                      <w:rFonts w:ascii="Arial" w:hAnsi="Arial" w:cs="Arial"/>
                      <w:b/>
                      <w:bCs/>
                      <w:color w:val="000000" w:themeColor="text1"/>
                      <w:sz w:val="22"/>
                      <w:szCs w:val="22"/>
                    </w:rPr>
                    <w:t>Type species</w:t>
                  </w:r>
                </w:p>
                <w:p w14:paraId="2A7B1315" w14:textId="77777777" w:rsidR="002A7BB7" w:rsidRPr="00121243" w:rsidRDefault="002A7BB7" w:rsidP="000009D6">
                  <w:pPr>
                    <w:rPr>
                      <w:rFonts w:ascii="Arial" w:hAnsi="Arial" w:cs="Arial"/>
                      <w:color w:val="0000FF"/>
                      <w:sz w:val="22"/>
                      <w:szCs w:val="22"/>
                    </w:rPr>
                  </w:pPr>
                  <w:r w:rsidRPr="00C96D53">
                    <w:rPr>
                      <w:rFonts w:ascii="Arial" w:hAnsi="Arial" w:cs="Arial"/>
                      <w:i/>
                      <w:iCs/>
                      <w:color w:val="000000" w:themeColor="text1"/>
                      <w:sz w:val="22"/>
                      <w:szCs w:val="22"/>
                    </w:rPr>
                    <w:t>Pararge alphapaprhavirus</w:t>
                  </w:r>
                  <w:r w:rsidRPr="00C96D53">
                    <w:rPr>
                      <w:rFonts w:ascii="Arial" w:hAnsi="Arial" w:cs="Arial"/>
                      <w:color w:val="000000" w:themeColor="text1"/>
                      <w:sz w:val="22"/>
                      <w:szCs w:val="22"/>
                    </w:rPr>
                    <w:t xml:space="preserve"> is designated as the type species of the genus as Pararge aegeria rhabdovirus was the first of proposed members of the genus to have been reported.</w:t>
                  </w:r>
                </w:p>
                <w:p w14:paraId="4E97D755" w14:textId="77777777" w:rsidR="002A7BB7" w:rsidRPr="00121243" w:rsidRDefault="002A7BB7" w:rsidP="009623BE">
                  <w:pPr>
                    <w:rPr>
                      <w:rFonts w:ascii="Arial" w:hAnsi="Arial" w:cs="Arial"/>
                      <w:color w:val="0000FF"/>
                      <w:sz w:val="22"/>
                      <w:szCs w:val="22"/>
                    </w:rPr>
                  </w:pPr>
                </w:p>
              </w:tc>
            </w:tr>
          </w:tbl>
          <w:p w14:paraId="78378B2D" w14:textId="77777777" w:rsidR="002A7BB7" w:rsidRPr="00B91D87" w:rsidRDefault="002A7BB7" w:rsidP="009623BE">
            <w:pPr>
              <w:rPr>
                <w:rFonts w:ascii="Arial" w:hAnsi="Arial" w:cs="Arial"/>
                <w:color w:val="0000FF"/>
                <w:sz w:val="20"/>
              </w:rPr>
            </w:pPr>
          </w:p>
        </w:tc>
      </w:tr>
    </w:tbl>
    <w:p w14:paraId="7827CE47" w14:textId="77777777" w:rsidR="00CE5449" w:rsidRDefault="00CE5449" w:rsidP="000009D6">
      <w:pPr>
        <w:pStyle w:val="BodyTextIndent"/>
        <w:spacing w:before="120" w:after="120"/>
        <w:ind w:left="0" w:firstLine="0"/>
        <w:rPr>
          <w:rFonts w:ascii="Arial" w:hAnsi="Arial" w:cs="Arial"/>
          <w:b/>
          <w:color w:val="000000"/>
          <w:szCs w:val="24"/>
        </w:rPr>
      </w:pPr>
    </w:p>
    <w:p w14:paraId="2A2166BE" w14:textId="77777777" w:rsidR="002A7BB7" w:rsidRDefault="002A7BB7" w:rsidP="000009D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E6F3EB2" w14:textId="77777777" w:rsidR="002A7BB7" w:rsidRDefault="002A7BB7" w:rsidP="000009D6">
      <w:pPr>
        <w:pStyle w:val="BodyTextIndent"/>
        <w:spacing w:before="120" w:after="120"/>
        <w:ind w:left="0" w:firstLine="0"/>
        <w:rPr>
          <w:rFonts w:ascii="Arial" w:hAnsi="Arial" w:cs="Arial"/>
          <w:b/>
          <w:color w:val="000000"/>
          <w:szCs w:val="24"/>
        </w:rPr>
      </w:pPr>
      <w:r w:rsidRPr="00270A6F">
        <w:rPr>
          <w:rFonts w:ascii="Arial" w:hAnsi="Arial" w:cs="Arial"/>
          <w:b/>
          <w:noProof/>
          <w:color w:val="000000"/>
          <w:szCs w:val="24"/>
        </w:rPr>
        <w:drawing>
          <wp:inline distT="0" distB="0" distL="0" distR="0" wp14:anchorId="3C4B2A92" wp14:editId="2AACE6C7">
            <wp:extent cx="5270500" cy="990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0500" cy="990600"/>
                    </a:xfrm>
                    <a:prstGeom prst="rect">
                      <a:avLst/>
                    </a:prstGeom>
                  </pic:spPr>
                </pic:pic>
              </a:graphicData>
            </a:graphic>
          </wp:inline>
        </w:drawing>
      </w:r>
    </w:p>
    <w:p w14:paraId="6CC50AED" w14:textId="77777777" w:rsidR="002A7BB7" w:rsidRDefault="002A7BB7" w:rsidP="000009D6">
      <w:pPr>
        <w:rPr>
          <w:rFonts w:ascii="Arial" w:hAnsi="Arial" w:cs="Arial"/>
          <w:b/>
          <w:sz w:val="22"/>
          <w:szCs w:val="22"/>
        </w:rPr>
      </w:pPr>
    </w:p>
    <w:p w14:paraId="5E412540" w14:textId="1F86D86E" w:rsidR="002A7BB7" w:rsidRPr="00121243" w:rsidRDefault="002A7BB7" w:rsidP="000009D6">
      <w:pPr>
        <w:rPr>
          <w:rFonts w:ascii="Arial" w:hAnsi="Arial" w:cs="Arial"/>
          <w:b/>
          <w:sz w:val="22"/>
          <w:szCs w:val="22"/>
        </w:rPr>
      </w:pPr>
      <w:r w:rsidRPr="00C96D53">
        <w:rPr>
          <w:rFonts w:ascii="Arial" w:hAnsi="Arial" w:cs="Arial"/>
          <w:b/>
          <w:sz w:val="22"/>
          <w:szCs w:val="22"/>
        </w:rPr>
        <w:t xml:space="preserve">Figure 1. </w:t>
      </w:r>
      <w:r w:rsidRPr="00C96D53">
        <w:rPr>
          <w:rFonts w:ascii="Arial" w:hAnsi="Arial" w:cs="Arial"/>
          <w:bCs/>
          <w:sz w:val="22"/>
          <w:szCs w:val="22"/>
        </w:rPr>
        <w:t xml:space="preserve">Alphapaprhavirus genome organisations. Each genome contains N, P, M and L genes </w:t>
      </w:r>
      <w:r>
        <w:rPr>
          <w:rFonts w:ascii="Arial" w:hAnsi="Arial" w:cs="Arial"/>
          <w:bCs/>
          <w:sz w:val="22"/>
          <w:szCs w:val="22"/>
        </w:rPr>
        <w:t xml:space="preserve">corresponding to those of other rhabdoviruses </w:t>
      </w:r>
      <w:r w:rsidRPr="00C96D53">
        <w:rPr>
          <w:rFonts w:ascii="Arial" w:hAnsi="Arial" w:cs="Arial"/>
          <w:bCs/>
          <w:sz w:val="22"/>
          <w:szCs w:val="22"/>
        </w:rPr>
        <w:t xml:space="preserve">and </w:t>
      </w:r>
      <w:r>
        <w:rPr>
          <w:rFonts w:ascii="Arial" w:hAnsi="Arial" w:cs="Arial"/>
          <w:bCs/>
          <w:sz w:val="22"/>
          <w:szCs w:val="22"/>
        </w:rPr>
        <w:t>two genes (G1 and G2)</w:t>
      </w:r>
      <w:r w:rsidRPr="00C96D53">
        <w:rPr>
          <w:rFonts w:ascii="Arial" w:hAnsi="Arial" w:cs="Arial"/>
          <w:bCs/>
          <w:sz w:val="22"/>
          <w:szCs w:val="22"/>
        </w:rPr>
        <w:t xml:space="preserve"> encoding </w:t>
      </w:r>
      <w:r>
        <w:rPr>
          <w:rFonts w:ascii="Arial" w:hAnsi="Arial" w:cs="Arial"/>
          <w:bCs/>
          <w:sz w:val="22"/>
          <w:szCs w:val="22"/>
        </w:rPr>
        <w:t>encoding class I transmembrane glycoproteins. Each glycoprotein is structurally homologous to the G proteins of other rhabdoviruses.</w:t>
      </w:r>
    </w:p>
    <w:p w14:paraId="043EEB89" w14:textId="77777777" w:rsidR="002A7BB7" w:rsidRPr="00121243" w:rsidRDefault="002A7BB7" w:rsidP="000009D6">
      <w:pPr>
        <w:rPr>
          <w:rFonts w:ascii="Arial" w:hAnsi="Arial" w:cs="Arial"/>
          <w:b/>
          <w:sz w:val="22"/>
          <w:szCs w:val="22"/>
        </w:rPr>
      </w:pPr>
    </w:p>
    <w:p w14:paraId="7CDE8DBB" w14:textId="77777777" w:rsidR="002A7BB7" w:rsidRPr="00121243" w:rsidRDefault="00127D29" w:rsidP="000009D6">
      <w:pPr>
        <w:rPr>
          <w:rFonts w:ascii="Arial" w:hAnsi="Arial" w:cs="Arial"/>
          <w:b/>
          <w:sz w:val="22"/>
          <w:szCs w:val="22"/>
        </w:rPr>
      </w:pPr>
      <w:r w:rsidRPr="00127D29">
        <w:rPr>
          <w:rFonts w:ascii="Arial" w:hAnsi="Arial" w:cs="Arial"/>
          <w:b/>
          <w:noProof/>
          <w:sz w:val="22"/>
          <w:szCs w:val="22"/>
        </w:rPr>
        <w:lastRenderedPageBreak/>
        <w:drawing>
          <wp:inline distT="0" distB="0" distL="0" distR="0" wp14:anchorId="461E1B90" wp14:editId="0C1430CB">
            <wp:extent cx="5727700" cy="53066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5306695"/>
                    </a:xfrm>
                    <a:prstGeom prst="rect">
                      <a:avLst/>
                    </a:prstGeom>
                  </pic:spPr>
                </pic:pic>
              </a:graphicData>
            </a:graphic>
          </wp:inline>
        </w:drawing>
      </w:r>
    </w:p>
    <w:p w14:paraId="00F02A29" w14:textId="77777777" w:rsidR="002A7BB7" w:rsidRPr="00C96D53" w:rsidRDefault="002A7BB7" w:rsidP="000009D6">
      <w:pPr>
        <w:rPr>
          <w:rFonts w:ascii="Arial" w:hAnsi="Arial" w:cs="Arial"/>
          <w:bCs/>
          <w:sz w:val="22"/>
          <w:szCs w:val="22"/>
        </w:rPr>
      </w:pPr>
      <w:r w:rsidRPr="00C96D53">
        <w:rPr>
          <w:rFonts w:ascii="Arial" w:hAnsi="Arial" w:cs="Arial"/>
          <w:b/>
          <w:sz w:val="22"/>
          <w:szCs w:val="22"/>
        </w:rPr>
        <w:t>Figure 2</w:t>
      </w:r>
      <w:r w:rsidRPr="00C96D53">
        <w:rPr>
          <w:rFonts w:ascii="Arial" w:hAnsi="Arial" w:cs="Arial"/>
          <w:bCs/>
          <w:sz w:val="22"/>
          <w:szCs w:val="22"/>
        </w:rPr>
        <w:t>. A Clustal X alignment of the VSIV G protein with the alphapaprhavirus G1 and G2 proteins. Conserved cysteine residues in the VSIV G protein are marked (CI-CXII) as are other cysteine residues (a-d) that may form additional disulphide bonds. The HbL</w:t>
      </w:r>
      <w:r>
        <w:rPr>
          <w:rFonts w:ascii="Arial" w:hAnsi="Arial" w:cs="Arial"/>
          <w:bCs/>
          <w:sz w:val="22"/>
          <w:szCs w:val="22"/>
        </w:rPr>
        <w:t>R</w:t>
      </w:r>
      <w:r w:rsidRPr="00C96D53">
        <w:rPr>
          <w:rFonts w:ascii="Arial" w:hAnsi="Arial" w:cs="Arial"/>
          <w:bCs/>
          <w:sz w:val="22"/>
          <w:szCs w:val="22"/>
        </w:rPr>
        <w:t>V-2 G2 protein contains an apparently unpaired cysteine residue in the ectodomain.</w:t>
      </w:r>
    </w:p>
    <w:p w14:paraId="188E17AD" w14:textId="77777777" w:rsidR="002A7BB7" w:rsidRPr="00C96D53" w:rsidRDefault="00127D29" w:rsidP="000009D6">
      <w:pPr>
        <w:rPr>
          <w:rFonts w:ascii="Arial" w:hAnsi="Arial" w:cs="Arial"/>
          <w:b/>
          <w:sz w:val="22"/>
          <w:szCs w:val="22"/>
        </w:rPr>
      </w:pPr>
      <w:r w:rsidRPr="00127D29">
        <w:rPr>
          <w:rFonts w:ascii="Arial" w:hAnsi="Arial" w:cs="Arial"/>
          <w:b/>
          <w:noProof/>
          <w:sz w:val="22"/>
          <w:szCs w:val="22"/>
        </w:rPr>
        <w:lastRenderedPageBreak/>
        <w:drawing>
          <wp:inline distT="0" distB="0" distL="0" distR="0" wp14:anchorId="7DA0882D" wp14:editId="12951B8A">
            <wp:extent cx="5176465" cy="6142892"/>
            <wp:effectExtent l="0" t="0" r="571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76465" cy="6142892"/>
                    </a:xfrm>
                    <a:prstGeom prst="rect">
                      <a:avLst/>
                    </a:prstGeom>
                  </pic:spPr>
                </pic:pic>
              </a:graphicData>
            </a:graphic>
          </wp:inline>
        </w:drawing>
      </w:r>
    </w:p>
    <w:p w14:paraId="1E2F04D8" w14:textId="77777777" w:rsidR="002A7BB7" w:rsidRPr="00C96D53" w:rsidRDefault="002A7BB7" w:rsidP="000009D6">
      <w:pPr>
        <w:rPr>
          <w:rFonts w:ascii="Arial" w:hAnsi="Arial" w:cs="Arial"/>
          <w:b/>
          <w:sz w:val="22"/>
          <w:szCs w:val="22"/>
        </w:rPr>
      </w:pPr>
    </w:p>
    <w:p w14:paraId="0CD98BE8" w14:textId="64044229" w:rsidR="002A7BB7" w:rsidRPr="00C96D53" w:rsidRDefault="002A7BB7" w:rsidP="000009D6">
      <w:pPr>
        <w:rPr>
          <w:rFonts w:ascii="Arial" w:hAnsi="Arial" w:cs="Arial"/>
          <w:bCs/>
          <w:sz w:val="22"/>
          <w:szCs w:val="22"/>
        </w:rPr>
      </w:pPr>
      <w:r w:rsidRPr="00C96D53">
        <w:rPr>
          <w:rFonts w:ascii="Arial" w:hAnsi="Arial" w:cs="Arial"/>
          <w:b/>
          <w:sz w:val="22"/>
          <w:szCs w:val="22"/>
        </w:rPr>
        <w:t xml:space="preserve">Figure </w:t>
      </w:r>
      <w:r>
        <w:rPr>
          <w:rFonts w:ascii="Arial" w:hAnsi="Arial" w:cs="Arial"/>
          <w:b/>
          <w:sz w:val="22"/>
          <w:szCs w:val="22"/>
        </w:rPr>
        <w:t>3</w:t>
      </w:r>
      <w:r w:rsidRPr="00C96D53">
        <w:rPr>
          <w:rFonts w:ascii="Arial" w:hAnsi="Arial" w:cs="Arial"/>
          <w:b/>
          <w:sz w:val="22"/>
          <w:szCs w:val="22"/>
        </w:rPr>
        <w:t>.</w:t>
      </w:r>
      <w:r w:rsidRPr="00C96D53">
        <w:rPr>
          <w:rFonts w:ascii="Arial" w:hAnsi="Arial" w:cs="Arial"/>
          <w:bCs/>
          <w:sz w:val="22"/>
          <w:szCs w:val="22"/>
        </w:rPr>
        <w:t xml:space="preserve">  The evolutionary history was inferred from a Clustal W alignment of 1</w:t>
      </w:r>
      <w:r>
        <w:rPr>
          <w:rFonts w:ascii="Arial" w:hAnsi="Arial" w:cs="Arial"/>
          <w:bCs/>
          <w:sz w:val="22"/>
          <w:szCs w:val="22"/>
        </w:rPr>
        <w:t>75</w:t>
      </w:r>
      <w:r w:rsidRPr="00C96D53">
        <w:rPr>
          <w:rFonts w:ascii="Arial" w:hAnsi="Arial" w:cs="Arial"/>
          <w:bCs/>
          <w:sz w:val="22"/>
          <w:szCs w:val="22"/>
        </w:rPr>
        <w:t xml:space="preserve"> complete L protein sequences of 1</w:t>
      </w:r>
      <w:r>
        <w:rPr>
          <w:rFonts w:ascii="Arial" w:hAnsi="Arial" w:cs="Arial"/>
          <w:bCs/>
          <w:sz w:val="22"/>
          <w:szCs w:val="22"/>
        </w:rPr>
        <w:t xml:space="preserve">67 </w:t>
      </w:r>
      <w:r w:rsidRPr="00C96D53">
        <w:rPr>
          <w:rFonts w:ascii="Arial" w:hAnsi="Arial" w:cs="Arial"/>
          <w:bCs/>
          <w:sz w:val="22"/>
          <w:szCs w:val="22"/>
        </w:rPr>
        <w:t xml:space="preserve">animal rhabdoviruses currently assigned or recently proposed for assignment to species, </w:t>
      </w:r>
      <w:r>
        <w:rPr>
          <w:rFonts w:ascii="Arial" w:hAnsi="Arial" w:cs="Arial"/>
          <w:bCs/>
          <w:sz w:val="22"/>
          <w:szCs w:val="22"/>
        </w:rPr>
        <w:t>two</w:t>
      </w:r>
      <w:r w:rsidRPr="00C96D53">
        <w:rPr>
          <w:rFonts w:ascii="Arial" w:hAnsi="Arial" w:cs="Arial"/>
          <w:bCs/>
          <w:sz w:val="22"/>
          <w:szCs w:val="22"/>
        </w:rPr>
        <w:t xml:space="preserve"> proposed members of the genus </w:t>
      </w:r>
      <w:r w:rsidRPr="00987440">
        <w:rPr>
          <w:rFonts w:ascii="Arial" w:hAnsi="Arial" w:cs="Arial"/>
          <w:bCs/>
          <w:i/>
          <w:iCs/>
          <w:sz w:val="22"/>
          <w:szCs w:val="22"/>
        </w:rPr>
        <w:t>Alphapaprhavirus</w:t>
      </w:r>
      <w:r w:rsidRPr="00C96D53">
        <w:rPr>
          <w:rFonts w:ascii="Arial" w:hAnsi="Arial" w:cs="Arial"/>
          <w:bCs/>
          <w:sz w:val="22"/>
          <w:szCs w:val="22"/>
        </w:rPr>
        <w:t xml:space="preserve"> (</w:t>
      </w:r>
      <w:r>
        <w:rPr>
          <w:rFonts w:ascii="Arial" w:hAnsi="Arial" w:cs="Arial"/>
          <w:bCs/>
          <w:sz w:val="22"/>
          <w:szCs w:val="22"/>
        </w:rPr>
        <w:t>PAeRV and HbLV-2</w:t>
      </w:r>
      <w:r w:rsidRPr="00C96D53">
        <w:rPr>
          <w:rFonts w:ascii="Arial" w:hAnsi="Arial" w:cs="Arial"/>
          <w:bCs/>
          <w:sz w:val="22"/>
          <w:szCs w:val="22"/>
        </w:rPr>
        <w:t>)</w:t>
      </w:r>
      <w:r>
        <w:rPr>
          <w:rFonts w:ascii="Arial" w:hAnsi="Arial" w:cs="Arial"/>
          <w:bCs/>
          <w:sz w:val="22"/>
          <w:szCs w:val="22"/>
        </w:rPr>
        <w:t>, a virus considered a variant of PAeRV (OKIAV-12 and five other related rhabdoviruses (Gata virus, Orgi virus, Wuhan insect virus 7, Hubei dimarhabdovirus 2 and Tetrastichus brontispae RNA virus 1)</w:t>
      </w:r>
      <w:r w:rsidRPr="00C96D53">
        <w:rPr>
          <w:rFonts w:ascii="Arial" w:hAnsi="Arial" w:cs="Arial"/>
          <w:bCs/>
          <w:sz w:val="22"/>
          <w:szCs w:val="22"/>
        </w:rPr>
        <w:t xml:space="preserve">. Phylogenetically informative sites were selected from the alignment using Gblocks resulting in </w:t>
      </w:r>
      <w:r>
        <w:rPr>
          <w:rFonts w:ascii="Arial" w:hAnsi="Arial" w:cs="Arial"/>
          <w:bCs/>
          <w:sz w:val="22"/>
          <w:szCs w:val="22"/>
        </w:rPr>
        <w:t>957</w:t>
      </w:r>
      <w:r w:rsidRPr="00C96D53">
        <w:rPr>
          <w:rFonts w:ascii="Arial" w:hAnsi="Arial" w:cs="Arial"/>
          <w:bCs/>
          <w:sz w:val="22"/>
          <w:szCs w:val="22"/>
        </w:rPr>
        <w:t xml:space="preserve"> positions in the final dataset. The tree was inferred in MEGA7 by using the Maximum Likelihood method based on the Whelan and Goldman + Freq. model. The tree with the highest log likelihood (-</w:t>
      </w:r>
      <w:r>
        <w:rPr>
          <w:rFonts w:ascii="Arial" w:hAnsi="Arial" w:cs="Arial"/>
          <w:bCs/>
          <w:sz w:val="22"/>
          <w:szCs w:val="22"/>
        </w:rPr>
        <w:t>147281</w:t>
      </w:r>
      <w:r w:rsidRPr="00C96D53">
        <w:rPr>
          <w:rFonts w:ascii="Arial" w:hAnsi="Arial" w:cs="Arial"/>
          <w:bCs/>
          <w:sz w:val="22"/>
          <w:szCs w:val="22"/>
        </w:rPr>
        <w:t>.</w:t>
      </w:r>
      <w:r>
        <w:rPr>
          <w:rFonts w:ascii="Arial" w:hAnsi="Arial" w:cs="Arial"/>
          <w:bCs/>
          <w:sz w:val="22"/>
          <w:szCs w:val="22"/>
        </w:rPr>
        <w:t>07</w:t>
      </w:r>
      <w:r w:rsidRPr="00C96D53">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14:paraId="10D8EC4F" w14:textId="77777777" w:rsidR="002A7BB7" w:rsidRPr="00121243" w:rsidRDefault="002A7BB7" w:rsidP="000009D6">
      <w:pPr>
        <w:rPr>
          <w:rFonts w:ascii="Arial" w:hAnsi="Arial" w:cs="Arial"/>
          <w:b/>
          <w:sz w:val="22"/>
          <w:szCs w:val="22"/>
        </w:rPr>
      </w:pPr>
    </w:p>
    <w:p w14:paraId="6CEE4430" w14:textId="77777777" w:rsidR="002A7BB7" w:rsidRPr="00C96D53" w:rsidRDefault="002A7BB7" w:rsidP="000009D6">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1.</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alphapap</w:t>
      </w:r>
      <w:r w:rsidRPr="00C96D53">
        <w:rPr>
          <w:rFonts w:ascii="Arial" w:hAnsi="Arial" w:cs="Arial"/>
          <w:color w:val="000000"/>
          <w:sz w:val="22"/>
          <w:szCs w:val="22"/>
        </w:rPr>
        <w:t>rhavirus N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1"/>
        <w:gridCol w:w="839"/>
        <w:gridCol w:w="1061"/>
        <w:gridCol w:w="894"/>
      </w:tblGrid>
      <w:tr w:rsidR="002A7BB7" w:rsidRPr="007676A8" w14:paraId="142233D3" w14:textId="77777777" w:rsidTr="004E0847">
        <w:tc>
          <w:tcPr>
            <w:tcW w:w="0" w:type="auto"/>
            <w:shd w:val="clear" w:color="auto" w:fill="auto"/>
          </w:tcPr>
          <w:p w14:paraId="0BBAD173" w14:textId="77777777" w:rsidR="002A7BB7" w:rsidRPr="007676A8" w:rsidRDefault="002A7BB7" w:rsidP="004E0847">
            <w:pPr>
              <w:rPr>
                <w:color w:val="000000"/>
                <w:sz w:val="20"/>
                <w:szCs w:val="20"/>
                <w:lang w:eastAsia="en-GB"/>
              </w:rPr>
            </w:pPr>
          </w:p>
        </w:tc>
        <w:tc>
          <w:tcPr>
            <w:tcW w:w="0" w:type="auto"/>
            <w:shd w:val="clear" w:color="auto" w:fill="auto"/>
          </w:tcPr>
          <w:p w14:paraId="1901E925" w14:textId="77777777" w:rsidR="002A7BB7" w:rsidRPr="007676A8" w:rsidRDefault="002A7BB7" w:rsidP="004E0847">
            <w:pPr>
              <w:jc w:val="center"/>
              <w:rPr>
                <w:color w:val="000000"/>
                <w:sz w:val="20"/>
                <w:szCs w:val="20"/>
                <w:lang w:eastAsia="en-GB"/>
              </w:rPr>
            </w:pPr>
            <w:r>
              <w:rPr>
                <w:color w:val="000000"/>
                <w:sz w:val="20"/>
                <w:szCs w:val="20"/>
                <w:lang w:eastAsia="en-GB"/>
              </w:rPr>
              <w:t>PAeRV</w:t>
            </w:r>
          </w:p>
        </w:tc>
        <w:tc>
          <w:tcPr>
            <w:tcW w:w="0" w:type="auto"/>
            <w:shd w:val="clear" w:color="auto" w:fill="auto"/>
          </w:tcPr>
          <w:p w14:paraId="7959E50A" w14:textId="77777777" w:rsidR="002A7BB7" w:rsidRPr="007676A8" w:rsidRDefault="002A7BB7" w:rsidP="004E0847">
            <w:pPr>
              <w:jc w:val="center"/>
              <w:rPr>
                <w:color w:val="000000"/>
                <w:sz w:val="20"/>
                <w:szCs w:val="20"/>
                <w:lang w:eastAsia="en-GB"/>
              </w:rPr>
            </w:pPr>
            <w:r>
              <w:rPr>
                <w:color w:val="000000"/>
                <w:sz w:val="20"/>
                <w:szCs w:val="20"/>
                <w:lang w:eastAsia="en-GB"/>
              </w:rPr>
              <w:t>OKIAV12</w:t>
            </w:r>
          </w:p>
        </w:tc>
        <w:tc>
          <w:tcPr>
            <w:tcW w:w="0" w:type="auto"/>
          </w:tcPr>
          <w:p w14:paraId="08B49E1B" w14:textId="77777777" w:rsidR="002A7BB7" w:rsidRPr="007676A8" w:rsidRDefault="002A7BB7" w:rsidP="004E0847">
            <w:pPr>
              <w:jc w:val="center"/>
              <w:rPr>
                <w:color w:val="000000"/>
                <w:sz w:val="20"/>
                <w:szCs w:val="20"/>
                <w:lang w:eastAsia="en-GB"/>
              </w:rPr>
            </w:pPr>
            <w:r>
              <w:rPr>
                <w:color w:val="000000"/>
                <w:sz w:val="20"/>
                <w:szCs w:val="20"/>
                <w:lang w:eastAsia="en-GB"/>
              </w:rPr>
              <w:t>HbLV-2</w:t>
            </w:r>
          </w:p>
        </w:tc>
      </w:tr>
      <w:tr w:rsidR="002A7BB7" w:rsidRPr="007676A8" w14:paraId="40BD3354" w14:textId="77777777" w:rsidTr="004E0847">
        <w:tc>
          <w:tcPr>
            <w:tcW w:w="0" w:type="auto"/>
            <w:shd w:val="clear" w:color="auto" w:fill="auto"/>
          </w:tcPr>
          <w:p w14:paraId="7F2ADA19" w14:textId="77777777" w:rsidR="002A7BB7" w:rsidRPr="007676A8" w:rsidRDefault="002A7BB7" w:rsidP="004E0847">
            <w:pPr>
              <w:rPr>
                <w:color w:val="000000"/>
                <w:sz w:val="20"/>
                <w:szCs w:val="20"/>
                <w:lang w:eastAsia="en-GB"/>
              </w:rPr>
            </w:pPr>
            <w:r>
              <w:rPr>
                <w:color w:val="000000"/>
                <w:sz w:val="20"/>
                <w:szCs w:val="20"/>
                <w:lang w:eastAsia="en-GB"/>
              </w:rPr>
              <w:t>PAeRV</w:t>
            </w:r>
          </w:p>
        </w:tc>
        <w:tc>
          <w:tcPr>
            <w:tcW w:w="0" w:type="auto"/>
            <w:shd w:val="clear" w:color="auto" w:fill="000000"/>
          </w:tcPr>
          <w:p w14:paraId="29FDF6FB" w14:textId="77777777" w:rsidR="002A7BB7" w:rsidRPr="007676A8" w:rsidRDefault="002A7BB7" w:rsidP="004E0847">
            <w:pPr>
              <w:jc w:val="center"/>
              <w:rPr>
                <w:color w:val="000000"/>
                <w:sz w:val="20"/>
                <w:szCs w:val="20"/>
                <w:lang w:eastAsia="en-GB"/>
              </w:rPr>
            </w:pPr>
          </w:p>
        </w:tc>
        <w:tc>
          <w:tcPr>
            <w:tcW w:w="0" w:type="auto"/>
            <w:shd w:val="clear" w:color="auto" w:fill="auto"/>
          </w:tcPr>
          <w:p w14:paraId="0EF8C571" w14:textId="77777777" w:rsidR="002A7BB7" w:rsidRPr="007676A8" w:rsidRDefault="002A7BB7" w:rsidP="004E0847">
            <w:pPr>
              <w:jc w:val="center"/>
              <w:rPr>
                <w:color w:val="000000"/>
                <w:sz w:val="20"/>
                <w:szCs w:val="20"/>
                <w:lang w:eastAsia="en-GB"/>
              </w:rPr>
            </w:pPr>
          </w:p>
        </w:tc>
        <w:tc>
          <w:tcPr>
            <w:tcW w:w="0" w:type="auto"/>
          </w:tcPr>
          <w:p w14:paraId="78BB33C0" w14:textId="77777777" w:rsidR="002A7BB7" w:rsidRPr="007676A8" w:rsidRDefault="002A7BB7" w:rsidP="004E0847">
            <w:pPr>
              <w:jc w:val="center"/>
              <w:rPr>
                <w:color w:val="000000"/>
                <w:sz w:val="20"/>
                <w:szCs w:val="20"/>
                <w:lang w:eastAsia="en-GB"/>
              </w:rPr>
            </w:pPr>
          </w:p>
        </w:tc>
      </w:tr>
      <w:tr w:rsidR="002A7BB7" w:rsidRPr="007676A8" w14:paraId="60FAD843" w14:textId="77777777" w:rsidTr="004E0847">
        <w:tc>
          <w:tcPr>
            <w:tcW w:w="0" w:type="auto"/>
            <w:shd w:val="clear" w:color="auto" w:fill="auto"/>
          </w:tcPr>
          <w:p w14:paraId="3566EA9E" w14:textId="77777777" w:rsidR="002A7BB7" w:rsidRPr="007676A8" w:rsidRDefault="002A7BB7" w:rsidP="004E0847">
            <w:pPr>
              <w:rPr>
                <w:color w:val="000000"/>
                <w:sz w:val="20"/>
                <w:szCs w:val="20"/>
                <w:lang w:eastAsia="en-GB"/>
              </w:rPr>
            </w:pPr>
            <w:r>
              <w:rPr>
                <w:color w:val="000000"/>
                <w:sz w:val="20"/>
                <w:szCs w:val="20"/>
                <w:lang w:eastAsia="en-GB"/>
              </w:rPr>
              <w:t>OKIAV12</w:t>
            </w:r>
          </w:p>
        </w:tc>
        <w:tc>
          <w:tcPr>
            <w:tcW w:w="0" w:type="auto"/>
            <w:shd w:val="clear" w:color="auto" w:fill="D0CECE" w:themeFill="background2" w:themeFillShade="E6"/>
          </w:tcPr>
          <w:p w14:paraId="484385B7" w14:textId="77777777" w:rsidR="002A7BB7" w:rsidRPr="007676A8" w:rsidRDefault="002A7BB7" w:rsidP="004E0847">
            <w:pPr>
              <w:jc w:val="center"/>
              <w:rPr>
                <w:color w:val="000000"/>
                <w:sz w:val="20"/>
                <w:szCs w:val="20"/>
                <w:lang w:eastAsia="en-GB"/>
              </w:rPr>
            </w:pPr>
            <w:r>
              <w:rPr>
                <w:color w:val="000000"/>
                <w:sz w:val="20"/>
                <w:szCs w:val="20"/>
                <w:lang w:eastAsia="en-GB"/>
              </w:rPr>
              <w:t>100</w:t>
            </w:r>
          </w:p>
        </w:tc>
        <w:tc>
          <w:tcPr>
            <w:tcW w:w="0" w:type="auto"/>
            <w:shd w:val="clear" w:color="auto" w:fill="000000"/>
          </w:tcPr>
          <w:p w14:paraId="616DA0E9" w14:textId="77777777" w:rsidR="002A7BB7" w:rsidRPr="007676A8" w:rsidRDefault="002A7BB7" w:rsidP="004E0847">
            <w:pPr>
              <w:jc w:val="center"/>
              <w:rPr>
                <w:color w:val="000000"/>
                <w:sz w:val="20"/>
                <w:szCs w:val="20"/>
                <w:lang w:eastAsia="en-GB"/>
              </w:rPr>
            </w:pPr>
          </w:p>
        </w:tc>
        <w:tc>
          <w:tcPr>
            <w:tcW w:w="0" w:type="auto"/>
            <w:shd w:val="clear" w:color="auto" w:fill="auto"/>
          </w:tcPr>
          <w:p w14:paraId="45C2E5E8" w14:textId="77777777" w:rsidR="002A7BB7" w:rsidRPr="007676A8" w:rsidRDefault="002A7BB7" w:rsidP="004E0847">
            <w:pPr>
              <w:jc w:val="center"/>
              <w:rPr>
                <w:color w:val="000000"/>
                <w:sz w:val="20"/>
                <w:szCs w:val="20"/>
                <w:lang w:eastAsia="en-GB"/>
              </w:rPr>
            </w:pPr>
          </w:p>
        </w:tc>
      </w:tr>
      <w:tr w:rsidR="002A7BB7" w:rsidRPr="007676A8" w14:paraId="7C765B49" w14:textId="77777777" w:rsidTr="004E0847">
        <w:tc>
          <w:tcPr>
            <w:tcW w:w="0" w:type="auto"/>
            <w:shd w:val="clear" w:color="auto" w:fill="auto"/>
          </w:tcPr>
          <w:p w14:paraId="12475A29" w14:textId="77777777" w:rsidR="002A7BB7" w:rsidRPr="007676A8" w:rsidRDefault="002A7BB7" w:rsidP="004E0847">
            <w:pPr>
              <w:rPr>
                <w:color w:val="000000"/>
                <w:sz w:val="20"/>
                <w:szCs w:val="20"/>
                <w:lang w:eastAsia="en-GB"/>
              </w:rPr>
            </w:pPr>
            <w:r>
              <w:rPr>
                <w:color w:val="000000"/>
                <w:sz w:val="20"/>
                <w:szCs w:val="20"/>
                <w:lang w:eastAsia="en-GB"/>
              </w:rPr>
              <w:t>HbLV-2</w:t>
            </w:r>
          </w:p>
        </w:tc>
        <w:tc>
          <w:tcPr>
            <w:tcW w:w="0" w:type="auto"/>
            <w:shd w:val="clear" w:color="auto" w:fill="auto"/>
          </w:tcPr>
          <w:p w14:paraId="565A85E0" w14:textId="77777777" w:rsidR="002A7BB7" w:rsidRPr="007676A8" w:rsidRDefault="002A7BB7" w:rsidP="004E0847">
            <w:pPr>
              <w:jc w:val="center"/>
              <w:rPr>
                <w:color w:val="000000"/>
                <w:sz w:val="20"/>
                <w:szCs w:val="20"/>
                <w:lang w:eastAsia="en-GB"/>
              </w:rPr>
            </w:pPr>
            <w:r>
              <w:rPr>
                <w:color w:val="000000"/>
                <w:sz w:val="20"/>
                <w:szCs w:val="20"/>
                <w:lang w:eastAsia="en-GB"/>
              </w:rPr>
              <w:t>51.5</w:t>
            </w:r>
          </w:p>
        </w:tc>
        <w:tc>
          <w:tcPr>
            <w:tcW w:w="0" w:type="auto"/>
            <w:shd w:val="clear" w:color="auto" w:fill="auto"/>
          </w:tcPr>
          <w:p w14:paraId="69CEB7F1" w14:textId="77777777" w:rsidR="002A7BB7" w:rsidRPr="007676A8" w:rsidRDefault="002A7BB7" w:rsidP="004E0847">
            <w:pPr>
              <w:jc w:val="center"/>
              <w:rPr>
                <w:color w:val="000000"/>
                <w:sz w:val="20"/>
                <w:szCs w:val="20"/>
                <w:lang w:eastAsia="en-GB"/>
              </w:rPr>
            </w:pPr>
            <w:r>
              <w:rPr>
                <w:color w:val="000000"/>
                <w:sz w:val="20"/>
                <w:szCs w:val="20"/>
                <w:lang w:eastAsia="en-GB"/>
              </w:rPr>
              <w:t>51.5</w:t>
            </w:r>
          </w:p>
        </w:tc>
        <w:tc>
          <w:tcPr>
            <w:tcW w:w="0" w:type="auto"/>
            <w:shd w:val="clear" w:color="auto" w:fill="000000"/>
          </w:tcPr>
          <w:p w14:paraId="3A738306" w14:textId="77777777" w:rsidR="002A7BB7" w:rsidRPr="007676A8" w:rsidRDefault="002A7BB7" w:rsidP="004E0847">
            <w:pPr>
              <w:jc w:val="center"/>
              <w:rPr>
                <w:color w:val="000000"/>
                <w:sz w:val="20"/>
                <w:szCs w:val="20"/>
                <w:lang w:eastAsia="en-GB"/>
              </w:rPr>
            </w:pPr>
          </w:p>
        </w:tc>
      </w:tr>
    </w:tbl>
    <w:p w14:paraId="6399051D" w14:textId="77777777" w:rsidR="002A7BB7" w:rsidRDefault="002A7BB7" w:rsidP="000009D6">
      <w:pPr>
        <w:pStyle w:val="BodyTextIndent"/>
        <w:spacing w:after="120"/>
        <w:ind w:left="0" w:firstLine="0"/>
        <w:rPr>
          <w:rFonts w:ascii="Times New Roman" w:hAnsi="Times New Roman"/>
          <w:b/>
          <w:color w:val="000000"/>
          <w:sz w:val="22"/>
          <w:szCs w:val="22"/>
        </w:rPr>
      </w:pPr>
    </w:p>
    <w:p w14:paraId="006624A6" w14:textId="77777777" w:rsidR="002A7BB7" w:rsidRPr="00C96D53" w:rsidRDefault="002A7BB7" w:rsidP="000009D6">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2.</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alphapap</w:t>
      </w:r>
      <w:r w:rsidRPr="00C96D53">
        <w:rPr>
          <w:rFonts w:ascii="Arial" w:hAnsi="Arial" w:cs="Arial"/>
          <w:color w:val="000000"/>
          <w:sz w:val="22"/>
          <w:szCs w:val="22"/>
        </w:rPr>
        <w:t>rhavirus G</w:t>
      </w:r>
      <w:r>
        <w:rPr>
          <w:rFonts w:ascii="Arial" w:hAnsi="Arial" w:cs="Arial"/>
          <w:color w:val="000000"/>
          <w:sz w:val="22"/>
          <w:szCs w:val="22"/>
        </w:rPr>
        <w:t>1</w:t>
      </w:r>
      <w:r w:rsidRPr="00C96D53">
        <w:rPr>
          <w:rFonts w:ascii="Arial" w:hAnsi="Arial" w:cs="Arial"/>
          <w:color w:val="000000"/>
          <w:sz w:val="22"/>
          <w:szCs w:val="22"/>
        </w:rPr>
        <w:t xml:space="preserve">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1"/>
        <w:gridCol w:w="839"/>
        <w:gridCol w:w="1061"/>
        <w:gridCol w:w="894"/>
      </w:tblGrid>
      <w:tr w:rsidR="002A7BB7" w:rsidRPr="007676A8" w14:paraId="17B30A59" w14:textId="77777777" w:rsidTr="004E0847">
        <w:tc>
          <w:tcPr>
            <w:tcW w:w="0" w:type="auto"/>
            <w:shd w:val="clear" w:color="auto" w:fill="auto"/>
          </w:tcPr>
          <w:p w14:paraId="69989220" w14:textId="77777777" w:rsidR="002A7BB7" w:rsidRPr="007676A8" w:rsidRDefault="002A7BB7" w:rsidP="004E0847">
            <w:pPr>
              <w:rPr>
                <w:color w:val="000000"/>
                <w:sz w:val="20"/>
                <w:szCs w:val="20"/>
                <w:lang w:eastAsia="en-GB"/>
              </w:rPr>
            </w:pPr>
          </w:p>
        </w:tc>
        <w:tc>
          <w:tcPr>
            <w:tcW w:w="0" w:type="auto"/>
            <w:shd w:val="clear" w:color="auto" w:fill="auto"/>
          </w:tcPr>
          <w:p w14:paraId="1D2ABAB5" w14:textId="77777777" w:rsidR="002A7BB7" w:rsidRPr="007676A8" w:rsidRDefault="002A7BB7" w:rsidP="004E0847">
            <w:pPr>
              <w:jc w:val="center"/>
              <w:rPr>
                <w:color w:val="000000"/>
                <w:sz w:val="20"/>
                <w:szCs w:val="20"/>
                <w:lang w:eastAsia="en-GB"/>
              </w:rPr>
            </w:pPr>
            <w:r>
              <w:rPr>
                <w:color w:val="000000"/>
                <w:sz w:val="20"/>
                <w:szCs w:val="20"/>
                <w:lang w:eastAsia="en-GB"/>
              </w:rPr>
              <w:t>PAeRV</w:t>
            </w:r>
          </w:p>
        </w:tc>
        <w:tc>
          <w:tcPr>
            <w:tcW w:w="0" w:type="auto"/>
            <w:shd w:val="clear" w:color="auto" w:fill="auto"/>
          </w:tcPr>
          <w:p w14:paraId="0B4974E5" w14:textId="77777777" w:rsidR="002A7BB7" w:rsidRPr="007676A8" w:rsidRDefault="002A7BB7" w:rsidP="004E0847">
            <w:pPr>
              <w:jc w:val="center"/>
              <w:rPr>
                <w:color w:val="000000"/>
                <w:sz w:val="20"/>
                <w:szCs w:val="20"/>
                <w:lang w:eastAsia="en-GB"/>
              </w:rPr>
            </w:pPr>
            <w:r>
              <w:rPr>
                <w:color w:val="000000"/>
                <w:sz w:val="20"/>
                <w:szCs w:val="20"/>
                <w:lang w:eastAsia="en-GB"/>
              </w:rPr>
              <w:t>OKIAV12</w:t>
            </w:r>
          </w:p>
        </w:tc>
        <w:tc>
          <w:tcPr>
            <w:tcW w:w="0" w:type="auto"/>
          </w:tcPr>
          <w:p w14:paraId="1C161F14" w14:textId="77777777" w:rsidR="002A7BB7" w:rsidRPr="007676A8" w:rsidRDefault="002A7BB7" w:rsidP="004E0847">
            <w:pPr>
              <w:jc w:val="center"/>
              <w:rPr>
                <w:color w:val="000000"/>
                <w:sz w:val="20"/>
                <w:szCs w:val="20"/>
                <w:lang w:eastAsia="en-GB"/>
              </w:rPr>
            </w:pPr>
            <w:r>
              <w:rPr>
                <w:color w:val="000000"/>
                <w:sz w:val="20"/>
                <w:szCs w:val="20"/>
                <w:lang w:eastAsia="en-GB"/>
              </w:rPr>
              <w:t>HbLV-2</w:t>
            </w:r>
          </w:p>
        </w:tc>
      </w:tr>
      <w:tr w:rsidR="002A7BB7" w:rsidRPr="007676A8" w14:paraId="457EDD2D" w14:textId="77777777" w:rsidTr="004E0847">
        <w:tc>
          <w:tcPr>
            <w:tcW w:w="0" w:type="auto"/>
            <w:shd w:val="clear" w:color="auto" w:fill="auto"/>
          </w:tcPr>
          <w:p w14:paraId="4AA0C821" w14:textId="77777777" w:rsidR="002A7BB7" w:rsidRPr="007676A8" w:rsidRDefault="002A7BB7" w:rsidP="004E0847">
            <w:pPr>
              <w:rPr>
                <w:color w:val="000000"/>
                <w:sz w:val="20"/>
                <w:szCs w:val="20"/>
                <w:lang w:eastAsia="en-GB"/>
              </w:rPr>
            </w:pPr>
            <w:r>
              <w:rPr>
                <w:color w:val="000000"/>
                <w:sz w:val="20"/>
                <w:szCs w:val="20"/>
                <w:lang w:eastAsia="en-GB"/>
              </w:rPr>
              <w:t>PAeRV</w:t>
            </w:r>
          </w:p>
        </w:tc>
        <w:tc>
          <w:tcPr>
            <w:tcW w:w="0" w:type="auto"/>
            <w:shd w:val="clear" w:color="auto" w:fill="000000"/>
          </w:tcPr>
          <w:p w14:paraId="152A84FD" w14:textId="77777777" w:rsidR="002A7BB7" w:rsidRPr="007676A8" w:rsidRDefault="002A7BB7" w:rsidP="004E0847">
            <w:pPr>
              <w:jc w:val="center"/>
              <w:rPr>
                <w:color w:val="000000"/>
                <w:sz w:val="20"/>
                <w:szCs w:val="20"/>
                <w:lang w:eastAsia="en-GB"/>
              </w:rPr>
            </w:pPr>
          </w:p>
        </w:tc>
        <w:tc>
          <w:tcPr>
            <w:tcW w:w="0" w:type="auto"/>
            <w:shd w:val="clear" w:color="auto" w:fill="auto"/>
          </w:tcPr>
          <w:p w14:paraId="1B3CA013" w14:textId="77777777" w:rsidR="002A7BB7" w:rsidRPr="007676A8" w:rsidRDefault="002A7BB7" w:rsidP="004E0847">
            <w:pPr>
              <w:jc w:val="center"/>
              <w:rPr>
                <w:color w:val="000000"/>
                <w:sz w:val="20"/>
                <w:szCs w:val="20"/>
                <w:lang w:eastAsia="en-GB"/>
              </w:rPr>
            </w:pPr>
          </w:p>
        </w:tc>
        <w:tc>
          <w:tcPr>
            <w:tcW w:w="0" w:type="auto"/>
          </w:tcPr>
          <w:p w14:paraId="7FD5BB49" w14:textId="77777777" w:rsidR="002A7BB7" w:rsidRPr="007676A8" w:rsidRDefault="002A7BB7" w:rsidP="004E0847">
            <w:pPr>
              <w:jc w:val="center"/>
              <w:rPr>
                <w:color w:val="000000"/>
                <w:sz w:val="20"/>
                <w:szCs w:val="20"/>
                <w:lang w:eastAsia="en-GB"/>
              </w:rPr>
            </w:pPr>
          </w:p>
        </w:tc>
      </w:tr>
      <w:tr w:rsidR="002A7BB7" w:rsidRPr="007676A8" w14:paraId="51E9C3B2" w14:textId="77777777" w:rsidTr="004E0847">
        <w:tc>
          <w:tcPr>
            <w:tcW w:w="0" w:type="auto"/>
            <w:shd w:val="clear" w:color="auto" w:fill="auto"/>
          </w:tcPr>
          <w:p w14:paraId="2EF7D25A" w14:textId="77777777" w:rsidR="002A7BB7" w:rsidRPr="007676A8" w:rsidRDefault="002A7BB7" w:rsidP="004E0847">
            <w:pPr>
              <w:rPr>
                <w:color w:val="000000"/>
                <w:sz w:val="20"/>
                <w:szCs w:val="20"/>
                <w:lang w:eastAsia="en-GB"/>
              </w:rPr>
            </w:pPr>
            <w:r>
              <w:rPr>
                <w:color w:val="000000"/>
                <w:sz w:val="20"/>
                <w:szCs w:val="20"/>
                <w:lang w:eastAsia="en-GB"/>
              </w:rPr>
              <w:t>OKIAV12</w:t>
            </w:r>
          </w:p>
        </w:tc>
        <w:tc>
          <w:tcPr>
            <w:tcW w:w="0" w:type="auto"/>
            <w:shd w:val="clear" w:color="auto" w:fill="D0CECE" w:themeFill="background2" w:themeFillShade="E6"/>
          </w:tcPr>
          <w:p w14:paraId="744D99B7" w14:textId="77777777" w:rsidR="002A7BB7" w:rsidRPr="007676A8" w:rsidRDefault="002A7BB7" w:rsidP="004E0847">
            <w:pPr>
              <w:jc w:val="center"/>
              <w:rPr>
                <w:color w:val="000000"/>
                <w:sz w:val="20"/>
                <w:szCs w:val="20"/>
                <w:lang w:eastAsia="en-GB"/>
              </w:rPr>
            </w:pPr>
            <w:r>
              <w:rPr>
                <w:color w:val="000000"/>
                <w:sz w:val="20"/>
                <w:szCs w:val="20"/>
                <w:lang w:eastAsia="en-GB"/>
              </w:rPr>
              <w:t>98.7</w:t>
            </w:r>
          </w:p>
        </w:tc>
        <w:tc>
          <w:tcPr>
            <w:tcW w:w="0" w:type="auto"/>
            <w:shd w:val="clear" w:color="auto" w:fill="000000"/>
          </w:tcPr>
          <w:p w14:paraId="600EE535" w14:textId="77777777" w:rsidR="002A7BB7" w:rsidRPr="007676A8" w:rsidRDefault="002A7BB7" w:rsidP="004E0847">
            <w:pPr>
              <w:jc w:val="center"/>
              <w:rPr>
                <w:color w:val="000000"/>
                <w:sz w:val="20"/>
                <w:szCs w:val="20"/>
                <w:lang w:eastAsia="en-GB"/>
              </w:rPr>
            </w:pPr>
          </w:p>
        </w:tc>
        <w:tc>
          <w:tcPr>
            <w:tcW w:w="0" w:type="auto"/>
            <w:shd w:val="clear" w:color="auto" w:fill="auto"/>
          </w:tcPr>
          <w:p w14:paraId="367C1977" w14:textId="77777777" w:rsidR="002A7BB7" w:rsidRPr="007676A8" w:rsidRDefault="002A7BB7" w:rsidP="004E0847">
            <w:pPr>
              <w:jc w:val="center"/>
              <w:rPr>
                <w:color w:val="000000"/>
                <w:sz w:val="20"/>
                <w:szCs w:val="20"/>
                <w:lang w:eastAsia="en-GB"/>
              </w:rPr>
            </w:pPr>
          </w:p>
        </w:tc>
      </w:tr>
      <w:tr w:rsidR="002A7BB7" w:rsidRPr="007676A8" w14:paraId="4B006349" w14:textId="77777777" w:rsidTr="004E0847">
        <w:tc>
          <w:tcPr>
            <w:tcW w:w="0" w:type="auto"/>
            <w:shd w:val="clear" w:color="auto" w:fill="auto"/>
          </w:tcPr>
          <w:p w14:paraId="100558DC" w14:textId="77777777" w:rsidR="002A7BB7" w:rsidRPr="007676A8" w:rsidRDefault="002A7BB7" w:rsidP="004E0847">
            <w:pPr>
              <w:rPr>
                <w:color w:val="000000"/>
                <w:sz w:val="20"/>
                <w:szCs w:val="20"/>
                <w:lang w:eastAsia="en-GB"/>
              </w:rPr>
            </w:pPr>
            <w:r>
              <w:rPr>
                <w:color w:val="000000"/>
                <w:sz w:val="20"/>
                <w:szCs w:val="20"/>
                <w:lang w:eastAsia="en-GB"/>
              </w:rPr>
              <w:t>HbLV-2</w:t>
            </w:r>
          </w:p>
        </w:tc>
        <w:tc>
          <w:tcPr>
            <w:tcW w:w="0" w:type="auto"/>
            <w:shd w:val="clear" w:color="auto" w:fill="auto"/>
          </w:tcPr>
          <w:p w14:paraId="382EB78E" w14:textId="77777777" w:rsidR="002A7BB7" w:rsidRPr="007676A8" w:rsidRDefault="002A7BB7" w:rsidP="004E0847">
            <w:pPr>
              <w:jc w:val="center"/>
              <w:rPr>
                <w:color w:val="000000"/>
                <w:sz w:val="20"/>
                <w:szCs w:val="20"/>
                <w:lang w:eastAsia="en-GB"/>
              </w:rPr>
            </w:pPr>
            <w:r>
              <w:rPr>
                <w:color w:val="000000"/>
                <w:sz w:val="20"/>
                <w:szCs w:val="20"/>
                <w:lang w:eastAsia="en-GB"/>
              </w:rPr>
              <w:t>30.0</w:t>
            </w:r>
          </w:p>
        </w:tc>
        <w:tc>
          <w:tcPr>
            <w:tcW w:w="0" w:type="auto"/>
            <w:shd w:val="clear" w:color="auto" w:fill="auto"/>
          </w:tcPr>
          <w:p w14:paraId="73448EEF" w14:textId="77777777" w:rsidR="002A7BB7" w:rsidRPr="007676A8" w:rsidRDefault="002A7BB7" w:rsidP="004E0847">
            <w:pPr>
              <w:jc w:val="center"/>
              <w:rPr>
                <w:color w:val="000000"/>
                <w:sz w:val="20"/>
                <w:szCs w:val="20"/>
                <w:lang w:eastAsia="en-GB"/>
              </w:rPr>
            </w:pPr>
            <w:r>
              <w:rPr>
                <w:color w:val="000000"/>
                <w:sz w:val="20"/>
                <w:szCs w:val="20"/>
                <w:lang w:eastAsia="en-GB"/>
              </w:rPr>
              <w:t>30.0</w:t>
            </w:r>
          </w:p>
        </w:tc>
        <w:tc>
          <w:tcPr>
            <w:tcW w:w="0" w:type="auto"/>
            <w:shd w:val="clear" w:color="auto" w:fill="000000"/>
          </w:tcPr>
          <w:p w14:paraId="282C6A8D" w14:textId="77777777" w:rsidR="002A7BB7" w:rsidRPr="007676A8" w:rsidRDefault="002A7BB7" w:rsidP="004E0847">
            <w:pPr>
              <w:jc w:val="center"/>
              <w:rPr>
                <w:color w:val="000000"/>
                <w:sz w:val="20"/>
                <w:szCs w:val="20"/>
                <w:lang w:eastAsia="en-GB"/>
              </w:rPr>
            </w:pPr>
          </w:p>
        </w:tc>
      </w:tr>
    </w:tbl>
    <w:p w14:paraId="68EDCCF8" w14:textId="77777777" w:rsidR="002A7BB7" w:rsidRDefault="002A7BB7" w:rsidP="000009D6">
      <w:pPr>
        <w:pStyle w:val="BodyTextIndent"/>
        <w:spacing w:after="120"/>
        <w:ind w:left="0" w:firstLine="0"/>
        <w:rPr>
          <w:rFonts w:ascii="Times New Roman" w:hAnsi="Times New Roman"/>
          <w:b/>
          <w:color w:val="000000"/>
          <w:sz w:val="22"/>
          <w:szCs w:val="22"/>
        </w:rPr>
      </w:pPr>
    </w:p>
    <w:p w14:paraId="05DD440D" w14:textId="77777777" w:rsidR="002A7BB7" w:rsidRPr="00C96D53" w:rsidRDefault="002A7BB7" w:rsidP="000009D6">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3.</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alphapap</w:t>
      </w:r>
      <w:r w:rsidRPr="00C96D53">
        <w:rPr>
          <w:rFonts w:ascii="Arial" w:hAnsi="Arial" w:cs="Arial"/>
          <w:color w:val="000000"/>
          <w:sz w:val="22"/>
          <w:szCs w:val="22"/>
        </w:rPr>
        <w:t>rhavirus L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1"/>
        <w:gridCol w:w="839"/>
        <w:gridCol w:w="1061"/>
        <w:gridCol w:w="894"/>
      </w:tblGrid>
      <w:tr w:rsidR="002A7BB7" w:rsidRPr="007676A8" w14:paraId="6282023E" w14:textId="77777777" w:rsidTr="004E0847">
        <w:tc>
          <w:tcPr>
            <w:tcW w:w="0" w:type="auto"/>
            <w:shd w:val="clear" w:color="auto" w:fill="auto"/>
          </w:tcPr>
          <w:p w14:paraId="1488672A" w14:textId="77777777" w:rsidR="002A7BB7" w:rsidRPr="007676A8" w:rsidRDefault="002A7BB7" w:rsidP="004E0847">
            <w:pPr>
              <w:rPr>
                <w:color w:val="000000"/>
                <w:sz w:val="20"/>
                <w:szCs w:val="20"/>
                <w:lang w:eastAsia="en-GB"/>
              </w:rPr>
            </w:pPr>
          </w:p>
        </w:tc>
        <w:tc>
          <w:tcPr>
            <w:tcW w:w="0" w:type="auto"/>
            <w:shd w:val="clear" w:color="auto" w:fill="auto"/>
          </w:tcPr>
          <w:p w14:paraId="4FEA71D3" w14:textId="77777777" w:rsidR="002A7BB7" w:rsidRPr="007676A8" w:rsidRDefault="002A7BB7" w:rsidP="004E0847">
            <w:pPr>
              <w:jc w:val="center"/>
              <w:rPr>
                <w:color w:val="000000"/>
                <w:sz w:val="20"/>
                <w:szCs w:val="20"/>
                <w:lang w:eastAsia="en-GB"/>
              </w:rPr>
            </w:pPr>
            <w:r>
              <w:rPr>
                <w:color w:val="000000"/>
                <w:sz w:val="20"/>
                <w:szCs w:val="20"/>
                <w:lang w:eastAsia="en-GB"/>
              </w:rPr>
              <w:t>PAeRV</w:t>
            </w:r>
          </w:p>
        </w:tc>
        <w:tc>
          <w:tcPr>
            <w:tcW w:w="0" w:type="auto"/>
            <w:shd w:val="clear" w:color="auto" w:fill="auto"/>
          </w:tcPr>
          <w:p w14:paraId="701D9500" w14:textId="77777777" w:rsidR="002A7BB7" w:rsidRPr="007676A8" w:rsidRDefault="002A7BB7" w:rsidP="004E0847">
            <w:pPr>
              <w:jc w:val="center"/>
              <w:rPr>
                <w:color w:val="000000"/>
                <w:sz w:val="20"/>
                <w:szCs w:val="20"/>
                <w:lang w:eastAsia="en-GB"/>
              </w:rPr>
            </w:pPr>
            <w:r>
              <w:rPr>
                <w:color w:val="000000"/>
                <w:sz w:val="20"/>
                <w:szCs w:val="20"/>
                <w:lang w:eastAsia="en-GB"/>
              </w:rPr>
              <w:t>OKIAV12</w:t>
            </w:r>
          </w:p>
        </w:tc>
        <w:tc>
          <w:tcPr>
            <w:tcW w:w="0" w:type="auto"/>
          </w:tcPr>
          <w:p w14:paraId="39EA09AD" w14:textId="77777777" w:rsidR="002A7BB7" w:rsidRPr="007676A8" w:rsidRDefault="002A7BB7" w:rsidP="004E0847">
            <w:pPr>
              <w:jc w:val="center"/>
              <w:rPr>
                <w:color w:val="000000"/>
                <w:sz w:val="20"/>
                <w:szCs w:val="20"/>
                <w:lang w:eastAsia="en-GB"/>
              </w:rPr>
            </w:pPr>
            <w:r>
              <w:rPr>
                <w:color w:val="000000"/>
                <w:sz w:val="20"/>
                <w:szCs w:val="20"/>
                <w:lang w:eastAsia="en-GB"/>
              </w:rPr>
              <w:t>HbLV-2</w:t>
            </w:r>
          </w:p>
        </w:tc>
      </w:tr>
      <w:tr w:rsidR="002A7BB7" w:rsidRPr="007676A8" w14:paraId="0FA118BC" w14:textId="77777777" w:rsidTr="004E0847">
        <w:tc>
          <w:tcPr>
            <w:tcW w:w="0" w:type="auto"/>
            <w:shd w:val="clear" w:color="auto" w:fill="auto"/>
          </w:tcPr>
          <w:p w14:paraId="309D00E8" w14:textId="77777777" w:rsidR="002A7BB7" w:rsidRPr="007676A8" w:rsidRDefault="002A7BB7" w:rsidP="004E0847">
            <w:pPr>
              <w:rPr>
                <w:color w:val="000000"/>
                <w:sz w:val="20"/>
                <w:szCs w:val="20"/>
                <w:lang w:eastAsia="en-GB"/>
              </w:rPr>
            </w:pPr>
            <w:r>
              <w:rPr>
                <w:color w:val="000000"/>
                <w:sz w:val="20"/>
                <w:szCs w:val="20"/>
                <w:lang w:eastAsia="en-GB"/>
              </w:rPr>
              <w:t>PAeRV</w:t>
            </w:r>
          </w:p>
        </w:tc>
        <w:tc>
          <w:tcPr>
            <w:tcW w:w="0" w:type="auto"/>
            <w:shd w:val="clear" w:color="auto" w:fill="000000"/>
          </w:tcPr>
          <w:p w14:paraId="12388BD7" w14:textId="77777777" w:rsidR="002A7BB7" w:rsidRPr="007676A8" w:rsidRDefault="002A7BB7" w:rsidP="004E0847">
            <w:pPr>
              <w:jc w:val="center"/>
              <w:rPr>
                <w:color w:val="000000"/>
                <w:sz w:val="20"/>
                <w:szCs w:val="20"/>
                <w:lang w:eastAsia="en-GB"/>
              </w:rPr>
            </w:pPr>
          </w:p>
        </w:tc>
        <w:tc>
          <w:tcPr>
            <w:tcW w:w="0" w:type="auto"/>
            <w:shd w:val="clear" w:color="auto" w:fill="auto"/>
          </w:tcPr>
          <w:p w14:paraId="1E597C7E" w14:textId="77777777" w:rsidR="002A7BB7" w:rsidRPr="007676A8" w:rsidRDefault="002A7BB7" w:rsidP="004E0847">
            <w:pPr>
              <w:jc w:val="center"/>
              <w:rPr>
                <w:color w:val="000000"/>
                <w:sz w:val="20"/>
                <w:szCs w:val="20"/>
                <w:lang w:eastAsia="en-GB"/>
              </w:rPr>
            </w:pPr>
          </w:p>
        </w:tc>
        <w:tc>
          <w:tcPr>
            <w:tcW w:w="0" w:type="auto"/>
          </w:tcPr>
          <w:p w14:paraId="6A09A8E4" w14:textId="77777777" w:rsidR="002A7BB7" w:rsidRPr="007676A8" w:rsidRDefault="002A7BB7" w:rsidP="004E0847">
            <w:pPr>
              <w:jc w:val="center"/>
              <w:rPr>
                <w:color w:val="000000"/>
                <w:sz w:val="20"/>
                <w:szCs w:val="20"/>
                <w:lang w:eastAsia="en-GB"/>
              </w:rPr>
            </w:pPr>
          </w:p>
        </w:tc>
      </w:tr>
      <w:tr w:rsidR="002A7BB7" w:rsidRPr="007676A8" w14:paraId="2A4C5740" w14:textId="77777777" w:rsidTr="004E0847">
        <w:tc>
          <w:tcPr>
            <w:tcW w:w="0" w:type="auto"/>
            <w:shd w:val="clear" w:color="auto" w:fill="auto"/>
          </w:tcPr>
          <w:p w14:paraId="323E98F9" w14:textId="77777777" w:rsidR="002A7BB7" w:rsidRPr="007676A8" w:rsidRDefault="002A7BB7" w:rsidP="004E0847">
            <w:pPr>
              <w:rPr>
                <w:color w:val="000000"/>
                <w:sz w:val="20"/>
                <w:szCs w:val="20"/>
                <w:lang w:eastAsia="en-GB"/>
              </w:rPr>
            </w:pPr>
            <w:r>
              <w:rPr>
                <w:color w:val="000000"/>
                <w:sz w:val="20"/>
                <w:szCs w:val="20"/>
                <w:lang w:eastAsia="en-GB"/>
              </w:rPr>
              <w:t>OKIAV12</w:t>
            </w:r>
          </w:p>
        </w:tc>
        <w:tc>
          <w:tcPr>
            <w:tcW w:w="0" w:type="auto"/>
            <w:shd w:val="clear" w:color="auto" w:fill="D0CECE" w:themeFill="background2" w:themeFillShade="E6"/>
          </w:tcPr>
          <w:p w14:paraId="267F5689" w14:textId="77777777" w:rsidR="002A7BB7" w:rsidRPr="007676A8" w:rsidRDefault="002A7BB7" w:rsidP="004E0847">
            <w:pPr>
              <w:jc w:val="center"/>
              <w:rPr>
                <w:color w:val="000000"/>
                <w:sz w:val="20"/>
                <w:szCs w:val="20"/>
                <w:lang w:eastAsia="en-GB"/>
              </w:rPr>
            </w:pPr>
            <w:r>
              <w:rPr>
                <w:color w:val="000000"/>
                <w:sz w:val="20"/>
                <w:szCs w:val="20"/>
                <w:lang w:eastAsia="en-GB"/>
              </w:rPr>
              <w:t>99.1</w:t>
            </w:r>
          </w:p>
        </w:tc>
        <w:tc>
          <w:tcPr>
            <w:tcW w:w="0" w:type="auto"/>
            <w:shd w:val="clear" w:color="auto" w:fill="000000"/>
          </w:tcPr>
          <w:p w14:paraId="7E278395" w14:textId="77777777" w:rsidR="002A7BB7" w:rsidRPr="007676A8" w:rsidRDefault="002A7BB7" w:rsidP="004E0847">
            <w:pPr>
              <w:jc w:val="center"/>
              <w:rPr>
                <w:color w:val="000000"/>
                <w:sz w:val="20"/>
                <w:szCs w:val="20"/>
                <w:lang w:eastAsia="en-GB"/>
              </w:rPr>
            </w:pPr>
          </w:p>
        </w:tc>
        <w:tc>
          <w:tcPr>
            <w:tcW w:w="0" w:type="auto"/>
            <w:shd w:val="clear" w:color="auto" w:fill="auto"/>
          </w:tcPr>
          <w:p w14:paraId="4CEFE5B6" w14:textId="77777777" w:rsidR="002A7BB7" w:rsidRPr="007676A8" w:rsidRDefault="002A7BB7" w:rsidP="004E0847">
            <w:pPr>
              <w:jc w:val="center"/>
              <w:rPr>
                <w:color w:val="000000"/>
                <w:sz w:val="20"/>
                <w:szCs w:val="20"/>
                <w:lang w:eastAsia="en-GB"/>
              </w:rPr>
            </w:pPr>
          </w:p>
        </w:tc>
      </w:tr>
      <w:tr w:rsidR="002A7BB7" w:rsidRPr="007676A8" w14:paraId="0E8AC7F7" w14:textId="77777777" w:rsidTr="004E0847">
        <w:tc>
          <w:tcPr>
            <w:tcW w:w="0" w:type="auto"/>
            <w:shd w:val="clear" w:color="auto" w:fill="auto"/>
          </w:tcPr>
          <w:p w14:paraId="4DBC0DD0" w14:textId="77777777" w:rsidR="002A7BB7" w:rsidRPr="007676A8" w:rsidRDefault="002A7BB7" w:rsidP="004E0847">
            <w:pPr>
              <w:rPr>
                <w:color w:val="000000"/>
                <w:sz w:val="20"/>
                <w:szCs w:val="20"/>
                <w:lang w:eastAsia="en-GB"/>
              </w:rPr>
            </w:pPr>
            <w:r>
              <w:rPr>
                <w:color w:val="000000"/>
                <w:sz w:val="20"/>
                <w:szCs w:val="20"/>
                <w:lang w:eastAsia="en-GB"/>
              </w:rPr>
              <w:t>HbLV-2</w:t>
            </w:r>
          </w:p>
        </w:tc>
        <w:tc>
          <w:tcPr>
            <w:tcW w:w="0" w:type="auto"/>
            <w:shd w:val="clear" w:color="auto" w:fill="auto"/>
          </w:tcPr>
          <w:p w14:paraId="426ABD0E" w14:textId="77777777" w:rsidR="002A7BB7" w:rsidRPr="007676A8" w:rsidRDefault="002A7BB7" w:rsidP="004E0847">
            <w:pPr>
              <w:jc w:val="center"/>
              <w:rPr>
                <w:color w:val="000000"/>
                <w:sz w:val="20"/>
                <w:szCs w:val="20"/>
                <w:lang w:eastAsia="en-GB"/>
              </w:rPr>
            </w:pPr>
            <w:r>
              <w:rPr>
                <w:color w:val="000000"/>
                <w:sz w:val="20"/>
                <w:szCs w:val="20"/>
                <w:lang w:eastAsia="en-GB"/>
              </w:rPr>
              <w:t>59.5</w:t>
            </w:r>
          </w:p>
        </w:tc>
        <w:tc>
          <w:tcPr>
            <w:tcW w:w="0" w:type="auto"/>
            <w:shd w:val="clear" w:color="auto" w:fill="auto"/>
          </w:tcPr>
          <w:p w14:paraId="13E3896C" w14:textId="77777777" w:rsidR="002A7BB7" w:rsidRPr="007676A8" w:rsidRDefault="002A7BB7" w:rsidP="004E0847">
            <w:pPr>
              <w:jc w:val="center"/>
              <w:rPr>
                <w:color w:val="000000"/>
                <w:sz w:val="20"/>
                <w:szCs w:val="20"/>
                <w:lang w:eastAsia="en-GB"/>
              </w:rPr>
            </w:pPr>
            <w:r>
              <w:rPr>
                <w:color w:val="000000"/>
                <w:sz w:val="20"/>
                <w:szCs w:val="20"/>
                <w:lang w:eastAsia="en-GB"/>
              </w:rPr>
              <w:t>59.7</w:t>
            </w:r>
          </w:p>
        </w:tc>
        <w:tc>
          <w:tcPr>
            <w:tcW w:w="0" w:type="auto"/>
            <w:shd w:val="clear" w:color="auto" w:fill="000000"/>
          </w:tcPr>
          <w:p w14:paraId="1B1BA4B7" w14:textId="77777777" w:rsidR="002A7BB7" w:rsidRPr="007676A8" w:rsidRDefault="002A7BB7" w:rsidP="004E0847">
            <w:pPr>
              <w:jc w:val="center"/>
              <w:rPr>
                <w:color w:val="000000"/>
                <w:sz w:val="20"/>
                <w:szCs w:val="20"/>
                <w:lang w:eastAsia="en-GB"/>
              </w:rPr>
            </w:pPr>
          </w:p>
        </w:tc>
      </w:tr>
    </w:tbl>
    <w:p w14:paraId="7D260D24" w14:textId="77777777" w:rsidR="002A7BB7" w:rsidRPr="00121243" w:rsidRDefault="002A7BB7" w:rsidP="000009D6">
      <w:pPr>
        <w:rPr>
          <w:rFonts w:ascii="Arial" w:hAnsi="Arial" w:cs="Arial"/>
          <w:b/>
          <w:sz w:val="22"/>
          <w:szCs w:val="22"/>
        </w:rPr>
      </w:pPr>
    </w:p>
    <w:p w14:paraId="37D32A0C" w14:textId="77777777" w:rsidR="002A7BB7" w:rsidRPr="00CE5449" w:rsidRDefault="002A7BB7" w:rsidP="00CE5449">
      <w:pPr>
        <w:spacing w:before="120" w:after="120"/>
        <w:rPr>
          <w:rFonts w:ascii="Arial" w:hAnsi="Arial" w:cs="Arial"/>
          <w:b/>
        </w:rPr>
      </w:pPr>
      <w:r w:rsidRPr="009320C8">
        <w:rPr>
          <w:rFonts w:ascii="Arial" w:hAnsi="Arial" w:cs="Arial"/>
          <w:b/>
        </w:rPr>
        <w:t>References</w:t>
      </w:r>
    </w:p>
    <w:p w14:paraId="3B00CD86" w14:textId="77777777" w:rsidR="00CE5449" w:rsidRPr="00A15F51" w:rsidRDefault="002A7BB7" w:rsidP="00CE5449">
      <w:pPr>
        <w:pStyle w:val="EndNoteBibliography"/>
        <w:numPr>
          <w:ilvl w:val="0"/>
          <w:numId w:val="3"/>
        </w:numPr>
        <w:rPr>
          <w:rFonts w:ascii="Arial" w:hAnsi="Arial" w:cs="Arial"/>
          <w:noProof/>
          <w:sz w:val="22"/>
          <w:szCs w:val="22"/>
        </w:rPr>
      </w:pPr>
      <w:r w:rsidRPr="00A15F51">
        <w:rPr>
          <w:rFonts w:ascii="Arial" w:hAnsi="Arial" w:cs="Arial"/>
          <w:noProof/>
          <w:sz w:val="22"/>
          <w:szCs w:val="22"/>
        </w:rPr>
        <w:t>Kafer S, Paraskevopoulou S, Zirkel F, Wieseke N, Donath A, Petersen M, Jones TC, Liu S, Zhou X, Middendorf M, Junglen S, Misof B, Drosten C (2019) Re-assessing the diversity of negative strand RNA viruses in insects. PLoS Pathogens 15:e1008224. PMID: 31830128; DOI: 10.1371/journal.ppat.1008224</w:t>
      </w:r>
    </w:p>
    <w:p w14:paraId="28D96C3E" w14:textId="77777777" w:rsidR="00CE5449" w:rsidRPr="00A15F51" w:rsidRDefault="002A7BB7" w:rsidP="00CE5449">
      <w:pPr>
        <w:pStyle w:val="EndNoteBibliography"/>
        <w:numPr>
          <w:ilvl w:val="0"/>
          <w:numId w:val="3"/>
        </w:numPr>
        <w:rPr>
          <w:rFonts w:ascii="Arial" w:hAnsi="Arial" w:cs="Arial"/>
          <w:noProof/>
          <w:sz w:val="22"/>
          <w:szCs w:val="22"/>
        </w:rPr>
      </w:pPr>
      <w:r w:rsidRPr="00A15F51">
        <w:rPr>
          <w:rFonts w:ascii="Arial" w:hAnsi="Arial" w:cs="Arial"/>
          <w:noProof/>
          <w:sz w:val="22"/>
          <w:szCs w:val="22"/>
        </w:rPr>
        <w:t>Li CX, Shi M, Tian JH, Lin XD, Kang YJ, Chen LJ, Qin XC, Xu J, Holmes EC, Zhang YZ (2015) Unprecedented genomic diversity of RNA viruses in arthropods reveals the ancestry of negative-sense RNA viruses. Elife 4:e05378. PMID: 25633976</w:t>
      </w:r>
      <w:r w:rsidR="00CE5449" w:rsidRPr="00A15F51">
        <w:rPr>
          <w:rFonts w:ascii="Arial" w:hAnsi="Arial" w:cs="Arial"/>
          <w:noProof/>
          <w:sz w:val="22"/>
          <w:szCs w:val="22"/>
        </w:rPr>
        <w:t xml:space="preserve">; </w:t>
      </w:r>
      <w:r w:rsidRPr="00A15F51">
        <w:rPr>
          <w:rFonts w:ascii="Arial" w:hAnsi="Arial" w:cs="Arial"/>
          <w:noProof/>
          <w:sz w:val="22"/>
          <w:szCs w:val="22"/>
        </w:rPr>
        <w:t>DOI: 10.7554/eLife.05378</w:t>
      </w:r>
    </w:p>
    <w:p w14:paraId="381A42D7" w14:textId="77777777" w:rsidR="00CE5449" w:rsidRPr="00A15F51" w:rsidRDefault="002A7BB7" w:rsidP="00CE5449">
      <w:pPr>
        <w:pStyle w:val="EndNoteBibliography"/>
        <w:numPr>
          <w:ilvl w:val="0"/>
          <w:numId w:val="3"/>
        </w:numPr>
        <w:rPr>
          <w:rFonts w:ascii="Arial" w:hAnsi="Arial" w:cs="Arial"/>
          <w:noProof/>
          <w:sz w:val="22"/>
          <w:szCs w:val="22"/>
        </w:rPr>
      </w:pPr>
      <w:r w:rsidRPr="00A15F51">
        <w:rPr>
          <w:rFonts w:ascii="Arial" w:hAnsi="Arial" w:cs="Arial"/>
          <w:noProof/>
          <w:sz w:val="22"/>
          <w:szCs w:val="22"/>
        </w:rPr>
        <w:t>Longdon B, Murray GG, Palmer WJ, Day JP, Parker DJ, Welch JJ, Obbard DJ, Jiggins FM (2015) The evolution, diversity, and host associations of rhabdoviruses. Virus Evolution 1:e014</w:t>
      </w:r>
      <w:r w:rsidR="00CE5449" w:rsidRPr="00A15F51">
        <w:rPr>
          <w:rFonts w:ascii="Arial" w:hAnsi="Arial" w:cs="Arial"/>
          <w:noProof/>
          <w:sz w:val="22"/>
          <w:szCs w:val="22"/>
        </w:rPr>
        <w:t>. PMID: 27774286; DOI: 10.1093/ve/vev014</w:t>
      </w:r>
    </w:p>
    <w:p w14:paraId="62831469" w14:textId="77777777" w:rsidR="00CE5449" w:rsidRPr="00A15F51" w:rsidRDefault="002A7BB7" w:rsidP="00CE5449">
      <w:pPr>
        <w:pStyle w:val="EndNoteBibliography"/>
        <w:numPr>
          <w:ilvl w:val="0"/>
          <w:numId w:val="3"/>
        </w:numPr>
        <w:rPr>
          <w:rFonts w:ascii="Arial" w:hAnsi="Arial" w:cs="Arial"/>
          <w:noProof/>
          <w:sz w:val="22"/>
          <w:szCs w:val="22"/>
        </w:rPr>
      </w:pPr>
      <w:r w:rsidRPr="00A15F51">
        <w:rPr>
          <w:rFonts w:ascii="Arial" w:hAnsi="Arial" w:cs="Arial"/>
          <w:noProof/>
          <w:sz w:val="22"/>
          <w:szCs w:val="22"/>
        </w:rPr>
        <w:t>Makhsous N, Shean RC, Droppers D, Guan J, Jerome KR, Greninger AL (2017) Genome sequences of three novel bunyaviruses, two novel rhabdoviruses, and one novel nyamivirus from Washington State moths. Genome Announcements 5:e01668-01616</w:t>
      </w:r>
      <w:r w:rsidR="00CE5449" w:rsidRPr="00A15F51">
        <w:rPr>
          <w:rFonts w:ascii="Arial" w:hAnsi="Arial" w:cs="Arial"/>
          <w:noProof/>
          <w:sz w:val="22"/>
          <w:szCs w:val="22"/>
        </w:rPr>
        <w:t>. PMID: 28209840; DOI: 10.1128/genomeA.01668-16</w:t>
      </w:r>
    </w:p>
    <w:p w14:paraId="59B2E5F9" w14:textId="77777777" w:rsidR="00CE5449" w:rsidRPr="00A15F51" w:rsidRDefault="002A7BB7" w:rsidP="00CE5449">
      <w:pPr>
        <w:pStyle w:val="EndNoteBibliography"/>
        <w:numPr>
          <w:ilvl w:val="0"/>
          <w:numId w:val="3"/>
        </w:numPr>
        <w:rPr>
          <w:rFonts w:ascii="Arial" w:hAnsi="Arial" w:cs="Arial"/>
          <w:noProof/>
          <w:sz w:val="22"/>
          <w:szCs w:val="22"/>
        </w:rPr>
      </w:pPr>
      <w:r w:rsidRPr="00A15F51">
        <w:rPr>
          <w:rFonts w:ascii="Arial" w:hAnsi="Arial" w:cs="Arial"/>
          <w:noProof/>
          <w:sz w:val="22"/>
          <w:szCs w:val="22"/>
        </w:rPr>
        <w:t>Meng E, Tang B, Sanchez-Garcia FJ, Qiao T, Fu L, Wang Y, Hou YM, Wu JL, Chen ZM (2019) The first complete genome sequence of a novel Tetrastichus brontispae RNA Virus 1 (TbRV-1). Viruses 11:e257</w:t>
      </w:r>
      <w:r w:rsidR="00CE5449" w:rsidRPr="00A15F51">
        <w:rPr>
          <w:rFonts w:ascii="Arial" w:hAnsi="Arial" w:cs="Arial"/>
          <w:noProof/>
          <w:sz w:val="22"/>
          <w:szCs w:val="22"/>
        </w:rPr>
        <w:t>. PMID: 30871248; DOI: 10.3390/v11030257</w:t>
      </w:r>
    </w:p>
    <w:p w14:paraId="3F2D5587" w14:textId="77777777" w:rsidR="002A7BB7" w:rsidRPr="00A15F51" w:rsidRDefault="002A7BB7" w:rsidP="00CE5449">
      <w:pPr>
        <w:pStyle w:val="EndNoteBibliography"/>
        <w:numPr>
          <w:ilvl w:val="0"/>
          <w:numId w:val="3"/>
        </w:numPr>
        <w:rPr>
          <w:rFonts w:ascii="Arial" w:hAnsi="Arial" w:cs="Arial"/>
          <w:noProof/>
          <w:sz w:val="22"/>
          <w:szCs w:val="22"/>
        </w:rPr>
      </w:pPr>
      <w:r w:rsidRPr="00A15F51">
        <w:rPr>
          <w:rFonts w:ascii="Arial" w:hAnsi="Arial" w:cs="Arial"/>
          <w:noProof/>
          <w:sz w:val="22"/>
          <w:szCs w:val="22"/>
        </w:rPr>
        <w:t>Shi M, Lin XD, Tian JH, Chen LJ, Chen X, Li CX, Qin XC, Li J, Cao JP, Eden JS, Buchmann J, Wang W, Xu J, Holmes EC, Zhang YZ (2016) Redefining the invertebrate RNA virosphere. Nature 540:539-543</w:t>
      </w:r>
      <w:r w:rsidR="00CE5449" w:rsidRPr="00A15F51">
        <w:rPr>
          <w:rFonts w:ascii="Arial" w:hAnsi="Arial" w:cs="Arial"/>
          <w:noProof/>
          <w:sz w:val="22"/>
          <w:szCs w:val="22"/>
        </w:rPr>
        <w:t>. PMID: 27880757  DOI: 10.1038/nature20167</w:t>
      </w:r>
    </w:p>
    <w:p w14:paraId="4936EE3D" w14:textId="77777777" w:rsidR="002A7BB7" w:rsidRPr="00121243" w:rsidRDefault="002A7BB7" w:rsidP="00237296">
      <w:pPr>
        <w:rPr>
          <w:rFonts w:ascii="Arial" w:hAnsi="Arial" w:cs="Arial"/>
          <w:b/>
          <w:sz w:val="22"/>
          <w:szCs w:val="22"/>
        </w:rPr>
      </w:pPr>
    </w:p>
    <w:p w14:paraId="5B5E7DF7" w14:textId="77777777" w:rsidR="00C63232" w:rsidRDefault="00C63232"/>
    <w:sectPr w:rsidR="00C63232" w:rsidSect="00584D75">
      <w:headerReference w:type="default" r:id="rId1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96799C" w14:textId="77777777" w:rsidR="0050158E" w:rsidRDefault="0050158E">
      <w:r>
        <w:separator/>
      </w:r>
    </w:p>
  </w:endnote>
  <w:endnote w:type="continuationSeparator" w:id="0">
    <w:p w14:paraId="30EC347E" w14:textId="77777777" w:rsidR="0050158E" w:rsidRDefault="005015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1C8752" w14:textId="77777777" w:rsidR="0050158E" w:rsidRDefault="0050158E">
      <w:r>
        <w:separator/>
      </w:r>
    </w:p>
  </w:footnote>
  <w:footnote w:type="continuationSeparator" w:id="0">
    <w:p w14:paraId="27EF1D2F" w14:textId="77777777" w:rsidR="0050158E" w:rsidRDefault="005015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97F5F3" w14:textId="77777777" w:rsidR="004609D1" w:rsidRDefault="00CE5449" w:rsidP="004609D1">
    <w:pPr>
      <w:pStyle w:val="Header"/>
      <w:jc w:val="right"/>
    </w:pPr>
    <w:r>
      <w:t>March 2020</w:t>
    </w:r>
  </w:p>
  <w:p w14:paraId="51C32F9C" w14:textId="77777777" w:rsidR="004609D1" w:rsidRDefault="005015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5046DE9"/>
    <w:multiLevelType w:val="hybridMultilevel"/>
    <w:tmpl w:val="D3980B94"/>
    <w:lvl w:ilvl="0" w:tplc="EDFC84B6">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5D05482F"/>
    <w:multiLevelType w:val="hybridMultilevel"/>
    <w:tmpl w:val="F86861A4"/>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2A7BB7"/>
    <w:rsid w:val="0000363F"/>
    <w:rsid w:val="00035181"/>
    <w:rsid w:val="00041A6A"/>
    <w:rsid w:val="00057B01"/>
    <w:rsid w:val="0006407D"/>
    <w:rsid w:val="00074276"/>
    <w:rsid w:val="000765DB"/>
    <w:rsid w:val="000945FD"/>
    <w:rsid w:val="000A22DE"/>
    <w:rsid w:val="000A7D02"/>
    <w:rsid w:val="000B2475"/>
    <w:rsid w:val="000B5CE2"/>
    <w:rsid w:val="000C7139"/>
    <w:rsid w:val="000D3CCD"/>
    <w:rsid w:val="000E0126"/>
    <w:rsid w:val="000E49E4"/>
    <w:rsid w:val="000E69E9"/>
    <w:rsid w:val="000F27A6"/>
    <w:rsid w:val="00122AF9"/>
    <w:rsid w:val="00123B8F"/>
    <w:rsid w:val="00125F64"/>
    <w:rsid w:val="00127D29"/>
    <w:rsid w:val="00132568"/>
    <w:rsid w:val="0017440B"/>
    <w:rsid w:val="001A2500"/>
    <w:rsid w:val="001B6982"/>
    <w:rsid w:val="001C1BF5"/>
    <w:rsid w:val="001D3F64"/>
    <w:rsid w:val="001D48B2"/>
    <w:rsid w:val="001D4AAF"/>
    <w:rsid w:val="001E36C8"/>
    <w:rsid w:val="001E6D21"/>
    <w:rsid w:val="00215F51"/>
    <w:rsid w:val="00244DCB"/>
    <w:rsid w:val="00262EDD"/>
    <w:rsid w:val="00271541"/>
    <w:rsid w:val="002822DF"/>
    <w:rsid w:val="00292807"/>
    <w:rsid w:val="002A43A2"/>
    <w:rsid w:val="002A7BB7"/>
    <w:rsid w:val="002B0EBC"/>
    <w:rsid w:val="002B1836"/>
    <w:rsid w:val="002C03EF"/>
    <w:rsid w:val="002C1FF8"/>
    <w:rsid w:val="002D628E"/>
    <w:rsid w:val="002F2194"/>
    <w:rsid w:val="002F51EA"/>
    <w:rsid w:val="002F53BA"/>
    <w:rsid w:val="002F6249"/>
    <w:rsid w:val="003030E4"/>
    <w:rsid w:val="003263A5"/>
    <w:rsid w:val="00350BFB"/>
    <w:rsid w:val="00351D0D"/>
    <w:rsid w:val="0035571D"/>
    <w:rsid w:val="00360C13"/>
    <w:rsid w:val="00365B9B"/>
    <w:rsid w:val="00380B0D"/>
    <w:rsid w:val="003834EA"/>
    <w:rsid w:val="003A548A"/>
    <w:rsid w:val="003C01E0"/>
    <w:rsid w:val="003F3772"/>
    <w:rsid w:val="00404760"/>
    <w:rsid w:val="00406422"/>
    <w:rsid w:val="00412880"/>
    <w:rsid w:val="00412944"/>
    <w:rsid w:val="0042253D"/>
    <w:rsid w:val="004304FF"/>
    <w:rsid w:val="0044237B"/>
    <w:rsid w:val="00487393"/>
    <w:rsid w:val="00495722"/>
    <w:rsid w:val="004A4902"/>
    <w:rsid w:val="004D711E"/>
    <w:rsid w:val="004E0957"/>
    <w:rsid w:val="004E4914"/>
    <w:rsid w:val="004F5E21"/>
    <w:rsid w:val="004F7A54"/>
    <w:rsid w:val="0050158E"/>
    <w:rsid w:val="00546DD8"/>
    <w:rsid w:val="00554817"/>
    <w:rsid w:val="00556D4B"/>
    <w:rsid w:val="00580618"/>
    <w:rsid w:val="00583286"/>
    <w:rsid w:val="00584D75"/>
    <w:rsid w:val="005A465C"/>
    <w:rsid w:val="005A592A"/>
    <w:rsid w:val="005A697E"/>
    <w:rsid w:val="005B67E8"/>
    <w:rsid w:val="005C1A55"/>
    <w:rsid w:val="005D5C6E"/>
    <w:rsid w:val="00601552"/>
    <w:rsid w:val="00604988"/>
    <w:rsid w:val="00610D3A"/>
    <w:rsid w:val="00610F11"/>
    <w:rsid w:val="006151E5"/>
    <w:rsid w:val="006164B4"/>
    <w:rsid w:val="0063589C"/>
    <w:rsid w:val="0064037B"/>
    <w:rsid w:val="006550ED"/>
    <w:rsid w:val="00670B2E"/>
    <w:rsid w:val="00696D9C"/>
    <w:rsid w:val="006A769F"/>
    <w:rsid w:val="006B664E"/>
    <w:rsid w:val="006B6877"/>
    <w:rsid w:val="006D2B31"/>
    <w:rsid w:val="006E488C"/>
    <w:rsid w:val="00714707"/>
    <w:rsid w:val="00720A2B"/>
    <w:rsid w:val="00723736"/>
    <w:rsid w:val="00733714"/>
    <w:rsid w:val="00743C98"/>
    <w:rsid w:val="007476C7"/>
    <w:rsid w:val="00750B77"/>
    <w:rsid w:val="007547EA"/>
    <w:rsid w:val="007611D2"/>
    <w:rsid w:val="00765614"/>
    <w:rsid w:val="007726E7"/>
    <w:rsid w:val="00772C91"/>
    <w:rsid w:val="007843C5"/>
    <w:rsid w:val="00786E0E"/>
    <w:rsid w:val="00793391"/>
    <w:rsid w:val="007A7DFF"/>
    <w:rsid w:val="007B24DA"/>
    <w:rsid w:val="007B34A8"/>
    <w:rsid w:val="007D3AA5"/>
    <w:rsid w:val="007E56F2"/>
    <w:rsid w:val="0081653F"/>
    <w:rsid w:val="0081686D"/>
    <w:rsid w:val="00824222"/>
    <w:rsid w:val="00853539"/>
    <w:rsid w:val="00857A32"/>
    <w:rsid w:val="008831E4"/>
    <w:rsid w:val="00883B83"/>
    <w:rsid w:val="00891B2D"/>
    <w:rsid w:val="00891DEA"/>
    <w:rsid w:val="008A1420"/>
    <w:rsid w:val="008B657D"/>
    <w:rsid w:val="008D4F59"/>
    <w:rsid w:val="009018F4"/>
    <w:rsid w:val="00913922"/>
    <w:rsid w:val="009505C5"/>
    <w:rsid w:val="009513B3"/>
    <w:rsid w:val="00957E83"/>
    <w:rsid w:val="00971F03"/>
    <w:rsid w:val="009823E0"/>
    <w:rsid w:val="00995BD9"/>
    <w:rsid w:val="009A63E5"/>
    <w:rsid w:val="009B5377"/>
    <w:rsid w:val="009C29D0"/>
    <w:rsid w:val="009C3583"/>
    <w:rsid w:val="009E1DEF"/>
    <w:rsid w:val="009F1E18"/>
    <w:rsid w:val="00A03C8D"/>
    <w:rsid w:val="00A15F51"/>
    <w:rsid w:val="00A20DA8"/>
    <w:rsid w:val="00A31C20"/>
    <w:rsid w:val="00A47567"/>
    <w:rsid w:val="00A51F73"/>
    <w:rsid w:val="00A55CD4"/>
    <w:rsid w:val="00A663BA"/>
    <w:rsid w:val="00A93526"/>
    <w:rsid w:val="00A97285"/>
    <w:rsid w:val="00AA3BF0"/>
    <w:rsid w:val="00AB6775"/>
    <w:rsid w:val="00AC0815"/>
    <w:rsid w:val="00AC605A"/>
    <w:rsid w:val="00AC620D"/>
    <w:rsid w:val="00AD040D"/>
    <w:rsid w:val="00AD7922"/>
    <w:rsid w:val="00AE31A0"/>
    <w:rsid w:val="00AE6609"/>
    <w:rsid w:val="00AE6FB4"/>
    <w:rsid w:val="00B11029"/>
    <w:rsid w:val="00B2214B"/>
    <w:rsid w:val="00B35FD2"/>
    <w:rsid w:val="00B36C9C"/>
    <w:rsid w:val="00B422D2"/>
    <w:rsid w:val="00B42F93"/>
    <w:rsid w:val="00B52DF3"/>
    <w:rsid w:val="00B62F80"/>
    <w:rsid w:val="00B634B7"/>
    <w:rsid w:val="00BA7C8B"/>
    <w:rsid w:val="00BB3850"/>
    <w:rsid w:val="00C134C5"/>
    <w:rsid w:val="00C14FBF"/>
    <w:rsid w:val="00C35DAD"/>
    <w:rsid w:val="00C40BA4"/>
    <w:rsid w:val="00C521A1"/>
    <w:rsid w:val="00C61519"/>
    <w:rsid w:val="00C63232"/>
    <w:rsid w:val="00C63790"/>
    <w:rsid w:val="00C72BBB"/>
    <w:rsid w:val="00C85371"/>
    <w:rsid w:val="00CA467A"/>
    <w:rsid w:val="00CB2F6E"/>
    <w:rsid w:val="00CB5EA8"/>
    <w:rsid w:val="00CD030E"/>
    <w:rsid w:val="00CE5449"/>
    <w:rsid w:val="00CE656C"/>
    <w:rsid w:val="00D31F56"/>
    <w:rsid w:val="00D406A2"/>
    <w:rsid w:val="00D40FB4"/>
    <w:rsid w:val="00D5298F"/>
    <w:rsid w:val="00D572F3"/>
    <w:rsid w:val="00D919CD"/>
    <w:rsid w:val="00DB5FFF"/>
    <w:rsid w:val="00DB6B04"/>
    <w:rsid w:val="00DD3A48"/>
    <w:rsid w:val="00DF35BB"/>
    <w:rsid w:val="00DF7F00"/>
    <w:rsid w:val="00E01C77"/>
    <w:rsid w:val="00E42817"/>
    <w:rsid w:val="00E464D3"/>
    <w:rsid w:val="00E46C93"/>
    <w:rsid w:val="00E71BCC"/>
    <w:rsid w:val="00E75DB4"/>
    <w:rsid w:val="00E84439"/>
    <w:rsid w:val="00EA1882"/>
    <w:rsid w:val="00EA29BF"/>
    <w:rsid w:val="00EA628E"/>
    <w:rsid w:val="00EA68E3"/>
    <w:rsid w:val="00EA6E15"/>
    <w:rsid w:val="00EA7785"/>
    <w:rsid w:val="00EB11A0"/>
    <w:rsid w:val="00EF3B3D"/>
    <w:rsid w:val="00F1492B"/>
    <w:rsid w:val="00F33B2C"/>
    <w:rsid w:val="00F50DBA"/>
    <w:rsid w:val="00F552E6"/>
    <w:rsid w:val="00F67DA1"/>
    <w:rsid w:val="00F81240"/>
    <w:rsid w:val="00F912A8"/>
    <w:rsid w:val="00FA218A"/>
    <w:rsid w:val="00FB2EEE"/>
    <w:rsid w:val="00FB3A0F"/>
    <w:rsid w:val="00FC7206"/>
    <w:rsid w:val="00FE493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FD5B4B"/>
  <w14:defaultImageDpi w14:val="32767"/>
  <w15:chartTrackingRefBased/>
  <w15:docId w15:val="{7367B7ED-F6B7-E341-8FC2-6AFEB976EE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A7BB7"/>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2A7BB7"/>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2A7BB7"/>
    <w:rPr>
      <w:rFonts w:ascii="Times" w:eastAsia="Times" w:hAnsi="Times" w:cs="Times New Roman"/>
      <w:szCs w:val="20"/>
      <w:lang w:val="en-US" w:eastAsia="en-GB"/>
    </w:rPr>
  </w:style>
  <w:style w:type="table" w:styleId="TableGrid">
    <w:name w:val="Table Grid"/>
    <w:basedOn w:val="TableNormal"/>
    <w:uiPriority w:val="39"/>
    <w:rsid w:val="002A7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2A7BB7"/>
    <w:rPr>
      <w:color w:val="0000FF"/>
      <w:u w:val="single"/>
    </w:rPr>
  </w:style>
  <w:style w:type="paragraph" w:styleId="BalloonText">
    <w:name w:val="Balloon Text"/>
    <w:basedOn w:val="Normal"/>
    <w:link w:val="BalloonTextChar"/>
    <w:uiPriority w:val="99"/>
    <w:semiHidden/>
    <w:unhideWhenUsed/>
    <w:rsid w:val="002A7BB7"/>
    <w:rPr>
      <w:sz w:val="18"/>
      <w:szCs w:val="18"/>
    </w:rPr>
  </w:style>
  <w:style w:type="character" w:customStyle="1" w:styleId="BalloonTextChar">
    <w:name w:val="Balloon Text Char"/>
    <w:basedOn w:val="DefaultParagraphFont"/>
    <w:link w:val="BalloonText"/>
    <w:uiPriority w:val="99"/>
    <w:semiHidden/>
    <w:rsid w:val="002A7BB7"/>
    <w:rPr>
      <w:rFonts w:ascii="Times New Roman" w:eastAsia="Times New Roman" w:hAnsi="Times New Roman" w:cs="Times New Roman"/>
      <w:sz w:val="18"/>
      <w:szCs w:val="18"/>
      <w:lang w:val="en-US"/>
    </w:rPr>
  </w:style>
  <w:style w:type="character" w:customStyle="1" w:styleId="refsource">
    <w:name w:val="refsource"/>
    <w:basedOn w:val="DefaultParagraphFont"/>
    <w:rsid w:val="002A7BB7"/>
  </w:style>
  <w:style w:type="paragraph" w:styleId="Header">
    <w:name w:val="header"/>
    <w:basedOn w:val="Normal"/>
    <w:link w:val="HeaderChar"/>
    <w:uiPriority w:val="99"/>
    <w:unhideWhenUsed/>
    <w:rsid w:val="002A7BB7"/>
    <w:pPr>
      <w:tabs>
        <w:tab w:val="center" w:pos="4513"/>
        <w:tab w:val="right" w:pos="9026"/>
      </w:tabs>
    </w:pPr>
  </w:style>
  <w:style w:type="character" w:customStyle="1" w:styleId="HeaderChar">
    <w:name w:val="Header Char"/>
    <w:basedOn w:val="DefaultParagraphFont"/>
    <w:link w:val="Header"/>
    <w:uiPriority w:val="99"/>
    <w:rsid w:val="002A7BB7"/>
    <w:rPr>
      <w:rFonts w:ascii="Times New Roman" w:eastAsia="Times New Roman" w:hAnsi="Times New Roman" w:cs="Times New Roman"/>
      <w:lang w:val="en-US"/>
    </w:rPr>
  </w:style>
  <w:style w:type="paragraph" w:styleId="Footer">
    <w:name w:val="footer"/>
    <w:basedOn w:val="Normal"/>
    <w:link w:val="FooterChar"/>
    <w:uiPriority w:val="99"/>
    <w:unhideWhenUsed/>
    <w:rsid w:val="002A7BB7"/>
    <w:pPr>
      <w:tabs>
        <w:tab w:val="center" w:pos="4513"/>
        <w:tab w:val="right" w:pos="9026"/>
      </w:tabs>
    </w:pPr>
  </w:style>
  <w:style w:type="character" w:customStyle="1" w:styleId="FooterChar">
    <w:name w:val="Footer Char"/>
    <w:basedOn w:val="DefaultParagraphFont"/>
    <w:link w:val="Footer"/>
    <w:uiPriority w:val="99"/>
    <w:rsid w:val="002A7BB7"/>
    <w:rPr>
      <w:rFonts w:ascii="Times New Roman" w:eastAsia="Times New Roman" w:hAnsi="Times New Roman" w:cs="Times New Roman"/>
      <w:lang w:val="en-US"/>
    </w:rPr>
  </w:style>
  <w:style w:type="paragraph" w:styleId="ListParagraph">
    <w:name w:val="List Paragraph"/>
    <w:basedOn w:val="Normal"/>
    <w:uiPriority w:val="34"/>
    <w:qFormat/>
    <w:rsid w:val="002A7BB7"/>
    <w:pPr>
      <w:ind w:left="720"/>
      <w:contextualSpacing/>
    </w:pPr>
  </w:style>
  <w:style w:type="paragraph" w:customStyle="1" w:styleId="EndNoteBibliographyTitle">
    <w:name w:val="EndNote Bibliography Title"/>
    <w:basedOn w:val="Normal"/>
    <w:link w:val="EndNoteBibliographyTitleChar"/>
    <w:rsid w:val="002A7BB7"/>
    <w:pPr>
      <w:jc w:val="center"/>
    </w:pPr>
  </w:style>
  <w:style w:type="character" w:customStyle="1" w:styleId="EndNoteBibliographyTitleChar">
    <w:name w:val="EndNote Bibliography Title Char"/>
    <w:basedOn w:val="DefaultParagraphFont"/>
    <w:link w:val="EndNoteBibliographyTitle"/>
    <w:rsid w:val="002A7BB7"/>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2A7BB7"/>
  </w:style>
  <w:style w:type="character" w:customStyle="1" w:styleId="EndNoteBibliographyChar">
    <w:name w:val="EndNote Bibliography Char"/>
    <w:basedOn w:val="DefaultParagraphFont"/>
    <w:link w:val="EndNoteBibliography"/>
    <w:rsid w:val="002A7BB7"/>
    <w:rPr>
      <w:rFonts w:ascii="Times New Roman" w:eastAsia="Times New Roman" w:hAnsi="Times New Roman" w:cs="Times New Roman"/>
      <w:lang w:val="en-US"/>
    </w:rPr>
  </w:style>
  <w:style w:type="character" w:styleId="CommentReference">
    <w:name w:val="annotation reference"/>
    <w:basedOn w:val="DefaultParagraphFont"/>
    <w:uiPriority w:val="99"/>
    <w:semiHidden/>
    <w:unhideWhenUsed/>
    <w:rsid w:val="006151E5"/>
    <w:rPr>
      <w:sz w:val="16"/>
      <w:szCs w:val="16"/>
    </w:rPr>
  </w:style>
  <w:style w:type="paragraph" w:styleId="CommentText">
    <w:name w:val="annotation text"/>
    <w:basedOn w:val="Normal"/>
    <w:link w:val="CommentTextChar"/>
    <w:uiPriority w:val="99"/>
    <w:semiHidden/>
    <w:unhideWhenUsed/>
    <w:rsid w:val="006151E5"/>
    <w:rPr>
      <w:sz w:val="20"/>
      <w:szCs w:val="20"/>
    </w:rPr>
  </w:style>
  <w:style w:type="character" w:customStyle="1" w:styleId="CommentTextChar">
    <w:name w:val="Comment Text Char"/>
    <w:basedOn w:val="DefaultParagraphFont"/>
    <w:link w:val="CommentText"/>
    <w:uiPriority w:val="99"/>
    <w:semiHidden/>
    <w:rsid w:val="006151E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6151E5"/>
    <w:rPr>
      <w:b/>
      <w:bCs/>
    </w:rPr>
  </w:style>
  <w:style w:type="character" w:customStyle="1" w:styleId="CommentSubjectChar">
    <w:name w:val="Comment Subject Char"/>
    <w:basedOn w:val="CommentTextChar"/>
    <w:link w:val="CommentSubject"/>
    <w:uiPriority w:val="99"/>
    <w:semiHidden/>
    <w:rsid w:val="006151E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9</Pages>
  <Words>1837</Words>
  <Characters>10477</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15</cp:revision>
  <dcterms:created xsi:type="dcterms:W3CDTF">2020-07-13T07:10:00Z</dcterms:created>
  <dcterms:modified xsi:type="dcterms:W3CDTF">2021-03-02T06:37:00Z</dcterms:modified>
</cp:coreProperties>
</file>