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lang w:val="de-DE" w:eastAsia="de-DE"/>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7152440D" w:rsidR="00F05B35" w:rsidRPr="00EA788C" w:rsidRDefault="00C96361" w:rsidP="009623BE">
            <w:pPr>
              <w:pStyle w:val="BodyTextIndent"/>
              <w:ind w:left="0" w:firstLine="0"/>
              <w:jc w:val="center"/>
              <w:rPr>
                <w:rFonts w:ascii="Arial" w:hAnsi="Arial" w:cs="Arial"/>
                <w:b/>
                <w:bCs/>
                <w:i/>
                <w:sz w:val="28"/>
                <w:szCs w:val="28"/>
              </w:rPr>
            </w:pPr>
            <w:r w:rsidRPr="00C96361">
              <w:rPr>
                <w:rFonts w:ascii="Arial" w:hAnsi="Arial" w:cs="Arial"/>
                <w:b/>
                <w:bCs/>
                <w:color w:val="000000" w:themeColor="text1"/>
                <w:sz w:val="28"/>
                <w:szCs w:val="28"/>
              </w:rPr>
              <w:t>2020.133B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6C224C75"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A147F6" w:rsidRPr="00C96361">
              <w:rPr>
                <w:rFonts w:ascii="Arial" w:hAnsi="Arial" w:cs="Arial"/>
                <w:bCs/>
                <w:sz w:val="22"/>
                <w:szCs w:val="22"/>
              </w:rPr>
              <w:t>C</w:t>
            </w:r>
            <w:r w:rsidR="00BD4BC3" w:rsidRPr="00C96361">
              <w:rPr>
                <w:rFonts w:ascii="Arial" w:hAnsi="Arial" w:cs="Arial"/>
                <w:bCs/>
                <w:sz w:val="22"/>
                <w:szCs w:val="22"/>
              </w:rPr>
              <w:t>reate</w:t>
            </w:r>
            <w:r w:rsidR="00281B8F" w:rsidRPr="00C96361">
              <w:rPr>
                <w:rFonts w:ascii="Arial" w:hAnsi="Arial" w:cs="Arial"/>
                <w:bCs/>
                <w:sz w:val="22"/>
                <w:szCs w:val="22"/>
              </w:rPr>
              <w:t xml:space="preserve"> </w:t>
            </w:r>
            <w:r w:rsidR="00C96361">
              <w:rPr>
                <w:rFonts w:ascii="Arial" w:hAnsi="Arial" w:cs="Arial"/>
                <w:bCs/>
                <w:sz w:val="22"/>
                <w:szCs w:val="22"/>
              </w:rPr>
              <w:t>one</w:t>
            </w:r>
            <w:r w:rsidR="00281B8F" w:rsidRPr="00C96361">
              <w:rPr>
                <w:rFonts w:ascii="Arial" w:hAnsi="Arial" w:cs="Arial"/>
                <w:bCs/>
                <w:sz w:val="22"/>
                <w:szCs w:val="22"/>
              </w:rPr>
              <w:t xml:space="preserve"> new subfamily </w:t>
            </w:r>
            <w:r w:rsidR="00A147F6" w:rsidRPr="00C96361">
              <w:rPr>
                <w:rFonts w:ascii="Arial" w:hAnsi="Arial" w:cs="Arial"/>
                <w:bCs/>
                <w:sz w:val="22"/>
                <w:szCs w:val="22"/>
              </w:rPr>
              <w:t>(</w:t>
            </w:r>
            <w:r w:rsidR="0057637A" w:rsidRPr="00C96361">
              <w:rPr>
                <w:rFonts w:ascii="Arial" w:hAnsi="Arial" w:cs="Arial"/>
                <w:bCs/>
                <w:i/>
                <w:iCs/>
                <w:sz w:val="22"/>
                <w:szCs w:val="22"/>
              </w:rPr>
              <w:t>Rhodovirinae</w:t>
            </w:r>
            <w:r w:rsidR="00A147F6" w:rsidRPr="00C96361">
              <w:rPr>
                <w:rFonts w:ascii="Arial" w:hAnsi="Arial" w:cs="Arial"/>
                <w:bCs/>
                <w:sz w:val="22"/>
                <w:szCs w:val="22"/>
              </w:rPr>
              <w:t>)</w:t>
            </w:r>
            <w:r w:rsidR="00281B8F" w:rsidRPr="00C96361">
              <w:rPr>
                <w:rFonts w:ascii="Arial" w:hAnsi="Arial" w:cs="Arial"/>
                <w:bCs/>
                <w:sz w:val="22"/>
                <w:szCs w:val="22"/>
              </w:rPr>
              <w:t xml:space="preserve"> </w:t>
            </w:r>
            <w:r w:rsidR="00C96361">
              <w:rPr>
                <w:rFonts w:ascii="Arial" w:hAnsi="Arial" w:cs="Arial"/>
                <w:bCs/>
                <w:sz w:val="22"/>
                <w:szCs w:val="22"/>
              </w:rPr>
              <w:t>includ</w:t>
            </w:r>
            <w:r w:rsidR="00281B8F" w:rsidRPr="00C96361">
              <w:rPr>
                <w:rFonts w:ascii="Arial" w:hAnsi="Arial" w:cs="Arial"/>
                <w:bCs/>
                <w:sz w:val="22"/>
                <w:szCs w:val="22"/>
              </w:rPr>
              <w:t xml:space="preserve">ing </w:t>
            </w:r>
            <w:r w:rsidR="0099096A" w:rsidRPr="00C96361">
              <w:rPr>
                <w:rFonts w:ascii="Arial" w:hAnsi="Arial" w:cs="Arial"/>
                <w:bCs/>
                <w:sz w:val="22"/>
                <w:szCs w:val="22"/>
              </w:rPr>
              <w:t xml:space="preserve">seven </w:t>
            </w:r>
            <w:r w:rsidR="00281B8F" w:rsidRPr="00C96361">
              <w:rPr>
                <w:rFonts w:ascii="Arial" w:hAnsi="Arial" w:cs="Arial"/>
                <w:bCs/>
                <w:sz w:val="22"/>
                <w:szCs w:val="22"/>
              </w:rPr>
              <w:t xml:space="preserve">genera </w:t>
            </w:r>
            <w:r w:rsidR="00C96361">
              <w:rPr>
                <w:rFonts w:ascii="Arial" w:hAnsi="Arial" w:cs="Arial"/>
                <w:bCs/>
                <w:sz w:val="22"/>
                <w:szCs w:val="22"/>
              </w:rPr>
              <w:t>(</w:t>
            </w:r>
            <w:r w:rsidR="00C96361" w:rsidRPr="00C96361">
              <w:rPr>
                <w:rFonts w:ascii="Arial" w:hAnsi="Arial" w:cs="Arial"/>
                <w:bCs/>
                <w:i/>
                <w:iCs/>
                <w:sz w:val="22"/>
                <w:szCs w:val="22"/>
              </w:rPr>
              <w:t>Caudovirales</w:t>
            </w:r>
            <w:r w:rsidR="00C96361">
              <w:rPr>
                <w:rFonts w:ascii="Arial" w:hAnsi="Arial" w:cs="Arial"/>
                <w:bCs/>
                <w:sz w:val="22"/>
                <w:szCs w:val="22"/>
              </w:rPr>
              <w:t xml:space="preserve">: </w:t>
            </w:r>
            <w:r w:rsidR="00132F37">
              <w:rPr>
                <w:rFonts w:ascii="Arial" w:hAnsi="Arial" w:cs="Arial"/>
                <w:bCs/>
                <w:i/>
                <w:iCs/>
                <w:sz w:val="22"/>
                <w:szCs w:val="22"/>
              </w:rPr>
              <w:t>Schit</w:t>
            </w:r>
            <w:r w:rsidR="00281B8F" w:rsidRPr="00C96361">
              <w:rPr>
                <w:rFonts w:ascii="Arial" w:hAnsi="Arial" w:cs="Arial"/>
                <w:bCs/>
                <w:i/>
                <w:iCs/>
                <w:sz w:val="22"/>
                <w:szCs w:val="22"/>
              </w:rPr>
              <w:t>oviridae</w:t>
            </w:r>
            <w:r w:rsidR="00C96361" w:rsidRPr="00C96361">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1263D38F" w:rsidR="00326B03" w:rsidRPr="00C96361" w:rsidRDefault="005D1640" w:rsidP="00B1056B">
            <w:pPr>
              <w:rPr>
                <w:rFonts w:ascii="Arial" w:hAnsi="Arial" w:cs="Arial"/>
                <w:sz w:val="22"/>
                <w:szCs w:val="22"/>
              </w:rPr>
            </w:pPr>
            <w:r w:rsidRPr="00C96361">
              <w:rPr>
                <w:rFonts w:ascii="Arial" w:hAnsi="Arial" w:cs="Arial"/>
                <w:sz w:val="22"/>
                <w:szCs w:val="22"/>
              </w:rPr>
              <w:t>Adriaenssens EM,</w:t>
            </w:r>
            <w:r w:rsidR="00C96361" w:rsidRPr="00C96361">
              <w:rPr>
                <w:rFonts w:ascii="Arial" w:hAnsi="Arial" w:cs="Arial"/>
                <w:sz w:val="22"/>
                <w:szCs w:val="22"/>
              </w:rPr>
              <w:t xml:space="preserve"> </w:t>
            </w:r>
            <w:r w:rsidRPr="00C96361">
              <w:rPr>
                <w:rFonts w:ascii="Arial" w:hAnsi="Arial" w:cs="Arial"/>
                <w:sz w:val="22"/>
                <w:szCs w:val="22"/>
              </w:rPr>
              <w:t>Tolstoy I,</w:t>
            </w:r>
            <w:r w:rsidR="00C96361" w:rsidRPr="00C96361">
              <w:rPr>
                <w:rFonts w:ascii="Arial" w:hAnsi="Arial" w:cs="Arial"/>
                <w:sz w:val="22"/>
                <w:szCs w:val="22"/>
              </w:rPr>
              <w:t xml:space="preserve"> </w:t>
            </w:r>
            <w:r w:rsidRPr="00C96361">
              <w:rPr>
                <w:rFonts w:ascii="Arial" w:hAnsi="Arial" w:cs="Arial"/>
                <w:sz w:val="22"/>
                <w:szCs w:val="22"/>
              </w:rPr>
              <w:t>Kropinski AM</w:t>
            </w:r>
            <w:r w:rsidR="00326B03" w:rsidRPr="00C96361">
              <w:rPr>
                <w:rFonts w:ascii="Arial" w:hAnsi="Arial" w:cs="Arial"/>
                <w:sz w:val="22"/>
                <w:szCs w:val="22"/>
              </w:rPr>
              <w:t>,</w:t>
            </w:r>
            <w:r w:rsidR="00C96361" w:rsidRPr="00C96361">
              <w:rPr>
                <w:rFonts w:ascii="Arial" w:hAnsi="Arial" w:cs="Arial"/>
                <w:sz w:val="22"/>
                <w:szCs w:val="22"/>
              </w:rPr>
              <w:t xml:space="preserve"> </w:t>
            </w:r>
            <w:r w:rsidR="00326B03" w:rsidRPr="00C96361">
              <w:rPr>
                <w:rFonts w:ascii="Arial" w:hAnsi="Arial" w:cs="Arial"/>
                <w:sz w:val="22"/>
                <w:szCs w:val="22"/>
              </w:rPr>
              <w:t>Moraru C,</w:t>
            </w:r>
            <w:r w:rsidR="00C96361" w:rsidRPr="00C96361">
              <w:rPr>
                <w:rFonts w:ascii="Arial" w:hAnsi="Arial" w:cs="Arial"/>
                <w:sz w:val="22"/>
                <w:szCs w:val="22"/>
              </w:rPr>
              <w:t xml:space="preserve"> </w:t>
            </w:r>
            <w:r w:rsidR="00326B03" w:rsidRPr="00C96361">
              <w:rPr>
                <w:rFonts w:ascii="Arial" w:hAnsi="Arial" w:cs="Arial"/>
                <w:sz w:val="22"/>
                <w:szCs w:val="22"/>
              </w:rPr>
              <w:t>Wittmann J</w:t>
            </w:r>
          </w:p>
        </w:tc>
        <w:tc>
          <w:tcPr>
            <w:tcW w:w="4704" w:type="dxa"/>
          </w:tcPr>
          <w:p w14:paraId="32F9DE4D" w14:textId="21B52DDF" w:rsidR="005D1640" w:rsidRPr="00C96361" w:rsidRDefault="005D1640" w:rsidP="005D1640">
            <w:pPr>
              <w:rPr>
                <w:rFonts w:ascii="Arial" w:hAnsi="Arial" w:cs="Arial"/>
                <w:sz w:val="22"/>
                <w:szCs w:val="22"/>
              </w:rPr>
            </w:pPr>
            <w:r w:rsidRPr="00C96361">
              <w:rPr>
                <w:rFonts w:ascii="Arial" w:hAnsi="Arial" w:cs="Arial"/>
                <w:sz w:val="22"/>
                <w:szCs w:val="22"/>
              </w:rPr>
              <w:t>evelien.adriaenssens@quadram.ac.uk;</w:t>
            </w:r>
          </w:p>
          <w:p w14:paraId="36D1FB0D" w14:textId="22742990" w:rsidR="005D1640" w:rsidRPr="00C96361" w:rsidRDefault="005D1640" w:rsidP="005D1640">
            <w:pPr>
              <w:rPr>
                <w:rFonts w:ascii="Arial" w:hAnsi="Arial" w:cs="Arial"/>
                <w:sz w:val="22"/>
                <w:szCs w:val="22"/>
              </w:rPr>
            </w:pPr>
            <w:r w:rsidRPr="00C96361">
              <w:rPr>
                <w:rFonts w:ascii="Arial" w:eastAsia="Times" w:hAnsi="Arial" w:cs="Arial"/>
                <w:sz w:val="22"/>
                <w:szCs w:val="22"/>
              </w:rPr>
              <w:t>tolstoy@ncbi.nlm.nih.gov</w:t>
            </w:r>
            <w:r w:rsidRPr="00C96361">
              <w:rPr>
                <w:rFonts w:ascii="Arial" w:hAnsi="Arial" w:cs="Arial"/>
                <w:sz w:val="22"/>
                <w:szCs w:val="22"/>
              </w:rPr>
              <w:t xml:space="preserve">; </w:t>
            </w:r>
          </w:p>
          <w:p w14:paraId="1AA95142" w14:textId="3CE893D4" w:rsidR="00F05B35" w:rsidRPr="00C96361" w:rsidRDefault="005D1640" w:rsidP="005D1640">
            <w:pPr>
              <w:rPr>
                <w:rFonts w:ascii="Arial" w:hAnsi="Arial" w:cs="Arial"/>
                <w:sz w:val="22"/>
                <w:szCs w:val="22"/>
              </w:rPr>
            </w:pPr>
            <w:r w:rsidRPr="00C96361">
              <w:rPr>
                <w:rFonts w:ascii="Arial" w:hAnsi="Arial" w:cs="Arial"/>
                <w:sz w:val="22"/>
                <w:szCs w:val="22"/>
              </w:rPr>
              <w:t>Phage.Canada@gmail.com</w:t>
            </w:r>
            <w:r w:rsidR="00326B03" w:rsidRPr="00C96361">
              <w:rPr>
                <w:rFonts w:ascii="Arial" w:hAnsi="Arial" w:cs="Arial"/>
                <w:sz w:val="22"/>
                <w:szCs w:val="22"/>
              </w:rPr>
              <w:t>;</w:t>
            </w:r>
            <w:r w:rsidR="00326B03" w:rsidRPr="00C96361">
              <w:rPr>
                <w:rFonts w:ascii="Arial" w:hAnsi="Arial" w:cs="Arial"/>
                <w:sz w:val="22"/>
                <w:szCs w:val="22"/>
              </w:rPr>
              <w:br/>
            </w:r>
            <w:r w:rsidR="00FF2C64" w:rsidRPr="00C96361">
              <w:rPr>
                <w:rFonts w:ascii="Arial" w:hAnsi="Arial" w:cs="Arial"/>
                <w:sz w:val="22"/>
                <w:szCs w:val="22"/>
              </w:rPr>
              <w:t>liliana.cristina.moraru@uol.de;</w:t>
            </w:r>
            <w:r w:rsidR="00326B03" w:rsidRPr="00C96361">
              <w:rPr>
                <w:rFonts w:ascii="Arial" w:hAnsi="Arial" w:cs="Arial"/>
                <w:sz w:val="22"/>
                <w:szCs w:val="22"/>
              </w:rPr>
              <w:br/>
              <w:t>jow12@dsmz.de</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0F96477D" w:rsidR="005D1640" w:rsidRPr="008D4597" w:rsidRDefault="005D1640" w:rsidP="005D1640">
            <w:pPr>
              <w:rPr>
                <w:rFonts w:ascii="Arial" w:hAnsi="Arial" w:cs="Arial"/>
                <w:sz w:val="22"/>
                <w:szCs w:val="22"/>
                <w:lang w:val="de-DE"/>
              </w:rPr>
            </w:pPr>
            <w:r w:rsidRPr="008D4597">
              <w:rPr>
                <w:rFonts w:ascii="Arial" w:hAnsi="Arial" w:cs="Arial"/>
                <w:sz w:val="22"/>
                <w:szCs w:val="22"/>
                <w:lang w:val="de-DE"/>
              </w:rPr>
              <w:t>Quadram Institute</w:t>
            </w:r>
            <w:r w:rsidR="00A147F6">
              <w:rPr>
                <w:rFonts w:ascii="Arial" w:hAnsi="Arial" w:cs="Arial"/>
                <w:sz w:val="22"/>
                <w:szCs w:val="22"/>
                <w:lang w:val="de-DE"/>
              </w:rPr>
              <w:t xml:space="preserve"> Bioscience</w:t>
            </w:r>
            <w:r w:rsidRPr="008D4597">
              <w:rPr>
                <w:rFonts w:ascii="Arial" w:hAnsi="Arial" w:cs="Arial"/>
                <w:sz w:val="22"/>
                <w:szCs w:val="22"/>
                <w:lang w:val="de-DE"/>
              </w:rPr>
              <w:t>, UK [EMA]</w:t>
            </w:r>
          </w:p>
          <w:p w14:paraId="599E6732" w14:textId="309BB399" w:rsidR="005D1640" w:rsidRPr="008D4597" w:rsidRDefault="005D1640" w:rsidP="005D1640">
            <w:pPr>
              <w:rPr>
                <w:rFonts w:ascii="Arial" w:hAnsi="Arial" w:cs="Arial"/>
                <w:sz w:val="22"/>
                <w:szCs w:val="22"/>
                <w:lang w:val="de-DE"/>
              </w:rPr>
            </w:pPr>
            <w:r w:rsidRPr="008D4597">
              <w:rPr>
                <w:rFonts w:ascii="Arial" w:hAnsi="Arial" w:cs="Arial"/>
                <w:sz w:val="22"/>
                <w:szCs w:val="22"/>
                <w:lang w:val="de-DE"/>
              </w:rPr>
              <w:t>NCBI, USA [IT]</w:t>
            </w:r>
          </w:p>
          <w:p w14:paraId="2B181D8B" w14:textId="77777777" w:rsidR="00F05B35" w:rsidRDefault="005D1640" w:rsidP="00B1056B">
            <w:pPr>
              <w:rPr>
                <w:rFonts w:ascii="Arial" w:hAnsi="Arial" w:cs="Arial"/>
                <w:sz w:val="22"/>
                <w:szCs w:val="22"/>
              </w:rPr>
            </w:pPr>
            <w:r>
              <w:rPr>
                <w:rFonts w:ascii="Arial" w:hAnsi="Arial" w:cs="Arial"/>
                <w:sz w:val="22"/>
                <w:szCs w:val="22"/>
              </w:rPr>
              <w:t>University of Guelph, Canada [AMK]</w:t>
            </w:r>
          </w:p>
          <w:p w14:paraId="3A8D866B" w14:textId="22DAB74E" w:rsidR="00326B03" w:rsidRPr="008D4597" w:rsidRDefault="00FF2C64" w:rsidP="00B1056B">
            <w:pPr>
              <w:rPr>
                <w:rFonts w:ascii="Arial" w:hAnsi="Arial" w:cs="Arial"/>
                <w:sz w:val="22"/>
                <w:szCs w:val="22"/>
                <w:lang w:val="de-DE"/>
              </w:rPr>
            </w:pPr>
            <w:r w:rsidRPr="008D4597">
              <w:rPr>
                <w:rFonts w:ascii="Arial" w:hAnsi="Arial" w:cs="Arial"/>
                <w:sz w:val="22"/>
                <w:szCs w:val="22"/>
                <w:lang w:val="de-DE"/>
              </w:rPr>
              <w:t>Carl von Ossietzky Universität Oldenburg, Germany [CM]</w:t>
            </w:r>
          </w:p>
          <w:p w14:paraId="6B198156" w14:textId="759822F4" w:rsidR="00326B03" w:rsidRPr="00121243" w:rsidRDefault="00326B03" w:rsidP="00B1056B">
            <w:pPr>
              <w:rPr>
                <w:rFonts w:ascii="Arial" w:hAnsi="Arial" w:cs="Arial"/>
                <w:sz w:val="22"/>
                <w:szCs w:val="22"/>
              </w:rPr>
            </w:pPr>
            <w:r>
              <w:rPr>
                <w:rFonts w:ascii="Arial" w:hAnsi="Arial" w:cs="Arial"/>
                <w:sz w:val="22"/>
                <w:szCs w:val="22"/>
              </w:rPr>
              <w:t>DSMZ, Germany [JW]</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048BA540" w:rsidR="00121243" w:rsidRPr="00121243" w:rsidRDefault="00326B03">
            <w:pPr>
              <w:rPr>
                <w:rFonts w:ascii="Arial" w:hAnsi="Arial" w:cs="Arial"/>
                <w:sz w:val="22"/>
                <w:szCs w:val="22"/>
              </w:rPr>
            </w:pPr>
            <w:r w:rsidRPr="00326B03">
              <w:rPr>
                <w:rFonts w:ascii="Arial" w:hAnsi="Arial" w:cs="Arial"/>
                <w:sz w:val="22"/>
                <w:szCs w:val="22"/>
              </w:rPr>
              <w:t>Johannes Wittmann</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1AB7C009" w:rsidR="00F05B35" w:rsidRPr="00121243" w:rsidRDefault="00A147F6" w:rsidP="00F05B35">
            <w:pPr>
              <w:rPr>
                <w:rFonts w:ascii="Arial" w:hAnsi="Arial" w:cs="Arial"/>
                <w:sz w:val="22"/>
                <w:szCs w:val="22"/>
              </w:rPr>
            </w:pPr>
            <w:r>
              <w:rPr>
                <w:rFonts w:ascii="Arial" w:hAnsi="Arial" w:cs="Arial"/>
                <w:sz w:val="22"/>
                <w:szCs w:val="22"/>
              </w:rPr>
              <w:t>N4-like phages</w:t>
            </w:r>
            <w:r w:rsidR="005D1640">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2268CE20" w:rsidR="00F05B35" w:rsidRPr="00C96361" w:rsidRDefault="00A147F6" w:rsidP="00F05B35">
            <w:pPr>
              <w:rPr>
                <w:rFonts w:ascii="Arial" w:hAnsi="Arial" w:cs="Arial"/>
                <w:sz w:val="22"/>
                <w:szCs w:val="22"/>
              </w:rPr>
            </w:pPr>
            <w:r w:rsidRPr="00C96361">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6EC17ED5" w:rsidR="00237296" w:rsidRPr="00C96361" w:rsidRDefault="00132F37" w:rsidP="007B1846">
            <w:pPr>
              <w:spacing w:before="120" w:after="120"/>
              <w:rPr>
                <w:rFonts w:ascii="Arial" w:hAnsi="Arial" w:cs="Arial"/>
                <w:bCs/>
                <w:sz w:val="22"/>
                <w:szCs w:val="22"/>
              </w:rPr>
            </w:pPr>
            <w:r w:rsidRPr="00CF514D">
              <w:rPr>
                <w:rFonts w:ascii="Arial" w:hAnsi="Arial" w:cs="Arial"/>
                <w:bCs/>
                <w:sz w:val="22"/>
                <w:szCs w:val="22"/>
              </w:rPr>
              <w:t>2020.</w:t>
            </w:r>
            <w:r>
              <w:rPr>
                <w:rFonts w:ascii="Arial" w:hAnsi="Arial" w:cs="Arial"/>
                <w:bCs/>
                <w:sz w:val="22"/>
                <w:szCs w:val="22"/>
              </w:rPr>
              <w:t>146</w:t>
            </w:r>
            <w:r w:rsidRPr="00CF514D">
              <w:rPr>
                <w:rFonts w:ascii="Arial" w:hAnsi="Arial" w:cs="Arial"/>
                <w:bCs/>
                <w:sz w:val="22"/>
                <w:szCs w:val="22"/>
              </w:rPr>
              <w:t>B.</w:t>
            </w:r>
            <w:r w:rsidR="004D7574">
              <w:rPr>
                <w:rFonts w:ascii="Arial" w:hAnsi="Arial" w:cs="Arial"/>
                <w:bCs/>
                <w:sz w:val="22"/>
                <w:szCs w:val="22"/>
              </w:rPr>
              <w:t>R</w:t>
            </w:r>
            <w:r w:rsidRPr="00CF514D">
              <w:rPr>
                <w:rFonts w:ascii="Arial" w:hAnsi="Arial" w:cs="Arial"/>
                <w:bCs/>
                <w:sz w:val="22"/>
                <w:szCs w:val="22"/>
              </w:rPr>
              <w:t>.</w:t>
            </w:r>
            <w:r>
              <w:rPr>
                <w:rFonts w:ascii="Arial" w:hAnsi="Arial" w:cs="Arial"/>
                <w:bCs/>
                <w:sz w:val="22"/>
                <w:szCs w:val="22"/>
              </w:rPr>
              <w:t>Schitoviridae</w:t>
            </w:r>
            <w:r w:rsidRPr="00CF514D">
              <w:rPr>
                <w:rFonts w:ascii="Arial" w:hAnsi="Arial" w:cs="Arial"/>
                <w:bCs/>
                <w:sz w:val="22"/>
                <w:szCs w:val="22"/>
              </w:rPr>
              <w:t>.xlsx</w:t>
            </w:r>
          </w:p>
        </w:tc>
      </w:tr>
    </w:tbl>
    <w:p w14:paraId="4F095581" w14:textId="1A726C8D"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350F79EF" w:rsidR="00237296" w:rsidRPr="00C96361" w:rsidRDefault="000732E5" w:rsidP="00237296">
            <w:pPr>
              <w:rPr>
                <w:rFonts w:ascii="Arial" w:hAnsi="Arial" w:cs="Arial"/>
                <w:sz w:val="22"/>
                <w:szCs w:val="22"/>
              </w:rPr>
            </w:pPr>
            <w:r>
              <w:rPr>
                <w:rFonts w:ascii="Arial" w:hAnsi="Arial" w:cs="Arial"/>
                <w:sz w:val="22"/>
                <w:szCs w:val="22"/>
              </w:rPr>
              <w:t>Here, we propose the creation of the new subfamily</w:t>
            </w:r>
            <w:r w:rsidR="0037713D">
              <w:rPr>
                <w:rFonts w:ascii="Arial" w:hAnsi="Arial" w:cs="Arial"/>
                <w:sz w:val="22"/>
                <w:szCs w:val="22"/>
              </w:rPr>
              <w:t xml:space="preserve"> </w:t>
            </w:r>
            <w:r w:rsidRPr="00A147F6">
              <w:rPr>
                <w:rFonts w:ascii="Arial" w:hAnsi="Arial" w:cs="Arial"/>
                <w:i/>
                <w:iCs/>
                <w:sz w:val="22"/>
                <w:szCs w:val="22"/>
              </w:rPr>
              <w:t>Rhodovirinae</w:t>
            </w:r>
            <w:r>
              <w:rPr>
                <w:rFonts w:ascii="Arial" w:hAnsi="Arial" w:cs="Arial"/>
                <w:sz w:val="22"/>
                <w:szCs w:val="22"/>
              </w:rPr>
              <w:t xml:space="preserve"> including </w:t>
            </w:r>
            <w:r w:rsidR="00A147F6">
              <w:rPr>
                <w:rFonts w:ascii="Arial" w:hAnsi="Arial" w:cs="Arial"/>
                <w:sz w:val="22"/>
                <w:szCs w:val="22"/>
              </w:rPr>
              <w:t xml:space="preserve"> the existing genus </w:t>
            </w:r>
            <w:r w:rsidRPr="00A147F6">
              <w:rPr>
                <w:rFonts w:ascii="Arial" w:hAnsi="Arial" w:cs="Arial"/>
                <w:i/>
                <w:iCs/>
                <w:sz w:val="22"/>
                <w:szCs w:val="22"/>
              </w:rPr>
              <w:t>Baltimorevirus</w:t>
            </w:r>
            <w:r>
              <w:rPr>
                <w:rFonts w:ascii="Arial" w:hAnsi="Arial" w:cs="Arial"/>
                <w:sz w:val="22"/>
                <w:szCs w:val="22"/>
              </w:rPr>
              <w:t xml:space="preserve"> and </w:t>
            </w:r>
            <w:r w:rsidR="001C7943">
              <w:rPr>
                <w:rFonts w:ascii="Arial" w:hAnsi="Arial" w:cs="Arial"/>
                <w:sz w:val="22"/>
                <w:szCs w:val="22"/>
              </w:rPr>
              <w:t>six</w:t>
            </w:r>
            <w:r>
              <w:rPr>
                <w:rFonts w:ascii="Arial" w:hAnsi="Arial" w:cs="Arial"/>
                <w:sz w:val="22"/>
                <w:szCs w:val="22"/>
              </w:rPr>
              <w:t xml:space="preserve"> new genera </w:t>
            </w:r>
            <w:r w:rsidR="00C26893" w:rsidRPr="00A147F6">
              <w:rPr>
                <w:rFonts w:ascii="Arial" w:hAnsi="Arial" w:cs="Arial"/>
                <w:i/>
                <w:iCs/>
                <w:sz w:val="22"/>
                <w:szCs w:val="22"/>
              </w:rPr>
              <w:t>Plymouth</w:t>
            </w:r>
            <w:r w:rsidRPr="00A147F6">
              <w:rPr>
                <w:rFonts w:ascii="Arial" w:hAnsi="Arial" w:cs="Arial"/>
                <w:i/>
                <w:iCs/>
                <w:sz w:val="22"/>
                <w:szCs w:val="22"/>
              </w:rPr>
              <w:t>virus</w:t>
            </w:r>
            <w:r w:rsidR="00BB043F">
              <w:rPr>
                <w:rFonts w:ascii="Arial" w:hAnsi="Arial" w:cs="Arial"/>
                <w:sz w:val="22"/>
                <w:szCs w:val="22"/>
              </w:rPr>
              <w:t xml:space="preserve"> (1 species)</w:t>
            </w:r>
            <w:r w:rsidR="008B5CDB">
              <w:rPr>
                <w:rFonts w:ascii="Arial" w:hAnsi="Arial" w:cs="Arial"/>
                <w:sz w:val="22"/>
                <w:szCs w:val="22"/>
              </w:rPr>
              <w:t>,</w:t>
            </w:r>
            <w:r>
              <w:rPr>
                <w:rFonts w:ascii="Arial" w:hAnsi="Arial" w:cs="Arial"/>
                <w:sz w:val="22"/>
                <w:szCs w:val="22"/>
              </w:rPr>
              <w:t xml:space="preserve"> </w:t>
            </w:r>
            <w:r w:rsidR="008B5CDB" w:rsidRPr="00A147F6">
              <w:rPr>
                <w:rFonts w:ascii="Arial" w:hAnsi="Arial" w:cs="Arial"/>
                <w:i/>
                <w:iCs/>
                <w:sz w:val="22"/>
                <w:szCs w:val="22"/>
              </w:rPr>
              <w:t>Sanyabay</w:t>
            </w:r>
            <w:r w:rsidRPr="00A147F6">
              <w:rPr>
                <w:rFonts w:ascii="Arial" w:hAnsi="Arial" w:cs="Arial"/>
                <w:i/>
                <w:iCs/>
                <w:sz w:val="22"/>
                <w:szCs w:val="22"/>
              </w:rPr>
              <w:t>viru</w:t>
            </w:r>
            <w:r w:rsidR="00A147F6" w:rsidRPr="00A147F6">
              <w:rPr>
                <w:rFonts w:ascii="Arial" w:hAnsi="Arial" w:cs="Arial"/>
                <w:i/>
                <w:iCs/>
                <w:sz w:val="22"/>
                <w:szCs w:val="22"/>
              </w:rPr>
              <w:t>s</w:t>
            </w:r>
            <w:r w:rsidR="00BB043F">
              <w:rPr>
                <w:rFonts w:ascii="Arial" w:hAnsi="Arial" w:cs="Arial"/>
                <w:sz w:val="22"/>
                <w:szCs w:val="22"/>
              </w:rPr>
              <w:t xml:space="preserve"> (1 species)</w:t>
            </w:r>
            <w:r>
              <w:rPr>
                <w:rFonts w:ascii="Arial" w:hAnsi="Arial" w:cs="Arial"/>
                <w:sz w:val="22"/>
                <w:szCs w:val="22"/>
              </w:rPr>
              <w:t xml:space="preserve">, </w:t>
            </w:r>
            <w:r w:rsidR="00ED4D50" w:rsidRPr="00A147F6">
              <w:rPr>
                <w:rFonts w:ascii="Arial" w:hAnsi="Arial" w:cs="Arial"/>
                <w:i/>
                <w:iCs/>
                <w:sz w:val="22"/>
                <w:szCs w:val="22"/>
              </w:rPr>
              <w:t>Pomeroyivirus</w:t>
            </w:r>
            <w:r w:rsidR="00BB043F">
              <w:rPr>
                <w:rFonts w:ascii="Arial" w:hAnsi="Arial" w:cs="Arial"/>
                <w:sz w:val="22"/>
                <w:szCs w:val="22"/>
              </w:rPr>
              <w:t xml:space="preserve"> (1 species)</w:t>
            </w:r>
            <w:r w:rsidR="00ED4D50">
              <w:rPr>
                <w:rFonts w:ascii="Arial" w:hAnsi="Arial" w:cs="Arial"/>
                <w:sz w:val="22"/>
                <w:szCs w:val="22"/>
              </w:rPr>
              <w:t xml:space="preserve">, </w:t>
            </w:r>
            <w:r w:rsidR="00FD1906" w:rsidRPr="00A147F6">
              <w:rPr>
                <w:rFonts w:ascii="Arial" w:hAnsi="Arial" w:cs="Arial"/>
                <w:i/>
                <w:iCs/>
                <w:sz w:val="22"/>
                <w:szCs w:val="22"/>
              </w:rPr>
              <w:t>Aoqinvirus</w:t>
            </w:r>
            <w:r w:rsidR="00BB043F">
              <w:rPr>
                <w:rFonts w:ascii="Arial" w:hAnsi="Arial" w:cs="Arial"/>
                <w:sz w:val="22"/>
                <w:szCs w:val="22"/>
              </w:rPr>
              <w:t xml:space="preserve"> (1 species)</w:t>
            </w:r>
            <w:r w:rsidR="00FD1906">
              <w:rPr>
                <w:rFonts w:ascii="Arial" w:hAnsi="Arial" w:cs="Arial"/>
                <w:sz w:val="22"/>
                <w:szCs w:val="22"/>
              </w:rPr>
              <w:t xml:space="preserve">, </w:t>
            </w:r>
            <w:r w:rsidR="00AC6C5B" w:rsidRPr="00A147F6">
              <w:rPr>
                <w:rFonts w:ascii="Arial" w:hAnsi="Arial" w:cs="Arial"/>
                <w:i/>
                <w:iCs/>
                <w:sz w:val="22"/>
                <w:szCs w:val="22"/>
              </w:rPr>
              <w:t>Raunefjordenvirus</w:t>
            </w:r>
            <w:r w:rsidR="00AC6C5B">
              <w:rPr>
                <w:rFonts w:ascii="Arial" w:hAnsi="Arial" w:cs="Arial"/>
                <w:sz w:val="22"/>
                <w:szCs w:val="22"/>
              </w:rPr>
              <w:t xml:space="preserve"> </w:t>
            </w:r>
            <w:r w:rsidR="00BB043F">
              <w:rPr>
                <w:rFonts w:ascii="Arial" w:hAnsi="Arial" w:cs="Arial"/>
                <w:sz w:val="22"/>
                <w:szCs w:val="22"/>
              </w:rPr>
              <w:t xml:space="preserve">(1 species) </w:t>
            </w:r>
            <w:r w:rsidR="00AC6C5B">
              <w:rPr>
                <w:rFonts w:ascii="Arial" w:hAnsi="Arial" w:cs="Arial"/>
                <w:sz w:val="22"/>
                <w:szCs w:val="22"/>
              </w:rPr>
              <w:t xml:space="preserve">and </w:t>
            </w:r>
            <w:r w:rsidR="00AC6C5B" w:rsidRPr="00A147F6">
              <w:rPr>
                <w:rFonts w:ascii="Arial" w:hAnsi="Arial" w:cs="Arial"/>
                <w:i/>
                <w:iCs/>
                <w:sz w:val="22"/>
                <w:szCs w:val="22"/>
              </w:rPr>
              <w:t>Aorunvirus</w:t>
            </w:r>
            <w:r w:rsidR="00BB043F">
              <w:rPr>
                <w:rFonts w:ascii="Arial" w:hAnsi="Arial" w:cs="Arial"/>
                <w:sz w:val="22"/>
                <w:szCs w:val="22"/>
              </w:rPr>
              <w:t xml:space="preserve"> (2 species)</w:t>
            </w:r>
            <w:r w:rsidR="00AC6C5B">
              <w:rPr>
                <w:rFonts w:ascii="Arial" w:hAnsi="Arial" w:cs="Arial"/>
                <w:sz w:val="22"/>
                <w:szCs w:val="22"/>
              </w:rPr>
              <w:t xml:space="preserve">, </w:t>
            </w:r>
            <w:r>
              <w:rPr>
                <w:rFonts w:ascii="Arial" w:hAnsi="Arial" w:cs="Arial"/>
                <w:sz w:val="22"/>
                <w:szCs w:val="22"/>
              </w:rPr>
              <w:t>based on genome-based comparisons</w:t>
            </w:r>
            <w:r w:rsidR="00967DC8">
              <w:rPr>
                <w:rFonts w:ascii="Arial" w:hAnsi="Arial" w:cs="Arial"/>
                <w:sz w:val="22"/>
                <w:szCs w:val="22"/>
              </w:rPr>
              <w:t>,</w:t>
            </w:r>
            <w:r w:rsidR="002A49CB">
              <w:rPr>
                <w:rFonts w:ascii="Arial" w:hAnsi="Arial" w:cs="Arial"/>
                <w:sz w:val="22"/>
                <w:szCs w:val="22"/>
              </w:rPr>
              <w:t xml:space="preserve"> proteomic analysis</w:t>
            </w:r>
            <w:r>
              <w:rPr>
                <w:rFonts w:ascii="Arial" w:hAnsi="Arial" w:cs="Arial"/>
                <w:sz w:val="22"/>
                <w:szCs w:val="22"/>
              </w:rPr>
              <w:t xml:space="preserve"> using ViPTree</w:t>
            </w:r>
            <w:r w:rsidR="00967DC8">
              <w:rPr>
                <w:rFonts w:ascii="Arial" w:hAnsi="Arial" w:cs="Arial"/>
                <w:sz w:val="22"/>
                <w:szCs w:val="22"/>
              </w:rPr>
              <w:t xml:space="preserve"> and phylogenetic analysises of terminase and vRNA polymerase protein sequences</w:t>
            </w:r>
            <w:r>
              <w:rPr>
                <w:rFonts w:ascii="Arial" w:hAnsi="Arial" w:cs="Arial"/>
                <w:sz w:val="22"/>
                <w:szCs w:val="22"/>
              </w:rPr>
              <w:t xml:space="preserve">. </w:t>
            </w:r>
            <w:r w:rsidR="00BB043F">
              <w:rPr>
                <w:rFonts w:ascii="Arial" w:hAnsi="Arial" w:cs="Arial"/>
                <w:sz w:val="22"/>
                <w:szCs w:val="22"/>
              </w:rPr>
              <w:t xml:space="preserve">All of those bacteriophages infect members of the </w:t>
            </w:r>
            <w:r w:rsidR="00BB043F" w:rsidRPr="00BB043F">
              <w:rPr>
                <w:rFonts w:ascii="Arial" w:hAnsi="Arial" w:cs="Arial"/>
                <w:i/>
                <w:sz w:val="22"/>
                <w:szCs w:val="22"/>
              </w:rPr>
              <w:t>Rhodobacteraceae</w:t>
            </w:r>
            <w:r w:rsidR="00BB043F">
              <w:rPr>
                <w:rFonts w:ascii="Arial" w:hAnsi="Arial" w:cs="Arial"/>
                <w:sz w:val="22"/>
                <w:szCs w:val="22"/>
              </w:rPr>
              <w:t>.</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C96361">
            <w:pPr>
              <w:pStyle w:val="BodyTextIndent"/>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5EBB689" w:rsidR="00237296" w:rsidRPr="00C96361" w:rsidRDefault="009C5E37" w:rsidP="00C96361">
                  <w:pPr>
                    <w:rPr>
                      <w:rFonts w:ascii="Arial" w:hAnsi="Arial" w:cs="Arial"/>
                      <w:color w:val="0000FF"/>
                      <w:sz w:val="22"/>
                      <w:szCs w:val="22"/>
                    </w:rPr>
                  </w:pPr>
                  <w:r w:rsidRPr="00C96361">
                    <w:rPr>
                      <w:rFonts w:ascii="Arial" w:hAnsi="Arial" w:cs="Arial"/>
                      <w:b/>
                      <w:color w:val="0000FF"/>
                      <w:sz w:val="22"/>
                      <w:szCs w:val="22"/>
                    </w:rPr>
                    <w:t>Species demarcation criteria:</w:t>
                  </w:r>
                  <w:r w:rsidRPr="00C96361">
                    <w:rPr>
                      <w:sz w:val="22"/>
                      <w:szCs w:val="22"/>
                      <w:lang w:val="en-GB"/>
                    </w:rPr>
                    <w:t xml:space="preserve"> </w:t>
                  </w:r>
                  <w:r w:rsidRPr="00C96361">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C96361">
                  <w:pPr>
                    <w:rPr>
                      <w:rFonts w:ascii="Arial" w:hAnsi="Arial" w:cs="Arial"/>
                      <w:color w:val="0000FF"/>
                      <w:sz w:val="22"/>
                      <w:szCs w:val="22"/>
                    </w:rPr>
                  </w:pPr>
                </w:p>
                <w:p w14:paraId="0A722E76" w14:textId="3EAFA7BF" w:rsidR="00237296" w:rsidRPr="00121243" w:rsidRDefault="00237296" w:rsidP="00C96361">
                  <w:pPr>
                    <w:rPr>
                      <w:rFonts w:ascii="Arial" w:hAnsi="Arial" w:cs="Arial"/>
                      <w:color w:val="0000FF"/>
                      <w:sz w:val="22"/>
                      <w:szCs w:val="22"/>
                    </w:rPr>
                  </w:pPr>
                </w:p>
              </w:tc>
            </w:tr>
          </w:tbl>
          <w:p w14:paraId="237A7752" w14:textId="77777777" w:rsidR="00237296" w:rsidRPr="00B91D87" w:rsidRDefault="00237296" w:rsidP="00C96361">
            <w:pPr>
              <w:rPr>
                <w:rFonts w:ascii="Arial" w:hAnsi="Arial" w:cs="Arial"/>
                <w:color w:val="0000FF"/>
                <w:sz w:val="20"/>
              </w:rPr>
            </w:pPr>
          </w:p>
        </w:tc>
      </w:tr>
    </w:tbl>
    <w:p w14:paraId="7B84DBF2" w14:textId="77777777" w:rsidR="00C96361" w:rsidRDefault="00C96361" w:rsidP="007B1846">
      <w:pPr>
        <w:pStyle w:val="BodyTextIndent"/>
        <w:spacing w:before="120" w:after="120"/>
        <w:ind w:left="0" w:firstLine="0"/>
        <w:rPr>
          <w:rFonts w:ascii="Arial" w:hAnsi="Arial" w:cs="Arial"/>
          <w:b/>
          <w:color w:val="000000"/>
          <w:szCs w:val="24"/>
        </w:rPr>
      </w:pPr>
    </w:p>
    <w:p w14:paraId="5E84A4A4" w14:textId="4353A8F0"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7D890900" w14:textId="07C3C48C" w:rsidR="00947D06" w:rsidRPr="00C96361" w:rsidRDefault="00FF2C64" w:rsidP="00947D06">
      <w:pPr>
        <w:pStyle w:val="BodyTextIndent"/>
        <w:spacing w:before="120" w:after="120"/>
        <w:ind w:left="0" w:firstLine="0"/>
        <w:rPr>
          <w:rFonts w:ascii="Arial" w:hAnsi="Arial" w:cs="Arial"/>
          <w:sz w:val="22"/>
          <w:szCs w:val="22"/>
        </w:rPr>
      </w:pPr>
      <w:r w:rsidRPr="00C96361">
        <w:rPr>
          <w:rFonts w:ascii="Arial" w:hAnsi="Arial" w:cs="Arial"/>
          <w:b/>
          <w:color w:val="0000FF"/>
          <w:sz w:val="22"/>
          <w:szCs w:val="22"/>
          <w:lang w:val="en-GB"/>
        </w:rPr>
        <w:t xml:space="preserve">ViPTree analysis: </w:t>
      </w:r>
      <w:r w:rsidRPr="00C96361">
        <w:rPr>
          <w:rFonts w:ascii="Arial" w:hAnsi="Arial" w:cs="Arial"/>
          <w:sz w:val="22"/>
          <w:szCs w:val="22"/>
          <w:lang w:val="en-GB"/>
        </w:rPr>
        <w:t>ViPTree analysis (</w:t>
      </w:r>
      <w:hyperlink r:id="rId8" w:history="1">
        <w:r w:rsidRPr="00C96361">
          <w:rPr>
            <w:rStyle w:val="Hyperlink"/>
            <w:rFonts w:ascii="Arial" w:hAnsi="Arial" w:cs="Arial"/>
            <w:sz w:val="22"/>
            <w:szCs w:val="22"/>
            <w:lang w:val="en-GB"/>
          </w:rPr>
          <w:t>https://www.genome.jp/viptree/</w:t>
        </w:r>
      </w:hyperlink>
      <w:r w:rsidRPr="00C96361">
        <w:rPr>
          <w:rFonts w:ascii="Arial" w:hAnsi="Arial" w:cs="Arial"/>
          <w:sz w:val="22"/>
          <w:szCs w:val="22"/>
          <w:lang w:val="en-GB"/>
        </w:rPr>
        <w:t>; [1]) is based upon Rohwer and Edwards (2002) famous Phage Proteomic Tree [2].</w:t>
      </w:r>
      <w:r w:rsidR="00947D06" w:rsidRPr="00C96361">
        <w:rPr>
          <w:rFonts w:ascii="Arial" w:hAnsi="Arial" w:cs="Arial"/>
          <w:sz w:val="22"/>
          <w:szCs w:val="22"/>
          <w:lang w:val="en-GB"/>
        </w:rPr>
        <w:t xml:space="preserve">  The</w:t>
      </w:r>
      <w:r w:rsidR="00947D06" w:rsidRPr="00C96361">
        <w:rPr>
          <w:rFonts w:ascii="Arial" w:hAnsi="Arial" w:cs="Arial"/>
          <w:sz w:val="22"/>
          <w:szCs w:val="22"/>
        </w:rPr>
        <w:t xml:space="preserve"> </w:t>
      </w:r>
      <w:r w:rsidR="00947D06" w:rsidRPr="00C96361">
        <w:rPr>
          <w:rFonts w:ascii="Arial" w:hAnsi="Arial" w:cs="Arial"/>
          <w:i/>
          <w:iCs/>
          <w:sz w:val="22"/>
          <w:szCs w:val="22"/>
        </w:rPr>
        <w:t>Herelleviridae</w:t>
      </w:r>
      <w:r w:rsidR="00947D06" w:rsidRPr="00C96361">
        <w:rPr>
          <w:rFonts w:ascii="Arial" w:hAnsi="Arial" w:cs="Arial"/>
          <w:sz w:val="22"/>
          <w:szCs w:val="22"/>
        </w:rPr>
        <w:t xml:space="preserve"> root marked with </w:t>
      </w:r>
      <w:r w:rsidR="00947D06" w:rsidRPr="00C96361">
        <w:rPr>
          <w:rFonts w:ascii="Arial" w:hAnsi="Arial" w:cs="Arial"/>
          <w:b/>
          <w:bCs/>
          <w:color w:val="FF0000"/>
          <w:sz w:val="22"/>
          <w:szCs w:val="22"/>
        </w:rPr>
        <w:t>red arrowhead</w:t>
      </w:r>
      <w:r w:rsidR="00947D06" w:rsidRPr="00C96361">
        <w:rPr>
          <w:rFonts w:ascii="Arial" w:hAnsi="Arial" w:cs="Arial"/>
          <w:sz w:val="22"/>
          <w:szCs w:val="22"/>
        </w:rPr>
        <w:t>; other arrowheads indicate subfamilies to be created.</w:t>
      </w:r>
    </w:p>
    <w:p w14:paraId="2EE78175" w14:textId="5FE698BF" w:rsidR="00FF2C64" w:rsidRPr="00C96361" w:rsidRDefault="00947D06" w:rsidP="00947D06">
      <w:pPr>
        <w:pStyle w:val="BodyTextIndent"/>
        <w:spacing w:before="120" w:after="120"/>
        <w:ind w:left="0" w:firstLine="0"/>
        <w:rPr>
          <w:rFonts w:ascii="Arial" w:hAnsi="Arial" w:cs="Arial"/>
          <w:b/>
          <w:color w:val="0000FF"/>
          <w:sz w:val="22"/>
          <w:szCs w:val="22"/>
          <w:lang w:val="en-GB"/>
        </w:rPr>
      </w:pPr>
      <w:r w:rsidRPr="00C96361">
        <w:rPr>
          <w:rFonts w:ascii="Arial" w:hAnsi="Arial" w:cs="Arial"/>
          <w:noProof/>
          <w:sz w:val="22"/>
          <w:szCs w:val="22"/>
          <w:lang w:val="de-DE" w:eastAsia="de-DE"/>
        </w:rPr>
        <mc:AlternateContent>
          <mc:Choice Requires="wps">
            <w:drawing>
              <wp:anchor distT="0" distB="0" distL="114300" distR="114300" simplePos="0" relativeHeight="251664384" behindDoc="0" locked="0" layoutInCell="1" allowOverlap="1" wp14:anchorId="2D5506A3" wp14:editId="31EC616D">
                <wp:simplePos x="0" y="0"/>
                <wp:positionH relativeFrom="column">
                  <wp:posOffset>2209800</wp:posOffset>
                </wp:positionH>
                <wp:positionV relativeFrom="paragraph">
                  <wp:posOffset>2098040</wp:posOffset>
                </wp:positionV>
                <wp:extent cx="228600" cy="349250"/>
                <wp:effectExtent l="19050" t="38100" r="38100" b="12700"/>
                <wp:wrapNone/>
                <wp:docPr id="7" name="Isosceles Triangle 7"/>
                <wp:cNvGraphicFramePr/>
                <a:graphic xmlns:a="http://schemas.openxmlformats.org/drawingml/2006/main">
                  <a:graphicData uri="http://schemas.microsoft.com/office/word/2010/wordprocessingShape">
                    <wps:wsp>
                      <wps:cNvSpPr/>
                      <wps:spPr>
                        <a:xfrm>
                          <a:off x="0" y="0"/>
                          <a:ext cx="228600" cy="349250"/>
                        </a:xfrm>
                        <a:prstGeom prst="triangle">
                          <a:avLst/>
                        </a:prstGeom>
                        <a:solidFill>
                          <a:srgbClr val="7030A0"/>
                        </a:solidFill>
                        <a:ln w="127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93A780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7" o:spid="_x0000_s1026" type="#_x0000_t5" style="position:absolute;margin-left:174pt;margin-top:165.2pt;width:18pt;height:2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" fillcolor="#7030a0" strokecolor="#7030a0" strokeweight="1pt"/>
            </w:pict>
          </mc:Fallback>
        </mc:AlternateContent>
      </w:r>
      <w:r w:rsidRPr="00C96361">
        <w:rPr>
          <w:rFonts w:ascii="Arial" w:hAnsi="Arial" w:cs="Arial"/>
          <w:noProof/>
          <w:sz w:val="22"/>
          <w:szCs w:val="22"/>
          <w:lang w:val="de-DE" w:eastAsia="de-DE"/>
        </w:rPr>
        <mc:AlternateContent>
          <mc:Choice Requires="wps">
            <w:drawing>
              <wp:anchor distT="0" distB="0" distL="114300" distR="114300" simplePos="0" relativeHeight="251661312" behindDoc="0" locked="0" layoutInCell="1" allowOverlap="1" wp14:anchorId="4016217A" wp14:editId="0E47D0BC">
                <wp:simplePos x="0" y="0"/>
                <wp:positionH relativeFrom="column">
                  <wp:posOffset>1504950</wp:posOffset>
                </wp:positionH>
                <wp:positionV relativeFrom="paragraph">
                  <wp:posOffset>250190</wp:posOffset>
                </wp:positionV>
                <wp:extent cx="260350" cy="406400"/>
                <wp:effectExtent l="19050" t="0" r="44450" b="50800"/>
                <wp:wrapNone/>
                <wp:docPr id="4" name="Isosceles Triangle 4"/>
                <wp:cNvGraphicFramePr/>
                <a:graphic xmlns:a="http://schemas.openxmlformats.org/drawingml/2006/main">
                  <a:graphicData uri="http://schemas.microsoft.com/office/word/2010/wordprocessingShape">
                    <wps:wsp>
                      <wps:cNvSpPr/>
                      <wps:spPr>
                        <a:xfrm rot="10800000">
                          <a:off x="0" y="0"/>
                          <a:ext cx="260350" cy="406400"/>
                        </a:xfrm>
                        <a:prstGeom prst="triangl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A7D986" id="Isosceles Triangle 4" o:spid="_x0000_s1026" type="#_x0000_t5" style="position:absolute;margin-left:118.5pt;margin-top:19.7pt;width:20.5pt;height:32pt;rotation:180;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" fillcolor="red" strokecolor="red" strokeweight="1pt"/>
            </w:pict>
          </mc:Fallback>
        </mc:AlternateContent>
      </w:r>
      <w:r w:rsidRPr="00C96361">
        <w:rPr>
          <w:rFonts w:ascii="Arial" w:hAnsi="Arial" w:cs="Arial"/>
          <w:noProof/>
          <w:sz w:val="22"/>
          <w:szCs w:val="22"/>
          <w:lang w:val="de-DE" w:eastAsia="de-DE"/>
        </w:rPr>
        <w:drawing>
          <wp:inline distT="0" distB="0" distL="0" distR="0" wp14:anchorId="5D6A1FB3" wp14:editId="4B4F0333">
            <wp:extent cx="5943600" cy="157670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PTree top.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r w:rsidRPr="00C96361">
        <w:rPr>
          <w:rFonts w:ascii="Arial" w:hAnsi="Arial" w:cs="Arial"/>
          <w:noProof/>
          <w:sz w:val="22"/>
          <w:szCs w:val="22"/>
          <w:lang w:val="de-DE" w:eastAsia="de-DE"/>
        </w:rPr>
        <w:drawing>
          <wp:inline distT="0" distB="0" distL="0" distR="0" wp14:anchorId="313A87F5" wp14:editId="2D7E7FF9">
            <wp:extent cx="5943600" cy="16573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iPTree mid.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1657350"/>
                    </a:xfrm>
                    <a:prstGeom prst="rect">
                      <a:avLst/>
                    </a:prstGeom>
                  </pic:spPr>
                </pic:pic>
              </a:graphicData>
            </a:graphic>
          </wp:inline>
        </w:drawing>
      </w:r>
    </w:p>
    <w:p w14:paraId="70103DF2" w14:textId="4EEBE6B5" w:rsidR="00FF2C64" w:rsidRPr="00C96361" w:rsidRDefault="00FF2C64" w:rsidP="007B1846">
      <w:pPr>
        <w:pStyle w:val="BodyTextIndent"/>
        <w:spacing w:before="120" w:after="120"/>
        <w:ind w:left="0" w:firstLine="0"/>
        <w:rPr>
          <w:rFonts w:ascii="Arial" w:hAnsi="Arial" w:cs="Arial"/>
          <w:b/>
          <w:color w:val="0000FF"/>
          <w:sz w:val="22"/>
          <w:szCs w:val="22"/>
          <w:lang w:val="en-GB"/>
        </w:rPr>
      </w:pPr>
    </w:p>
    <w:p w14:paraId="70FAA952" w14:textId="21F95C16" w:rsidR="00947D06" w:rsidRPr="00C96361" w:rsidRDefault="00947D06" w:rsidP="007B1846">
      <w:pPr>
        <w:pStyle w:val="BodyTextIndent"/>
        <w:spacing w:before="120" w:after="120"/>
        <w:ind w:left="0" w:firstLine="0"/>
        <w:rPr>
          <w:rFonts w:ascii="Arial" w:hAnsi="Arial" w:cs="Arial"/>
          <w:b/>
          <w:color w:val="0000FF"/>
          <w:sz w:val="22"/>
          <w:szCs w:val="22"/>
          <w:lang w:val="en-GB"/>
        </w:rPr>
      </w:pPr>
      <w:r w:rsidRPr="00C96361">
        <w:rPr>
          <w:rFonts w:ascii="Arial" w:hAnsi="Arial" w:cs="Arial"/>
          <w:noProof/>
          <w:sz w:val="22"/>
          <w:szCs w:val="22"/>
          <w:lang w:val="de-DE" w:eastAsia="de-DE"/>
        </w:rPr>
        <w:lastRenderedPageBreak/>
        <mc:AlternateContent>
          <mc:Choice Requires="wps">
            <w:drawing>
              <wp:anchor distT="0" distB="0" distL="114300" distR="114300" simplePos="0" relativeHeight="251663360" behindDoc="0" locked="0" layoutInCell="1" allowOverlap="1" wp14:anchorId="54624DA4" wp14:editId="6C109710">
                <wp:simplePos x="0" y="0"/>
                <wp:positionH relativeFrom="column">
                  <wp:posOffset>2032000</wp:posOffset>
                </wp:positionH>
                <wp:positionV relativeFrom="paragraph">
                  <wp:posOffset>2066925</wp:posOffset>
                </wp:positionV>
                <wp:extent cx="228600" cy="349250"/>
                <wp:effectExtent l="19050" t="38100" r="38100" b="12700"/>
                <wp:wrapNone/>
                <wp:docPr id="6" name="Isosceles Triangle 6"/>
                <wp:cNvGraphicFramePr/>
                <a:graphic xmlns:a="http://schemas.openxmlformats.org/drawingml/2006/main">
                  <a:graphicData uri="http://schemas.microsoft.com/office/word/2010/wordprocessingShape">
                    <wps:wsp>
                      <wps:cNvSpPr/>
                      <wps:spPr>
                        <a:xfrm>
                          <a:off x="0" y="0"/>
                          <a:ext cx="228600" cy="349250"/>
                        </a:xfrm>
                        <a:prstGeom prst="triangle">
                          <a:avLst/>
                        </a:prstGeom>
                        <a:solidFill>
                          <a:srgbClr val="00B050"/>
                        </a:solid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BBFF420" id="Isosceles Triangle 6" o:spid="_x0000_s1026" type="#_x0000_t5" style="position:absolute;margin-left:160pt;margin-top:162.75pt;width:18pt;height:27.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" fillcolor="#00b050" strokecolor="#00b050" strokeweight="1pt"/>
            </w:pict>
          </mc:Fallback>
        </mc:AlternateContent>
      </w:r>
      <w:r w:rsidRPr="00C96361">
        <w:rPr>
          <w:rFonts w:ascii="Arial" w:hAnsi="Arial" w:cs="Arial"/>
          <w:noProof/>
          <w:sz w:val="22"/>
          <w:szCs w:val="22"/>
          <w:lang w:val="de-DE" w:eastAsia="de-DE"/>
        </w:rPr>
        <mc:AlternateContent>
          <mc:Choice Requires="wps">
            <w:drawing>
              <wp:anchor distT="0" distB="0" distL="114300" distR="114300" simplePos="0" relativeHeight="251662336" behindDoc="0" locked="0" layoutInCell="1" allowOverlap="1" wp14:anchorId="4DAE5FC0" wp14:editId="476F135D">
                <wp:simplePos x="0" y="0"/>
                <wp:positionH relativeFrom="column">
                  <wp:posOffset>1962150</wp:posOffset>
                </wp:positionH>
                <wp:positionV relativeFrom="paragraph">
                  <wp:posOffset>587375</wp:posOffset>
                </wp:positionV>
                <wp:extent cx="228600" cy="349250"/>
                <wp:effectExtent l="19050" t="38100" r="38100" b="12700"/>
                <wp:wrapNone/>
                <wp:docPr id="5" name="Isosceles Triangle 5"/>
                <wp:cNvGraphicFramePr/>
                <a:graphic xmlns:a="http://schemas.openxmlformats.org/drawingml/2006/main">
                  <a:graphicData uri="http://schemas.microsoft.com/office/word/2010/wordprocessingShape">
                    <wps:wsp>
                      <wps:cNvSpPr/>
                      <wps:spPr>
                        <a:xfrm>
                          <a:off x="0" y="0"/>
                          <a:ext cx="228600" cy="349250"/>
                        </a:xfrm>
                        <a:prstGeom prst="triangle">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45C7D4" id="Isosceles Triangle 5" o:spid="_x0000_s1026" type="#_x0000_t5" style="position:absolute;margin-left:154.5pt;margin-top:46.25pt;width:18pt;height:2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" fillcolor="#0070c0" strokecolor="#0070c0" strokeweight="1pt"/>
            </w:pict>
          </mc:Fallback>
        </mc:AlternateContent>
      </w:r>
      <w:r w:rsidRPr="00C96361">
        <w:rPr>
          <w:rFonts w:ascii="Arial" w:hAnsi="Arial" w:cs="Arial"/>
          <w:noProof/>
          <w:sz w:val="22"/>
          <w:szCs w:val="22"/>
          <w:lang w:val="de-DE" w:eastAsia="de-DE"/>
        </w:rPr>
        <w:drawing>
          <wp:inline distT="0" distB="0" distL="0" distR="0" wp14:anchorId="67B9EDA8" wp14:editId="3B5C303B">
            <wp:extent cx="5727700" cy="2301875"/>
            <wp:effectExtent l="0" t="0" r="635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PTree bottom.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27700" cy="2301875"/>
                    </a:xfrm>
                    <a:prstGeom prst="rect">
                      <a:avLst/>
                    </a:prstGeom>
                  </pic:spPr>
                </pic:pic>
              </a:graphicData>
            </a:graphic>
          </wp:inline>
        </w:drawing>
      </w:r>
    </w:p>
    <w:p w14:paraId="0B372134" w14:textId="36B4ED03" w:rsidR="00947D06" w:rsidRPr="00C96361" w:rsidRDefault="00947D06" w:rsidP="007B1846">
      <w:pPr>
        <w:pStyle w:val="BodyTextIndent"/>
        <w:spacing w:before="120" w:after="120"/>
        <w:ind w:left="0" w:firstLine="0"/>
        <w:rPr>
          <w:rFonts w:ascii="Arial" w:hAnsi="Arial" w:cs="Arial"/>
          <w:b/>
          <w:color w:val="0000FF"/>
          <w:sz w:val="22"/>
          <w:szCs w:val="22"/>
          <w:lang w:val="en-GB"/>
        </w:rPr>
      </w:pPr>
    </w:p>
    <w:p w14:paraId="1E5F25E2" w14:textId="3B332080" w:rsidR="00947D06" w:rsidRPr="00C96361" w:rsidRDefault="00947D06" w:rsidP="007B1846">
      <w:pPr>
        <w:pStyle w:val="BodyTextIndent"/>
        <w:spacing w:before="120" w:after="120"/>
        <w:ind w:left="0" w:firstLine="0"/>
        <w:rPr>
          <w:rFonts w:ascii="Arial" w:hAnsi="Arial" w:cs="Arial"/>
          <w:b/>
          <w:color w:val="0000FF"/>
          <w:sz w:val="22"/>
          <w:szCs w:val="22"/>
          <w:lang w:val="en-GB"/>
        </w:rPr>
      </w:pPr>
    </w:p>
    <w:p w14:paraId="20D358A1" w14:textId="4E8AF8F7" w:rsidR="00FF2C64" w:rsidRPr="00C96361" w:rsidRDefault="00FF2C64" w:rsidP="007B1846">
      <w:pPr>
        <w:pStyle w:val="BodyTextIndent"/>
        <w:spacing w:before="120" w:after="120"/>
        <w:ind w:left="0" w:firstLine="0"/>
        <w:rPr>
          <w:rFonts w:ascii="Arial" w:hAnsi="Arial" w:cs="Arial"/>
          <w:b/>
          <w:color w:val="000000"/>
          <w:sz w:val="22"/>
          <w:szCs w:val="22"/>
        </w:rPr>
      </w:pPr>
      <w:r w:rsidRPr="00C96361">
        <w:rPr>
          <w:rFonts w:ascii="Arial" w:hAnsi="Arial" w:cs="Arial"/>
          <w:b/>
          <w:color w:val="0000FF"/>
          <w:sz w:val="22"/>
          <w:szCs w:val="22"/>
          <w:lang w:val="en-GB"/>
        </w:rPr>
        <w:t xml:space="preserve">VIRIDIC heat map: </w:t>
      </w:r>
      <w:r w:rsidRPr="00C96361">
        <w:rPr>
          <w:rFonts w:ascii="Arial" w:hAnsi="Arial" w:cs="Arial"/>
          <w:bCs/>
          <w:sz w:val="22"/>
          <w:szCs w:val="22"/>
          <w:lang w:val="en-GB"/>
        </w:rPr>
        <w:t>VIRIDIC (Virus Intergenomic Distance Calculator; [3]</w:t>
      </w:r>
      <w:r w:rsidR="000432DA" w:rsidRPr="00C96361">
        <w:rPr>
          <w:rFonts w:ascii="Arial" w:hAnsi="Arial" w:cs="Arial"/>
          <w:bCs/>
          <w:sz w:val="22"/>
          <w:szCs w:val="22"/>
          <w:lang w:val="en-GB"/>
        </w:rPr>
        <w:t xml:space="preserve">; </w:t>
      </w:r>
      <w:hyperlink r:id="rId12" w:history="1">
        <w:r w:rsidR="000432DA" w:rsidRPr="00C96361">
          <w:rPr>
            <w:rStyle w:val="Hyperlink"/>
            <w:rFonts w:ascii="Arial" w:hAnsi="Arial" w:cs="Arial"/>
            <w:bCs/>
            <w:sz w:val="22"/>
            <w:szCs w:val="22"/>
            <w:lang w:val="en-GB"/>
          </w:rPr>
          <w:t>http://rhea.icbm.uni-oldenburg.de/VIRIDIC/</w:t>
        </w:r>
      </w:hyperlink>
      <w:r w:rsidRPr="00C96361">
        <w:rPr>
          <w:rFonts w:ascii="Arial" w:hAnsi="Arial" w:cs="Arial"/>
          <w:bCs/>
          <w:sz w:val="22"/>
          <w:szCs w:val="22"/>
          <w:lang w:val="en-GB"/>
        </w:rPr>
        <w:t>)</w:t>
      </w:r>
      <w:r w:rsidR="000432DA" w:rsidRPr="00C96361">
        <w:rPr>
          <w:rFonts w:ascii="Arial" w:hAnsi="Arial" w:cs="Arial"/>
          <w:bCs/>
          <w:sz w:val="22"/>
          <w:szCs w:val="22"/>
          <w:lang w:val="en-GB"/>
        </w:rPr>
        <w:t xml:space="preserve"> </w:t>
      </w:r>
      <w:r w:rsidRPr="00C96361">
        <w:rPr>
          <w:rFonts w:ascii="Arial" w:hAnsi="Arial" w:cs="Arial"/>
          <w:bCs/>
          <w:sz w:val="22"/>
          <w:szCs w:val="22"/>
          <w:lang w:val="en-GB"/>
        </w:rPr>
        <w:t>computes pairwise intergenomic distances/similarities amongst phage genomes. The black box delineates strains.</w:t>
      </w:r>
      <w:r w:rsidR="00E668D8" w:rsidRPr="00C96361">
        <w:rPr>
          <w:rFonts w:ascii="Arial" w:hAnsi="Arial" w:cs="Arial"/>
          <w:bCs/>
          <w:sz w:val="22"/>
          <w:szCs w:val="22"/>
          <w:lang w:val="en-GB"/>
        </w:rPr>
        <w:t xml:space="preserve"> Column 2 - (P) partial genome. The colour codes in columns 3 and 4 indicate the boundaries of the proposed subfamilies and genera.</w:t>
      </w:r>
      <w:r w:rsidR="00A147F6" w:rsidRPr="00C96361">
        <w:rPr>
          <w:rFonts w:ascii="Arial" w:hAnsi="Arial" w:cs="Arial"/>
          <w:bCs/>
          <w:sz w:val="22"/>
          <w:szCs w:val="22"/>
          <w:lang w:val="en-GB"/>
        </w:rPr>
        <w:t xml:space="preserve"> The subfamily </w:t>
      </w:r>
      <w:r w:rsidR="00A147F6" w:rsidRPr="00C96361">
        <w:rPr>
          <w:rFonts w:ascii="Arial" w:hAnsi="Arial" w:cs="Arial"/>
          <w:bCs/>
          <w:i/>
          <w:iCs/>
          <w:sz w:val="22"/>
          <w:szCs w:val="22"/>
          <w:lang w:val="en-GB"/>
        </w:rPr>
        <w:t>Rhodovirinae</w:t>
      </w:r>
      <w:r w:rsidR="00A147F6" w:rsidRPr="00C96361">
        <w:rPr>
          <w:rFonts w:ascii="Arial" w:hAnsi="Arial" w:cs="Arial"/>
          <w:bCs/>
          <w:sz w:val="22"/>
          <w:szCs w:val="22"/>
          <w:lang w:val="en-GB"/>
        </w:rPr>
        <w:t xml:space="preserve"> is indicated in black (col3).</w:t>
      </w:r>
      <w:r w:rsidR="00E668D8" w:rsidRPr="00C96361">
        <w:rPr>
          <w:rFonts w:ascii="Arial" w:hAnsi="Arial" w:cs="Arial"/>
          <w:bCs/>
          <w:sz w:val="22"/>
          <w:szCs w:val="22"/>
          <w:lang w:val="en-GB"/>
        </w:rPr>
        <w:t xml:space="preserve">  </w:t>
      </w:r>
    </w:p>
    <w:p w14:paraId="24E4D3D1" w14:textId="1F836448" w:rsidR="009C5E37" w:rsidRPr="00C96361" w:rsidRDefault="00E668D8" w:rsidP="009C5E37">
      <w:pPr>
        <w:rPr>
          <w:rFonts w:ascii="Arial" w:hAnsi="Arial" w:cs="Arial"/>
          <w:sz w:val="22"/>
          <w:szCs w:val="22"/>
          <w:lang w:val="en-GB"/>
        </w:rPr>
      </w:pPr>
      <w:r w:rsidRPr="00C96361">
        <w:rPr>
          <w:rFonts w:ascii="Arial" w:hAnsi="Arial" w:cs="Arial"/>
          <w:noProof/>
          <w:sz w:val="22"/>
          <w:szCs w:val="22"/>
          <w:lang w:val="de-DE" w:eastAsia="de-DE"/>
        </w:rPr>
        <w:drawing>
          <wp:inline distT="0" distB="0" distL="0" distR="0" wp14:anchorId="0EAAE591" wp14:editId="6C816A1B">
            <wp:extent cx="5727700" cy="2220595"/>
            <wp:effectExtent l="0" t="0" r="635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RIDIC_sim-dist_table-1..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27700" cy="2220595"/>
                    </a:xfrm>
                    <a:prstGeom prst="rect">
                      <a:avLst/>
                    </a:prstGeom>
                  </pic:spPr>
                </pic:pic>
              </a:graphicData>
            </a:graphic>
          </wp:inline>
        </w:drawing>
      </w:r>
    </w:p>
    <w:p w14:paraId="38F76159" w14:textId="055E580C" w:rsidR="00E668D8" w:rsidRPr="00C96361" w:rsidRDefault="00E668D8" w:rsidP="009C5E37">
      <w:pPr>
        <w:rPr>
          <w:rFonts w:ascii="Arial" w:hAnsi="Arial" w:cs="Arial"/>
          <w:sz w:val="22"/>
          <w:szCs w:val="22"/>
          <w:lang w:val="en-GB"/>
        </w:rPr>
      </w:pPr>
    </w:p>
    <w:p w14:paraId="06981F7E" w14:textId="06A4CA2B" w:rsidR="00087088" w:rsidRPr="00C96361" w:rsidRDefault="009529BF" w:rsidP="009C5E37">
      <w:pPr>
        <w:rPr>
          <w:rFonts w:ascii="Arial" w:hAnsi="Arial" w:cs="Arial"/>
          <w:b/>
          <w:bCs/>
          <w:color w:val="FF0000"/>
          <w:sz w:val="22"/>
          <w:szCs w:val="22"/>
          <w:lang w:val="en-GB"/>
        </w:rPr>
      </w:pPr>
      <w:r w:rsidRPr="00C96361">
        <w:rPr>
          <w:rFonts w:ascii="Arial" w:hAnsi="Arial" w:cs="Arial"/>
          <w:b/>
          <w:color w:val="0066FF"/>
          <w:sz w:val="22"/>
          <w:szCs w:val="22"/>
          <w:lang w:val="en-GB"/>
        </w:rPr>
        <w:t>Phylogenetic analysis</w:t>
      </w:r>
      <w:r w:rsidRPr="00C96361">
        <w:rPr>
          <w:rFonts w:ascii="Arial" w:hAnsi="Arial" w:cs="Arial"/>
          <w:sz w:val="22"/>
          <w:szCs w:val="22"/>
          <w:lang w:val="en-GB"/>
        </w:rPr>
        <w:t xml:space="preserve"> using the (A) terminase and (B) vRNA polymerase protein sequences of  N4-like phages. The amino acid sequences were compared using MUSCLE with MEGA</w:t>
      </w:r>
      <w:r w:rsidR="005672D2" w:rsidRPr="00C96361">
        <w:rPr>
          <w:rFonts w:ascii="Arial" w:hAnsi="Arial" w:cs="Arial"/>
          <w:sz w:val="22"/>
          <w:szCs w:val="22"/>
          <w:lang w:val="en-GB"/>
        </w:rPr>
        <w:t>7</w:t>
      </w:r>
      <w:r w:rsidRPr="00C96361">
        <w:rPr>
          <w:rFonts w:ascii="Arial" w:hAnsi="Arial" w:cs="Arial"/>
          <w:sz w:val="22"/>
          <w:szCs w:val="22"/>
          <w:lang w:val="en-GB"/>
        </w:rPr>
        <w:t xml:space="preserve"> [4]. The tree was constructed using the maximum likelihood algorithm. The percentages of replicate trees were assessed with the bootstrap test (100).</w:t>
      </w:r>
    </w:p>
    <w:p w14:paraId="14FCDA20" w14:textId="3B9682B6" w:rsidR="00087088" w:rsidRPr="00C96361" w:rsidRDefault="00DE7A73" w:rsidP="009C5E37">
      <w:pPr>
        <w:rPr>
          <w:rFonts w:ascii="Arial" w:hAnsi="Arial" w:cs="Arial"/>
          <w:b/>
          <w:bCs/>
          <w:color w:val="FF0000"/>
          <w:sz w:val="22"/>
          <w:szCs w:val="22"/>
          <w:lang w:val="en-GB"/>
        </w:rPr>
      </w:pPr>
      <w:r w:rsidRPr="00C96361">
        <w:rPr>
          <w:rFonts w:ascii="Arial" w:hAnsi="Arial" w:cs="Arial"/>
          <w:b/>
          <w:bCs/>
          <w:noProof/>
          <w:color w:val="FF0000"/>
          <w:sz w:val="22"/>
          <w:szCs w:val="22"/>
          <w:lang w:val="de-DE" w:eastAsia="de-DE"/>
        </w:rPr>
        <w:lastRenderedPageBreak/>
        <mc:AlternateContent>
          <mc:Choice Requires="wps">
            <w:drawing>
              <wp:anchor distT="0" distB="0" distL="114300" distR="114300" simplePos="0" relativeHeight="251671552" behindDoc="0" locked="0" layoutInCell="1" allowOverlap="1" wp14:anchorId="00009982" wp14:editId="61EB12CE">
                <wp:simplePos x="0" y="0"/>
                <wp:positionH relativeFrom="column">
                  <wp:posOffset>3919220</wp:posOffset>
                </wp:positionH>
                <wp:positionV relativeFrom="paragraph">
                  <wp:posOffset>2969895</wp:posOffset>
                </wp:positionV>
                <wp:extent cx="1300245" cy="1144321"/>
                <wp:effectExtent l="0" t="0" r="14605" b="17780"/>
                <wp:wrapNone/>
                <wp:docPr id="13" name="Rechteck 13"/>
                <wp:cNvGraphicFramePr/>
                <a:graphic xmlns:a="http://schemas.openxmlformats.org/drawingml/2006/main">
                  <a:graphicData uri="http://schemas.microsoft.com/office/word/2010/wordprocessingShape">
                    <wps:wsp>
                      <wps:cNvSpPr/>
                      <wps:spPr>
                        <a:xfrm>
                          <a:off x="0" y="0"/>
                          <a:ext cx="1300245" cy="114432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6A7E2F" id="Rechteck 13" o:spid="_x0000_s1026" style="position:absolute;margin-left:308.6pt;margin-top:233.85pt;width:102.4pt;height:90.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" filled="f" strokecolor="red" strokeweight="1pt"/>
            </w:pict>
          </mc:Fallback>
        </mc:AlternateContent>
      </w:r>
      <w:r w:rsidRPr="00C96361">
        <w:rPr>
          <w:rFonts w:ascii="Arial" w:hAnsi="Arial" w:cs="Arial"/>
          <w:b/>
          <w:bCs/>
          <w:noProof/>
          <w:color w:val="FF0000"/>
          <w:sz w:val="22"/>
          <w:szCs w:val="22"/>
          <w:lang w:val="de-DE" w:eastAsia="de-DE"/>
        </w:rPr>
        <mc:AlternateContent>
          <mc:Choice Requires="wps">
            <w:drawing>
              <wp:anchor distT="0" distB="0" distL="114300" distR="114300" simplePos="0" relativeHeight="251669504" behindDoc="0" locked="0" layoutInCell="1" allowOverlap="1" wp14:anchorId="53407E28" wp14:editId="48D5E033">
                <wp:simplePos x="0" y="0"/>
                <wp:positionH relativeFrom="column">
                  <wp:posOffset>845687</wp:posOffset>
                </wp:positionH>
                <wp:positionV relativeFrom="paragraph">
                  <wp:posOffset>2679773</wp:posOffset>
                </wp:positionV>
                <wp:extent cx="2167075" cy="1226248"/>
                <wp:effectExtent l="0" t="0" r="24130" b="12065"/>
                <wp:wrapNone/>
                <wp:docPr id="12" name="Rechteck 12"/>
                <wp:cNvGraphicFramePr/>
                <a:graphic xmlns:a="http://schemas.openxmlformats.org/drawingml/2006/main">
                  <a:graphicData uri="http://schemas.microsoft.com/office/word/2010/wordprocessingShape">
                    <wps:wsp>
                      <wps:cNvSpPr/>
                      <wps:spPr>
                        <a:xfrm>
                          <a:off x="0" y="0"/>
                          <a:ext cx="2167075" cy="122624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F95D8E" id="Rechteck 12" o:spid="_x0000_s1026" style="position:absolute;margin-left:66.6pt;margin-top:211pt;width:170.65pt;height:96.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" filled="f" strokecolor="red" strokeweight="1pt"/>
            </w:pict>
          </mc:Fallback>
        </mc:AlternateContent>
      </w:r>
      <w:r w:rsidRPr="00C96361">
        <w:rPr>
          <w:rFonts w:ascii="Arial" w:hAnsi="Arial" w:cs="Arial"/>
          <w:b/>
          <w:bCs/>
          <w:noProof/>
          <w:color w:val="FF0000"/>
          <w:sz w:val="22"/>
          <w:szCs w:val="22"/>
          <w:lang w:val="de-DE" w:eastAsia="de-DE"/>
        </w:rPr>
        <mc:AlternateContent>
          <mc:Choice Requires="wps">
            <w:drawing>
              <wp:anchor distT="0" distB="0" distL="114300" distR="114300" simplePos="0" relativeHeight="251668480" behindDoc="0" locked="0" layoutInCell="1" allowOverlap="1" wp14:anchorId="6BC01919" wp14:editId="3724AB6B">
                <wp:simplePos x="0" y="0"/>
                <wp:positionH relativeFrom="column">
                  <wp:posOffset>3460750</wp:posOffset>
                </wp:positionH>
                <wp:positionV relativeFrom="paragraph">
                  <wp:posOffset>109257</wp:posOffset>
                </wp:positionV>
                <wp:extent cx="290705" cy="1403985"/>
                <wp:effectExtent l="0" t="0" r="14605" b="10160"/>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705" cy="1403985"/>
                        </a:xfrm>
                        <a:prstGeom prst="rect">
                          <a:avLst/>
                        </a:prstGeom>
                        <a:solidFill>
                          <a:srgbClr val="FFFFFF"/>
                        </a:solidFill>
                        <a:ln w="9525">
                          <a:solidFill>
                            <a:srgbClr val="000000"/>
                          </a:solidFill>
                          <a:miter lim="800000"/>
                          <a:headEnd/>
                          <a:tailEnd/>
                        </a:ln>
                      </wps:spPr>
                      <wps:txbx>
                        <w:txbxContent>
                          <w:p w14:paraId="320BAF06" w14:textId="7D6C6CEA" w:rsidR="00DE7A73" w:rsidRPr="00DE7A73" w:rsidRDefault="00DE7A73" w:rsidP="00DE7A73">
                            <w:pPr>
                              <w:rPr>
                                <w:lang w:val="de-DE"/>
                              </w:rPr>
                            </w:pPr>
                            <w:r>
                              <w:rPr>
                                <w:lang w:val="de-DE"/>
                              </w:rPr>
                              <w:t>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C01919" id="_x0000_t202" coordsize="21600,21600" o:spt="202" path="m,l,21600r21600,l21600,xe">
                <v:stroke joinstyle="miter"/>
                <v:path gradientshapeok="t" o:connecttype="rect"/>
              </v:shapetype>
              <v:shape id="Textfeld 2" o:spid="_x0000_s1026" type="#_x0000_t202" style="position:absolute;margin-left:272.5pt;margin-top:8.6pt;width:22.9pt;height:110.55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">
                <v:textbox style="mso-fit-shape-to-text:t">
                  <w:txbxContent>
                    <w:p w14:paraId="320BAF06" w14:textId="7D6C6CEA" w:rsidR="00DE7A73" w:rsidRPr="00DE7A73" w:rsidRDefault="00DE7A73" w:rsidP="00DE7A73">
                      <w:pPr>
                        <w:rPr>
                          <w:lang w:val="de-DE"/>
                        </w:rPr>
                      </w:pPr>
                      <w:r>
                        <w:rPr>
                          <w:lang w:val="de-DE"/>
                        </w:rPr>
                        <w:t>B</w:t>
                      </w:r>
                    </w:p>
                  </w:txbxContent>
                </v:textbox>
              </v:shape>
            </w:pict>
          </mc:Fallback>
        </mc:AlternateContent>
      </w:r>
      <w:r w:rsidRPr="00C96361">
        <w:rPr>
          <w:rFonts w:ascii="Arial" w:hAnsi="Arial" w:cs="Arial"/>
          <w:b/>
          <w:bCs/>
          <w:noProof/>
          <w:color w:val="FF0000"/>
          <w:sz w:val="22"/>
          <w:szCs w:val="22"/>
          <w:lang w:val="de-DE" w:eastAsia="de-DE"/>
        </w:rPr>
        <mc:AlternateContent>
          <mc:Choice Requires="wps">
            <w:drawing>
              <wp:anchor distT="0" distB="0" distL="114300" distR="114300" simplePos="0" relativeHeight="251666432" behindDoc="0" locked="0" layoutInCell="1" allowOverlap="1" wp14:anchorId="46127F9F" wp14:editId="4F313F22">
                <wp:simplePos x="0" y="0"/>
                <wp:positionH relativeFrom="column">
                  <wp:posOffset>433415</wp:posOffset>
                </wp:positionH>
                <wp:positionV relativeFrom="paragraph">
                  <wp:posOffset>110997</wp:posOffset>
                </wp:positionV>
                <wp:extent cx="290705" cy="1403985"/>
                <wp:effectExtent l="0" t="0" r="14605" b="1016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705" cy="1403985"/>
                        </a:xfrm>
                        <a:prstGeom prst="rect">
                          <a:avLst/>
                        </a:prstGeom>
                        <a:solidFill>
                          <a:srgbClr val="FFFFFF"/>
                        </a:solidFill>
                        <a:ln w="9525">
                          <a:solidFill>
                            <a:srgbClr val="000000"/>
                          </a:solidFill>
                          <a:miter lim="800000"/>
                          <a:headEnd/>
                          <a:tailEnd/>
                        </a:ln>
                      </wps:spPr>
                      <wps:txbx>
                        <w:txbxContent>
                          <w:p w14:paraId="4BCAA5E2" w14:textId="420A051F" w:rsidR="00DE7A73" w:rsidRPr="00DE7A73" w:rsidRDefault="00DE7A73">
                            <w:pPr>
                              <w:rPr>
                                <w:lang w:val="de-DE"/>
                              </w:rPr>
                            </w:pPr>
                            <w:r>
                              <w: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6127F9F" id="_x0000_s1027" type="#_x0000_t202" style="position:absolute;margin-left:34.15pt;margin-top:8.75pt;width:22.9pt;height:110.55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">
                <v:textbox style="mso-fit-shape-to-text:t">
                  <w:txbxContent>
                    <w:p w14:paraId="4BCAA5E2" w14:textId="420A051F" w:rsidR="00DE7A73" w:rsidRPr="00DE7A73" w:rsidRDefault="00DE7A73">
                      <w:pPr>
                        <w:rPr>
                          <w:lang w:val="de-DE"/>
                        </w:rPr>
                      </w:pPr>
                      <w:r>
                        <w:t>A</w:t>
                      </w:r>
                    </w:p>
                  </w:txbxContent>
                </v:textbox>
              </v:shape>
            </w:pict>
          </mc:Fallback>
        </mc:AlternateContent>
      </w:r>
      <w:r w:rsidR="005545D5" w:rsidRPr="00C96361">
        <w:rPr>
          <w:rFonts w:ascii="Arial" w:hAnsi="Arial" w:cs="Arial"/>
          <w:b/>
          <w:bCs/>
          <w:noProof/>
          <w:color w:val="FF0000"/>
          <w:sz w:val="22"/>
          <w:szCs w:val="22"/>
          <w:lang w:val="de-DE" w:eastAsia="de-DE"/>
        </w:rPr>
        <w:drawing>
          <wp:inline distT="0" distB="0" distL="0" distR="0" wp14:anchorId="2126BCC9" wp14:editId="3EA49768">
            <wp:extent cx="3545840" cy="88646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rminas_all_N4-like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45840" cy="8864600"/>
                    </a:xfrm>
                    <a:prstGeom prst="rect">
                      <a:avLst/>
                    </a:prstGeom>
                  </pic:spPr>
                </pic:pic>
              </a:graphicData>
            </a:graphic>
          </wp:inline>
        </w:drawing>
      </w:r>
      <w:r w:rsidR="005545D5" w:rsidRPr="00C96361">
        <w:rPr>
          <w:rFonts w:ascii="Arial" w:hAnsi="Arial" w:cs="Arial"/>
          <w:b/>
          <w:bCs/>
          <w:noProof/>
          <w:color w:val="FF0000"/>
          <w:sz w:val="22"/>
          <w:szCs w:val="22"/>
          <w:lang w:val="de-DE" w:eastAsia="de-DE"/>
        </w:rPr>
        <w:drawing>
          <wp:inline distT="0" distB="0" distL="0" distR="0" wp14:anchorId="182152FE" wp14:editId="07721568">
            <wp:extent cx="2014855" cy="8864600"/>
            <wp:effectExtent l="0" t="0" r="444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NAP_Juni202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14855" cy="8864600"/>
                    </a:xfrm>
                    <a:prstGeom prst="rect">
                      <a:avLst/>
                    </a:prstGeom>
                  </pic:spPr>
                </pic:pic>
              </a:graphicData>
            </a:graphic>
          </wp:inline>
        </w:drawing>
      </w:r>
    </w:p>
    <w:p w14:paraId="4348BDB0" w14:textId="77777777" w:rsidR="00087088" w:rsidRPr="00C96361" w:rsidRDefault="00087088" w:rsidP="009C5E37">
      <w:pPr>
        <w:rPr>
          <w:rFonts w:ascii="Arial" w:hAnsi="Arial" w:cs="Arial"/>
          <w:b/>
          <w:bCs/>
          <w:color w:val="FF0000"/>
          <w:sz w:val="22"/>
          <w:szCs w:val="22"/>
          <w:lang w:val="en-GB"/>
        </w:rPr>
      </w:pPr>
    </w:p>
    <w:p w14:paraId="0F646721" w14:textId="45F54C92" w:rsidR="00E668D8" w:rsidRPr="00C96361" w:rsidRDefault="00CE316C" w:rsidP="009C5E37">
      <w:pPr>
        <w:rPr>
          <w:rFonts w:ascii="Arial" w:hAnsi="Arial" w:cs="Arial"/>
          <w:b/>
          <w:bCs/>
          <w:color w:val="FF0000"/>
          <w:sz w:val="22"/>
          <w:szCs w:val="22"/>
          <w:lang w:val="en-GB"/>
        </w:rPr>
      </w:pPr>
      <w:r w:rsidRPr="00C96361">
        <w:rPr>
          <w:rFonts w:ascii="Arial" w:hAnsi="Arial" w:cs="Arial"/>
          <w:b/>
          <w:bCs/>
          <w:color w:val="FF0000"/>
          <w:sz w:val="22"/>
          <w:szCs w:val="22"/>
          <w:lang w:val="en-GB"/>
        </w:rPr>
        <w:t>Proposal 1:</w:t>
      </w:r>
      <w:r w:rsidR="005B7491" w:rsidRPr="00C96361">
        <w:rPr>
          <w:rFonts w:ascii="Arial" w:hAnsi="Arial" w:cs="Arial"/>
          <w:b/>
          <w:bCs/>
          <w:color w:val="FF0000"/>
          <w:sz w:val="22"/>
          <w:szCs w:val="22"/>
          <w:lang w:val="en-GB"/>
        </w:rPr>
        <w:t xml:space="preserve"> To </w:t>
      </w:r>
      <w:r w:rsidR="00F764BA" w:rsidRPr="00C96361">
        <w:rPr>
          <w:rFonts w:ascii="Arial" w:hAnsi="Arial" w:cs="Arial"/>
          <w:b/>
          <w:bCs/>
          <w:color w:val="FF0000"/>
          <w:sz w:val="22"/>
          <w:szCs w:val="22"/>
          <w:lang w:val="en-GB"/>
        </w:rPr>
        <w:t>include</w:t>
      </w:r>
      <w:r w:rsidR="0099096A" w:rsidRPr="00C96361">
        <w:rPr>
          <w:rFonts w:ascii="Arial" w:hAnsi="Arial" w:cs="Arial"/>
          <w:b/>
          <w:bCs/>
          <w:color w:val="FF0000"/>
          <w:sz w:val="22"/>
          <w:szCs w:val="22"/>
          <w:lang w:val="en-GB"/>
        </w:rPr>
        <w:t xml:space="preserve"> the genus</w:t>
      </w:r>
      <w:r w:rsidR="0099096A" w:rsidRPr="00C96361">
        <w:rPr>
          <w:rFonts w:ascii="Arial" w:hAnsi="Arial" w:cs="Arial"/>
          <w:b/>
          <w:bCs/>
          <w:i/>
          <w:iCs/>
          <w:color w:val="FF0000"/>
          <w:sz w:val="22"/>
          <w:szCs w:val="22"/>
          <w:lang w:val="en-GB"/>
        </w:rPr>
        <w:t xml:space="preserve"> Baltimorevirus</w:t>
      </w:r>
    </w:p>
    <w:p w14:paraId="4C00814C" w14:textId="77777777" w:rsidR="00CE316C" w:rsidRPr="00C96361" w:rsidRDefault="00CE316C" w:rsidP="009C5E37">
      <w:pPr>
        <w:rPr>
          <w:rFonts w:ascii="Arial" w:hAnsi="Arial" w:cs="Arial"/>
          <w:b/>
          <w:bCs/>
          <w:color w:val="FF0000"/>
          <w:sz w:val="22"/>
          <w:szCs w:val="22"/>
          <w:lang w:val="en-GB"/>
        </w:rPr>
      </w:pPr>
    </w:p>
    <w:p w14:paraId="4DC33403" w14:textId="67A5C9B6" w:rsidR="000B4844" w:rsidRPr="00C96361" w:rsidRDefault="000B4844" w:rsidP="00237296">
      <w:pPr>
        <w:rPr>
          <w:rFonts w:ascii="Arial" w:hAnsi="Arial" w:cs="Arial"/>
          <w:b/>
          <w:sz w:val="22"/>
          <w:szCs w:val="22"/>
        </w:rPr>
      </w:pPr>
      <w:r w:rsidRPr="00C96361">
        <w:rPr>
          <w:rFonts w:ascii="Arial" w:hAnsi="Arial" w:cs="Arial"/>
          <w:b/>
          <w:color w:val="0000FF"/>
          <w:sz w:val="22"/>
          <w:szCs w:val="22"/>
          <w:lang w:val="en-GB"/>
        </w:rPr>
        <w:t xml:space="preserve">History:  </w:t>
      </w:r>
      <w:r w:rsidR="0099096A" w:rsidRPr="00C96361">
        <w:rPr>
          <w:rFonts w:ascii="Arial" w:hAnsi="Arial" w:cs="Arial"/>
          <w:bCs/>
          <w:sz w:val="22"/>
          <w:szCs w:val="22"/>
          <w:lang w:val="en-GB"/>
        </w:rPr>
        <w:t xml:space="preserve">Currently the genus </w:t>
      </w:r>
      <w:r w:rsidR="0099096A" w:rsidRPr="00C96361">
        <w:rPr>
          <w:rFonts w:ascii="Arial" w:hAnsi="Arial" w:cs="Arial"/>
          <w:bCs/>
          <w:i/>
          <w:iCs/>
          <w:sz w:val="22"/>
          <w:szCs w:val="22"/>
          <w:lang w:val="en-GB"/>
        </w:rPr>
        <w:t>Baltimorevirus</w:t>
      </w:r>
      <w:r w:rsidR="0099096A" w:rsidRPr="00C96361">
        <w:rPr>
          <w:rFonts w:ascii="Arial" w:hAnsi="Arial" w:cs="Arial"/>
          <w:bCs/>
          <w:sz w:val="22"/>
          <w:szCs w:val="22"/>
          <w:lang w:val="en-GB"/>
        </w:rPr>
        <w:t xml:space="preserve"> contains a single species </w:t>
      </w:r>
      <w:r w:rsidR="0099096A" w:rsidRPr="00C96361">
        <w:rPr>
          <w:rFonts w:ascii="Arial" w:hAnsi="Arial" w:cs="Arial"/>
          <w:bCs/>
          <w:i/>
          <w:iCs/>
          <w:sz w:val="22"/>
          <w:szCs w:val="22"/>
          <w:lang w:val="en-GB"/>
        </w:rPr>
        <w:t>Dinoroseobacter virus DFL12</w:t>
      </w:r>
      <w:r w:rsidR="0099096A" w:rsidRPr="00C96361">
        <w:rPr>
          <w:rFonts w:ascii="Arial" w:hAnsi="Arial" w:cs="Arial"/>
          <w:bCs/>
          <w:sz w:val="22"/>
          <w:szCs w:val="22"/>
          <w:lang w:val="en-GB"/>
        </w:rPr>
        <w:t xml:space="preserve"> </w:t>
      </w:r>
      <w:r w:rsidR="00F764BA" w:rsidRPr="00C96361">
        <w:rPr>
          <w:rFonts w:ascii="Arial" w:hAnsi="Arial" w:cs="Arial"/>
          <w:bCs/>
          <w:sz w:val="22"/>
          <w:szCs w:val="22"/>
          <w:lang w:val="en-GB"/>
        </w:rPr>
        <w:t>and was created through TaxoProp 2018.007B.</w:t>
      </w:r>
    </w:p>
    <w:p w14:paraId="67512D9F" w14:textId="32749D6E" w:rsidR="00237296" w:rsidRPr="00C96361" w:rsidRDefault="00237296" w:rsidP="00237296">
      <w:pPr>
        <w:rPr>
          <w:rFonts w:ascii="Arial" w:hAnsi="Arial" w:cs="Arial"/>
          <w:b/>
          <w:sz w:val="22"/>
          <w:szCs w:val="22"/>
        </w:rPr>
      </w:pPr>
    </w:p>
    <w:p w14:paraId="09988DEE" w14:textId="04731D23" w:rsidR="00237296" w:rsidRPr="00C96361" w:rsidRDefault="000B4844" w:rsidP="00237296">
      <w:pPr>
        <w:rPr>
          <w:rFonts w:ascii="Arial" w:hAnsi="Arial" w:cs="Arial"/>
          <w:b/>
          <w:sz w:val="22"/>
          <w:szCs w:val="22"/>
        </w:rPr>
      </w:pPr>
      <w:r w:rsidRPr="00C96361">
        <w:rPr>
          <w:rFonts w:ascii="Arial" w:hAnsi="Arial" w:cs="Arial"/>
          <w:b/>
          <w:color w:val="0000FF"/>
          <w:sz w:val="22"/>
          <w:szCs w:val="22"/>
          <w:lang w:val="en-GB"/>
        </w:rPr>
        <w:t>Specific Reference:</w:t>
      </w:r>
      <w:r w:rsidR="00DA7333" w:rsidRPr="00C96361">
        <w:rPr>
          <w:rFonts w:ascii="Arial" w:hAnsi="Arial" w:cs="Arial"/>
          <w:b/>
          <w:color w:val="0000FF"/>
          <w:sz w:val="22"/>
          <w:szCs w:val="22"/>
          <w:lang w:val="en-GB"/>
        </w:rPr>
        <w:t xml:space="preserve">  </w:t>
      </w:r>
      <w:r w:rsidR="00F764BA" w:rsidRPr="00C96361">
        <w:rPr>
          <w:rFonts w:ascii="Arial" w:hAnsi="Arial" w:cs="Arial"/>
          <w:bCs/>
          <w:sz w:val="22"/>
          <w:szCs w:val="22"/>
          <w:lang w:val="en-GB"/>
        </w:rPr>
        <w:t>NA</w:t>
      </w:r>
    </w:p>
    <w:p w14:paraId="06F17589" w14:textId="015530EE" w:rsidR="00237296" w:rsidRPr="00C96361" w:rsidRDefault="00237296" w:rsidP="00237296">
      <w:pPr>
        <w:rPr>
          <w:rFonts w:ascii="Arial" w:hAnsi="Arial" w:cs="Arial"/>
          <w:b/>
          <w:sz w:val="22"/>
          <w:szCs w:val="22"/>
        </w:rPr>
      </w:pPr>
    </w:p>
    <w:p w14:paraId="60CBADD5" w14:textId="77FD2438" w:rsidR="000B4844" w:rsidRPr="00C96361" w:rsidRDefault="000B4844" w:rsidP="000B4844">
      <w:pPr>
        <w:rPr>
          <w:rFonts w:ascii="Arial" w:hAnsi="Arial" w:cs="Arial"/>
          <w:b/>
          <w:color w:val="0000FF"/>
          <w:sz w:val="22"/>
          <w:szCs w:val="22"/>
          <w:lang w:val="en-GB"/>
        </w:rPr>
      </w:pPr>
      <w:r w:rsidRPr="00C96361">
        <w:rPr>
          <w:rFonts w:ascii="Arial" w:hAnsi="Arial" w:cs="Arial"/>
          <w:b/>
          <w:color w:val="0000FF"/>
          <w:sz w:val="22"/>
          <w:szCs w:val="22"/>
          <w:lang w:val="en-GB"/>
        </w:rPr>
        <w:t>GenBank Summary:</w:t>
      </w:r>
      <w:r w:rsidR="00F764BA" w:rsidRPr="00C96361">
        <w:rPr>
          <w:rFonts w:ascii="Arial" w:hAnsi="Arial" w:cs="Arial"/>
          <w:b/>
          <w:color w:val="0000FF"/>
          <w:sz w:val="22"/>
          <w:szCs w:val="22"/>
          <w:lang w:val="en-GB"/>
        </w:rPr>
        <w:t xml:space="preserve"> </w:t>
      </w:r>
      <w:r w:rsidR="00F764BA" w:rsidRPr="00C96361">
        <w:rPr>
          <w:rFonts w:ascii="Arial" w:hAnsi="Arial" w:cs="Arial"/>
          <w:bCs/>
          <w:sz w:val="22"/>
          <w:szCs w:val="22"/>
          <w:lang w:val="en-GB"/>
        </w:rPr>
        <w:t>NA</w:t>
      </w:r>
    </w:p>
    <w:p w14:paraId="648AA975" w14:textId="3693D43B" w:rsidR="00237296" w:rsidRPr="00C96361" w:rsidRDefault="00237296" w:rsidP="00237296">
      <w:pPr>
        <w:rPr>
          <w:rFonts w:ascii="Arial" w:hAnsi="Arial" w:cs="Arial"/>
          <w:b/>
          <w:sz w:val="22"/>
          <w:szCs w:val="22"/>
        </w:rPr>
      </w:pPr>
    </w:p>
    <w:p w14:paraId="7F9AC331" w14:textId="3DFF9DF4" w:rsidR="00237296" w:rsidRPr="00C96361" w:rsidRDefault="00DA7333" w:rsidP="00237296">
      <w:pPr>
        <w:rPr>
          <w:rFonts w:ascii="Arial" w:hAnsi="Arial" w:cs="Arial"/>
          <w:b/>
          <w:color w:val="FF0000"/>
          <w:sz w:val="22"/>
          <w:szCs w:val="22"/>
        </w:rPr>
      </w:pPr>
      <w:r w:rsidRPr="00C96361">
        <w:rPr>
          <w:rFonts w:ascii="Arial" w:hAnsi="Arial" w:cs="Arial"/>
          <w:b/>
          <w:color w:val="FF0000"/>
          <w:sz w:val="22"/>
          <w:szCs w:val="22"/>
        </w:rPr>
        <w:t xml:space="preserve">Proposal 2: To create a new </w:t>
      </w:r>
      <w:r w:rsidR="00E96DC0" w:rsidRPr="00C96361">
        <w:rPr>
          <w:rFonts w:ascii="Arial" w:hAnsi="Arial" w:cs="Arial"/>
          <w:b/>
          <w:color w:val="FF0000"/>
          <w:sz w:val="22"/>
          <w:szCs w:val="22"/>
        </w:rPr>
        <w:t>genus</w:t>
      </w:r>
      <w:r w:rsidR="00714708" w:rsidRPr="00C96361">
        <w:rPr>
          <w:rFonts w:ascii="Arial" w:hAnsi="Arial" w:cs="Arial"/>
          <w:b/>
          <w:color w:val="FF0000"/>
          <w:sz w:val="22"/>
          <w:szCs w:val="22"/>
        </w:rPr>
        <w:t xml:space="preserve">, </w:t>
      </w:r>
      <w:r w:rsidR="00E96DC0" w:rsidRPr="00C96361">
        <w:rPr>
          <w:rFonts w:ascii="Arial" w:hAnsi="Arial" w:cs="Arial"/>
          <w:b/>
          <w:i/>
          <w:iCs/>
          <w:color w:val="FF0000"/>
          <w:sz w:val="22"/>
          <w:szCs w:val="22"/>
        </w:rPr>
        <w:t>Plymouthvirus</w:t>
      </w:r>
      <w:r w:rsidR="00F0086B" w:rsidRPr="00C96361">
        <w:rPr>
          <w:rFonts w:ascii="Arial" w:hAnsi="Arial" w:cs="Arial"/>
          <w:b/>
          <w:i/>
          <w:iCs/>
          <w:color w:val="FF0000"/>
          <w:sz w:val="22"/>
          <w:szCs w:val="22"/>
        </w:rPr>
        <w:t xml:space="preserve">, </w:t>
      </w:r>
      <w:r w:rsidR="00F0086B" w:rsidRPr="00C96361">
        <w:rPr>
          <w:rFonts w:ascii="Arial" w:hAnsi="Arial" w:cs="Arial"/>
          <w:b/>
          <w:color w:val="FF0000"/>
          <w:sz w:val="22"/>
          <w:szCs w:val="22"/>
        </w:rPr>
        <w:t>with one species</w:t>
      </w:r>
    </w:p>
    <w:p w14:paraId="0313AC76" w14:textId="77777777" w:rsidR="00714708" w:rsidRPr="00C96361" w:rsidRDefault="00714708" w:rsidP="00237296">
      <w:pPr>
        <w:rPr>
          <w:rFonts w:ascii="Arial" w:hAnsi="Arial" w:cs="Arial"/>
          <w:b/>
          <w:color w:val="FF0000"/>
          <w:sz w:val="22"/>
          <w:szCs w:val="22"/>
        </w:rPr>
      </w:pPr>
    </w:p>
    <w:p w14:paraId="157E5D9B" w14:textId="6B4A4B56" w:rsidR="00034932" w:rsidRPr="00C96361" w:rsidRDefault="00034932" w:rsidP="00034932">
      <w:pPr>
        <w:rPr>
          <w:rFonts w:ascii="Arial" w:hAnsi="Arial" w:cs="Arial"/>
          <w:sz w:val="22"/>
          <w:szCs w:val="22"/>
          <w:lang w:val="en-GB"/>
        </w:rPr>
      </w:pPr>
      <w:r w:rsidRPr="00C96361">
        <w:rPr>
          <w:rFonts w:ascii="Arial" w:hAnsi="Arial" w:cs="Arial"/>
          <w:b/>
          <w:color w:val="0000FF"/>
          <w:sz w:val="22"/>
          <w:szCs w:val="22"/>
          <w:lang w:val="en-GB"/>
        </w:rPr>
        <w:t xml:space="preserve">Source of the name of this taxon:  </w:t>
      </w:r>
      <w:r w:rsidRPr="00C96361">
        <w:rPr>
          <w:rFonts w:ascii="Arial" w:hAnsi="Arial" w:cs="Arial"/>
          <w:sz w:val="22"/>
          <w:szCs w:val="22"/>
          <w:lang w:val="en-GB"/>
        </w:rPr>
        <w:t>This genus is named after Roseovarius Plymouth Podovirus 1</w:t>
      </w:r>
    </w:p>
    <w:p w14:paraId="1C391C27" w14:textId="77777777" w:rsidR="00034932" w:rsidRPr="00C96361" w:rsidRDefault="00034932" w:rsidP="00034932">
      <w:pPr>
        <w:rPr>
          <w:rFonts w:ascii="Arial" w:hAnsi="Arial" w:cs="Arial"/>
          <w:sz w:val="22"/>
          <w:szCs w:val="22"/>
          <w:lang w:val="en-GB"/>
        </w:rPr>
      </w:pPr>
    </w:p>
    <w:p w14:paraId="2BD9BE94" w14:textId="564AEB4F"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History:  </w:t>
      </w:r>
      <w:r w:rsidR="00A551FC" w:rsidRPr="00C96361">
        <w:rPr>
          <w:rFonts w:ascii="Arial" w:hAnsi="Arial" w:cs="Arial"/>
          <w:b/>
          <w:color w:val="0000FF"/>
          <w:sz w:val="22"/>
          <w:szCs w:val="22"/>
          <w:lang w:val="en-GB"/>
        </w:rPr>
        <w:t>“</w:t>
      </w:r>
      <w:r w:rsidR="00A551FC" w:rsidRPr="00C96361">
        <w:rPr>
          <w:rFonts w:ascii="Arial" w:hAnsi="Arial" w:cs="Arial"/>
          <w:bCs/>
          <w:sz w:val="22"/>
          <w:szCs w:val="22"/>
          <w:lang w:val="en-GB"/>
        </w:rPr>
        <w:t>Two lytic phages RLP1 and RPP1, infecting two strains of Roseovarius were isolated from seawater collected from Langstone Harbour, Hampshire, UK and from water collected from station L4 in the English Channel, respectively. The phages were named using the nomenclature suggested by Kropinski et al. (2009); vB_Rsv217_RLP1 (RLP1, Roseovarius Langstone Podovirus) which infects Roseovarius (Rsv.) 217 and vB_RsvN_RPP1 (RPP1, Roseovarius Plymouth Podovirus) which infects Rsv. nubinhibens. RLP1 and RPP1 had capsid head sizes of 72.4 ± 2 and 77.4 ± 5 nm respectively.” [Chan JZ et al. 2014].  Both phage genomes are describe</w:t>
      </w:r>
      <w:r w:rsidR="000732E5" w:rsidRPr="00C96361">
        <w:rPr>
          <w:rFonts w:ascii="Arial" w:hAnsi="Arial" w:cs="Arial"/>
          <w:bCs/>
          <w:sz w:val="22"/>
          <w:szCs w:val="22"/>
          <w:lang w:val="en-GB"/>
        </w:rPr>
        <w:t>d</w:t>
      </w:r>
      <w:r w:rsidR="00A551FC" w:rsidRPr="00C96361">
        <w:rPr>
          <w:rFonts w:ascii="Arial" w:hAnsi="Arial" w:cs="Arial"/>
          <w:bCs/>
          <w:sz w:val="22"/>
          <w:szCs w:val="22"/>
          <w:lang w:val="en-GB"/>
        </w:rPr>
        <w:t xml:space="preserve"> as partial.</w:t>
      </w:r>
    </w:p>
    <w:p w14:paraId="5B71013D" w14:textId="77777777" w:rsidR="00034932" w:rsidRPr="00C96361" w:rsidRDefault="00034932" w:rsidP="00034932">
      <w:pPr>
        <w:rPr>
          <w:rFonts w:ascii="Arial" w:hAnsi="Arial" w:cs="Arial"/>
          <w:b/>
          <w:sz w:val="22"/>
          <w:szCs w:val="22"/>
        </w:rPr>
      </w:pPr>
    </w:p>
    <w:p w14:paraId="32E66A9D" w14:textId="73AFE425" w:rsidR="00034932" w:rsidRPr="00C96361" w:rsidRDefault="00034932" w:rsidP="00034932">
      <w:pPr>
        <w:rPr>
          <w:rFonts w:ascii="Arial" w:hAnsi="Arial" w:cs="Arial"/>
          <w:bCs/>
          <w:sz w:val="22"/>
          <w:szCs w:val="22"/>
          <w:lang w:val="en-GB"/>
        </w:rPr>
      </w:pPr>
      <w:r w:rsidRPr="00C96361">
        <w:rPr>
          <w:rFonts w:ascii="Arial" w:hAnsi="Arial" w:cs="Arial"/>
          <w:b/>
          <w:color w:val="0000FF"/>
          <w:sz w:val="22"/>
          <w:szCs w:val="22"/>
          <w:lang w:val="en-GB"/>
        </w:rPr>
        <w:t xml:space="preserve">Specific Reference:  </w:t>
      </w:r>
      <w:r w:rsidRPr="00C96361">
        <w:rPr>
          <w:rFonts w:ascii="Arial" w:hAnsi="Arial" w:cs="Arial"/>
          <w:bCs/>
          <w:sz w:val="22"/>
          <w:szCs w:val="22"/>
          <w:lang w:val="en-GB"/>
        </w:rPr>
        <w:t>Chan JZ, Millard AD, Mann NH, Schäfer H. Comparative genomics defines the core genome of the growing N4-like phage genus and identifies N4-like Roseophage specific genes. Front Microbiol. 2014;5:506. Published 2014 Oct 10. doi:10.3389/fmicb.2014.00506</w:t>
      </w:r>
    </w:p>
    <w:p w14:paraId="3DD0487E" w14:textId="77777777" w:rsidR="00034932" w:rsidRPr="00C96361" w:rsidRDefault="00034932" w:rsidP="00034932">
      <w:pPr>
        <w:rPr>
          <w:rFonts w:ascii="Arial" w:hAnsi="Arial" w:cs="Arial"/>
          <w:b/>
          <w:sz w:val="22"/>
          <w:szCs w:val="22"/>
        </w:rPr>
      </w:pPr>
    </w:p>
    <w:p w14:paraId="4C94E62C"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GenBank Summary:</w:t>
      </w:r>
    </w:p>
    <w:p w14:paraId="074EF75C" w14:textId="77777777" w:rsidR="00034932" w:rsidRPr="00C96361" w:rsidRDefault="00034932" w:rsidP="00034932">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39"/>
        <w:gridCol w:w="1503"/>
        <w:gridCol w:w="756"/>
        <w:gridCol w:w="742"/>
        <w:gridCol w:w="914"/>
        <w:gridCol w:w="852"/>
      </w:tblGrid>
      <w:tr w:rsidR="00034932" w:rsidRPr="00C96361" w14:paraId="437EC62F" w14:textId="77777777" w:rsidTr="00034932">
        <w:tc>
          <w:tcPr>
            <w:tcW w:w="1328" w:type="dxa"/>
          </w:tcPr>
          <w:p w14:paraId="7B7441EF"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Phage name</w:t>
            </w:r>
          </w:p>
        </w:tc>
        <w:tc>
          <w:tcPr>
            <w:tcW w:w="1503" w:type="dxa"/>
          </w:tcPr>
          <w:p w14:paraId="361272E6"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INSDC </w:t>
            </w:r>
          </w:p>
        </w:tc>
        <w:tc>
          <w:tcPr>
            <w:tcW w:w="756" w:type="dxa"/>
          </w:tcPr>
          <w:p w14:paraId="7CCEABCE"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Size (Kb)</w:t>
            </w:r>
          </w:p>
        </w:tc>
        <w:tc>
          <w:tcPr>
            <w:tcW w:w="694" w:type="dxa"/>
          </w:tcPr>
          <w:p w14:paraId="1FA1FE44"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GC% </w:t>
            </w:r>
          </w:p>
        </w:tc>
        <w:tc>
          <w:tcPr>
            <w:tcW w:w="850" w:type="dxa"/>
          </w:tcPr>
          <w:p w14:paraId="24A43712"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Protein </w:t>
            </w:r>
          </w:p>
        </w:tc>
        <w:tc>
          <w:tcPr>
            <w:tcW w:w="809" w:type="dxa"/>
          </w:tcPr>
          <w:p w14:paraId="4AE16223"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tRNAs</w:t>
            </w:r>
          </w:p>
        </w:tc>
      </w:tr>
      <w:tr w:rsidR="00034932" w:rsidRPr="00C96361" w14:paraId="5A1A7646" w14:textId="77777777" w:rsidTr="00034932">
        <w:tc>
          <w:tcPr>
            <w:tcW w:w="1328" w:type="dxa"/>
          </w:tcPr>
          <w:p w14:paraId="7185E15F" w14:textId="1DCFD6D5" w:rsidR="00034932" w:rsidRPr="00C96361" w:rsidRDefault="00034932" w:rsidP="00034932">
            <w:pPr>
              <w:rPr>
                <w:rFonts w:ascii="Arial" w:hAnsi="Arial" w:cs="Arial"/>
                <w:sz w:val="22"/>
                <w:szCs w:val="22"/>
                <w:lang w:val="en-GB"/>
              </w:rPr>
            </w:pPr>
            <w:r w:rsidRPr="00C96361">
              <w:rPr>
                <w:rFonts w:ascii="Arial" w:hAnsi="Arial" w:cs="Arial"/>
                <w:sz w:val="22"/>
                <w:szCs w:val="22"/>
                <w:lang w:val="en-GB"/>
              </w:rPr>
              <w:t>Roseovarius Plymouth Podovirus 1</w:t>
            </w:r>
          </w:p>
        </w:tc>
        <w:tc>
          <w:tcPr>
            <w:tcW w:w="1503" w:type="dxa"/>
            <w:vAlign w:val="center"/>
          </w:tcPr>
          <w:p w14:paraId="3823F3B8" w14:textId="79F58870" w:rsidR="00034932" w:rsidRPr="00C96361" w:rsidRDefault="00F91E5E" w:rsidP="00034932">
            <w:pPr>
              <w:rPr>
                <w:rFonts w:ascii="Arial" w:hAnsi="Arial" w:cs="Arial"/>
                <w:sz w:val="22"/>
                <w:szCs w:val="22"/>
                <w:lang w:val="en-GB"/>
              </w:rPr>
            </w:pPr>
            <w:hyperlink r:id="rId16" w:tgtFrame="_blank" w:history="1">
              <w:r w:rsidR="00034932" w:rsidRPr="00C96361">
                <w:rPr>
                  <w:rStyle w:val="Hyperlink"/>
                  <w:rFonts w:ascii="Arial" w:eastAsia="Times" w:hAnsi="Arial" w:cs="Arial"/>
                  <w:sz w:val="22"/>
                  <w:szCs w:val="22"/>
                </w:rPr>
                <w:t>FR719956.1</w:t>
              </w:r>
            </w:hyperlink>
          </w:p>
        </w:tc>
        <w:tc>
          <w:tcPr>
            <w:tcW w:w="756" w:type="dxa"/>
            <w:vAlign w:val="center"/>
          </w:tcPr>
          <w:p w14:paraId="5649BD93" w14:textId="5B802CD8" w:rsidR="00034932" w:rsidRPr="00C96361" w:rsidRDefault="00034932" w:rsidP="00034932">
            <w:pPr>
              <w:rPr>
                <w:rFonts w:ascii="Arial" w:hAnsi="Arial" w:cs="Arial"/>
                <w:sz w:val="22"/>
                <w:szCs w:val="22"/>
                <w:lang w:val="en-GB"/>
              </w:rPr>
            </w:pPr>
            <w:r w:rsidRPr="00C96361">
              <w:rPr>
                <w:rFonts w:ascii="Arial" w:hAnsi="Arial" w:cs="Arial"/>
                <w:sz w:val="22"/>
                <w:szCs w:val="22"/>
              </w:rPr>
              <w:t>74.7</w:t>
            </w:r>
          </w:p>
        </w:tc>
        <w:tc>
          <w:tcPr>
            <w:tcW w:w="694" w:type="dxa"/>
            <w:vAlign w:val="center"/>
          </w:tcPr>
          <w:p w14:paraId="65FA812C" w14:textId="5F45338F" w:rsidR="00034932" w:rsidRPr="00C96361" w:rsidRDefault="00034932" w:rsidP="00034932">
            <w:pPr>
              <w:rPr>
                <w:rFonts w:ascii="Arial" w:hAnsi="Arial" w:cs="Arial"/>
                <w:sz w:val="22"/>
                <w:szCs w:val="22"/>
                <w:lang w:val="en-GB"/>
              </w:rPr>
            </w:pPr>
            <w:r w:rsidRPr="00C96361">
              <w:rPr>
                <w:rFonts w:ascii="Arial" w:hAnsi="Arial" w:cs="Arial"/>
                <w:sz w:val="22"/>
                <w:szCs w:val="22"/>
              </w:rPr>
              <w:t>49.1</w:t>
            </w:r>
          </w:p>
        </w:tc>
        <w:tc>
          <w:tcPr>
            <w:tcW w:w="850" w:type="dxa"/>
            <w:vAlign w:val="center"/>
          </w:tcPr>
          <w:p w14:paraId="563A6DD8" w14:textId="7CD7CDA9" w:rsidR="00034932" w:rsidRPr="00C96361" w:rsidRDefault="00F91E5E" w:rsidP="00034932">
            <w:pPr>
              <w:rPr>
                <w:rFonts w:ascii="Arial" w:hAnsi="Arial" w:cs="Arial"/>
                <w:sz w:val="22"/>
                <w:szCs w:val="22"/>
                <w:lang w:val="en-GB"/>
              </w:rPr>
            </w:pPr>
            <w:hyperlink r:id="rId17" w:anchor="!/proteins/84641/697051|Roseovarius Plymouth podovirus 1/viral segment/" w:history="1">
              <w:r w:rsidR="00034932" w:rsidRPr="00C96361">
                <w:rPr>
                  <w:rStyle w:val="Hyperlink"/>
                  <w:rFonts w:ascii="Arial" w:eastAsia="Times" w:hAnsi="Arial" w:cs="Arial"/>
                  <w:color w:val="000080"/>
                  <w:sz w:val="22"/>
                  <w:szCs w:val="22"/>
                </w:rPr>
                <w:t>91</w:t>
              </w:r>
            </w:hyperlink>
          </w:p>
        </w:tc>
        <w:tc>
          <w:tcPr>
            <w:tcW w:w="809" w:type="dxa"/>
            <w:vAlign w:val="center"/>
          </w:tcPr>
          <w:p w14:paraId="1A94D0C9" w14:textId="7DF9CEFE" w:rsidR="00034932" w:rsidRPr="00C96361" w:rsidRDefault="00034932" w:rsidP="00034932">
            <w:pPr>
              <w:rPr>
                <w:rFonts w:ascii="Arial" w:hAnsi="Arial" w:cs="Arial"/>
                <w:sz w:val="22"/>
                <w:szCs w:val="22"/>
                <w:lang w:val="en-GB"/>
              </w:rPr>
            </w:pPr>
            <w:r w:rsidRPr="00C96361">
              <w:rPr>
                <w:rFonts w:ascii="Arial" w:hAnsi="Arial" w:cs="Arial"/>
                <w:sz w:val="22"/>
                <w:szCs w:val="22"/>
              </w:rPr>
              <w:t>3</w:t>
            </w:r>
          </w:p>
        </w:tc>
      </w:tr>
    </w:tbl>
    <w:p w14:paraId="5A74E147" w14:textId="1E9A30D5" w:rsidR="00034932" w:rsidRPr="00C96361" w:rsidRDefault="00034932" w:rsidP="00034932">
      <w:pPr>
        <w:rPr>
          <w:rFonts w:ascii="Arial" w:hAnsi="Arial" w:cs="Arial"/>
          <w:b/>
          <w:sz w:val="22"/>
          <w:szCs w:val="22"/>
          <w:lang w:val="en-GB"/>
        </w:rPr>
      </w:pPr>
      <w:r w:rsidRPr="00C96361">
        <w:rPr>
          <w:rFonts w:ascii="Arial" w:hAnsi="Arial" w:cs="Arial"/>
          <w:b/>
          <w:sz w:val="22"/>
          <w:szCs w:val="22"/>
          <w:lang w:val="en-GB"/>
        </w:rPr>
        <w:t xml:space="preserve">N.B. </w:t>
      </w:r>
      <w:r w:rsidR="00C0277A" w:rsidRPr="00C96361">
        <w:rPr>
          <w:rFonts w:ascii="Arial" w:hAnsi="Arial" w:cs="Arial"/>
          <w:b/>
          <w:sz w:val="22"/>
          <w:szCs w:val="22"/>
          <w:lang w:val="en-GB"/>
        </w:rPr>
        <w:t>Roseovarius sp. 217 phage 1 should be considered a strain in this genus</w:t>
      </w:r>
    </w:p>
    <w:p w14:paraId="74CF72F4" w14:textId="77777777" w:rsidR="00034932" w:rsidRPr="00C96361" w:rsidRDefault="00034932" w:rsidP="00034932">
      <w:pPr>
        <w:rPr>
          <w:rFonts w:ascii="Arial" w:hAnsi="Arial" w:cs="Arial"/>
          <w:b/>
          <w:color w:val="0000FF"/>
          <w:sz w:val="22"/>
          <w:szCs w:val="22"/>
          <w:lang w:val="en-GB"/>
        </w:rPr>
      </w:pPr>
    </w:p>
    <w:p w14:paraId="443851AB" w14:textId="44F48CEE"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 xml:space="preserve">Electron micrograph: </w:t>
      </w:r>
      <w:r w:rsidRPr="00C96361">
        <w:rPr>
          <w:rFonts w:ascii="Arial" w:hAnsi="Arial" w:cs="Arial"/>
          <w:sz w:val="22"/>
          <w:szCs w:val="22"/>
          <w:lang w:val="en-GB"/>
        </w:rPr>
        <w:t>None available</w:t>
      </w:r>
    </w:p>
    <w:p w14:paraId="3FA1D8B9" w14:textId="77777777" w:rsidR="00034932" w:rsidRPr="00C96361" w:rsidRDefault="00034932" w:rsidP="00034932">
      <w:pPr>
        <w:rPr>
          <w:rFonts w:ascii="Arial" w:hAnsi="Arial" w:cs="Arial"/>
          <w:b/>
          <w:sz w:val="22"/>
          <w:szCs w:val="22"/>
        </w:rPr>
      </w:pPr>
    </w:p>
    <w:p w14:paraId="3CD11879" w14:textId="782FCCA2" w:rsidR="00034932" w:rsidRPr="00C96361" w:rsidRDefault="00034932" w:rsidP="00034932">
      <w:pPr>
        <w:rPr>
          <w:rFonts w:ascii="Arial" w:hAnsi="Arial" w:cs="Arial"/>
          <w:b/>
          <w:color w:val="FF0000"/>
          <w:sz w:val="22"/>
          <w:szCs w:val="22"/>
        </w:rPr>
      </w:pPr>
      <w:r w:rsidRPr="00C96361">
        <w:rPr>
          <w:rFonts w:ascii="Arial" w:hAnsi="Arial" w:cs="Arial"/>
          <w:b/>
          <w:color w:val="FF0000"/>
          <w:sz w:val="22"/>
          <w:szCs w:val="22"/>
        </w:rPr>
        <w:t xml:space="preserve">Proposal 3: To create a new genus, </w:t>
      </w:r>
      <w:r w:rsidR="00F02A6D" w:rsidRPr="00C96361">
        <w:rPr>
          <w:rFonts w:ascii="Arial" w:hAnsi="Arial" w:cs="Arial"/>
          <w:b/>
          <w:i/>
          <w:iCs/>
          <w:color w:val="FF0000"/>
          <w:sz w:val="22"/>
          <w:szCs w:val="22"/>
        </w:rPr>
        <w:t>Sanyabay</w:t>
      </w:r>
      <w:r w:rsidRPr="00C96361">
        <w:rPr>
          <w:rFonts w:ascii="Arial" w:hAnsi="Arial" w:cs="Arial"/>
          <w:b/>
          <w:i/>
          <w:iCs/>
          <w:color w:val="FF0000"/>
          <w:sz w:val="22"/>
          <w:szCs w:val="22"/>
        </w:rPr>
        <w:t xml:space="preserve">virus, </w:t>
      </w:r>
      <w:r w:rsidRPr="00C96361">
        <w:rPr>
          <w:rFonts w:ascii="Arial" w:hAnsi="Arial" w:cs="Arial"/>
          <w:b/>
          <w:color w:val="FF0000"/>
          <w:sz w:val="22"/>
          <w:szCs w:val="22"/>
        </w:rPr>
        <w:t>with one species</w:t>
      </w:r>
    </w:p>
    <w:p w14:paraId="3CA4B4C5" w14:textId="77777777" w:rsidR="00034932" w:rsidRPr="00C96361" w:rsidRDefault="00034932" w:rsidP="00034932">
      <w:pPr>
        <w:rPr>
          <w:rFonts w:ascii="Arial" w:hAnsi="Arial" w:cs="Arial"/>
          <w:b/>
          <w:color w:val="FF0000"/>
          <w:sz w:val="22"/>
          <w:szCs w:val="22"/>
        </w:rPr>
      </w:pPr>
    </w:p>
    <w:p w14:paraId="15B7C91A" w14:textId="2094087E" w:rsidR="00034932" w:rsidRPr="00C96361" w:rsidRDefault="00034932" w:rsidP="00034932">
      <w:pPr>
        <w:rPr>
          <w:rFonts w:ascii="Arial" w:hAnsi="Arial" w:cs="Arial"/>
          <w:sz w:val="22"/>
          <w:szCs w:val="22"/>
          <w:lang w:val="en-GB"/>
        </w:rPr>
      </w:pPr>
      <w:r w:rsidRPr="00C96361">
        <w:rPr>
          <w:rFonts w:ascii="Arial" w:hAnsi="Arial" w:cs="Arial"/>
          <w:b/>
          <w:color w:val="0000FF"/>
          <w:sz w:val="22"/>
          <w:szCs w:val="22"/>
          <w:lang w:val="en-GB"/>
        </w:rPr>
        <w:t xml:space="preserve">Source of the name of this taxon:  </w:t>
      </w:r>
      <w:r w:rsidRPr="00C96361">
        <w:rPr>
          <w:rFonts w:ascii="Arial" w:hAnsi="Arial" w:cs="Arial"/>
          <w:sz w:val="22"/>
          <w:szCs w:val="22"/>
          <w:lang w:val="en-GB"/>
        </w:rPr>
        <w:t xml:space="preserve">This genus is named after </w:t>
      </w:r>
      <w:r w:rsidR="00F02A6D" w:rsidRPr="00C96361">
        <w:rPr>
          <w:rFonts w:ascii="Arial" w:hAnsi="Arial" w:cs="Arial"/>
          <w:sz w:val="22"/>
          <w:szCs w:val="22"/>
          <w:lang w:val="en-GB"/>
        </w:rPr>
        <w:t>Sanya Bay, northern South China Sea</w:t>
      </w:r>
      <w:r w:rsidR="00E77587" w:rsidRPr="00C96361">
        <w:rPr>
          <w:rFonts w:ascii="Arial" w:hAnsi="Arial" w:cs="Arial"/>
          <w:sz w:val="22"/>
          <w:szCs w:val="22"/>
          <w:lang w:val="en-GB"/>
        </w:rPr>
        <w:t xml:space="preserve"> where the first virus of this type was isolated.</w:t>
      </w:r>
    </w:p>
    <w:p w14:paraId="46AAB4A0" w14:textId="77777777" w:rsidR="00034932" w:rsidRPr="00C96361" w:rsidRDefault="00034932" w:rsidP="00034932">
      <w:pPr>
        <w:rPr>
          <w:rFonts w:ascii="Arial" w:hAnsi="Arial" w:cs="Arial"/>
          <w:sz w:val="22"/>
          <w:szCs w:val="22"/>
          <w:lang w:val="en-GB"/>
        </w:rPr>
      </w:pPr>
    </w:p>
    <w:p w14:paraId="1DE03139" w14:textId="0BFF1F38"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History:  </w:t>
      </w:r>
      <w:r w:rsidR="00F02A6D" w:rsidRPr="00C96361">
        <w:rPr>
          <w:rFonts w:ascii="Arial" w:hAnsi="Arial" w:cs="Arial"/>
          <w:b/>
          <w:color w:val="0000FF"/>
          <w:sz w:val="22"/>
          <w:szCs w:val="22"/>
          <w:lang w:val="en-GB"/>
        </w:rPr>
        <w:t>“</w:t>
      </w:r>
      <w:r w:rsidR="00F02A6D" w:rsidRPr="00C96361">
        <w:rPr>
          <w:rFonts w:ascii="Arial" w:hAnsi="Arial" w:cs="Arial"/>
          <w:bCs/>
          <w:sz w:val="22"/>
          <w:szCs w:val="22"/>
          <w:lang w:val="en-GB"/>
        </w:rPr>
        <w:t xml:space="preserve">Bacteriophages RD-1410Ws-07, and DS-1410Ws-06 were isolated from the surface water of Sanya Bay, northern South China Sea, on two marine bacteria type strains of the Roseobacter lineage. These phages have an isometric head and a short tail, morphologically belonging to the </w:t>
      </w:r>
      <w:r w:rsidR="00F02A6D" w:rsidRPr="00C96361">
        <w:rPr>
          <w:rFonts w:ascii="Arial" w:hAnsi="Arial" w:cs="Arial"/>
          <w:bCs/>
          <w:i/>
          <w:iCs/>
          <w:sz w:val="22"/>
          <w:szCs w:val="22"/>
          <w:lang w:val="en-GB"/>
        </w:rPr>
        <w:t>Podoviridae</w:t>
      </w:r>
      <w:r w:rsidR="00F02A6D" w:rsidRPr="00C96361">
        <w:rPr>
          <w:rFonts w:ascii="Arial" w:hAnsi="Arial" w:cs="Arial"/>
          <w:bCs/>
          <w:sz w:val="22"/>
          <w:szCs w:val="22"/>
          <w:lang w:val="en-GB"/>
        </w:rPr>
        <w:t xml:space="preserve"> family.” [Li B et al. 2016]</w:t>
      </w:r>
    </w:p>
    <w:p w14:paraId="3CCD1C0B" w14:textId="77777777" w:rsidR="00034932" w:rsidRPr="00C96361" w:rsidRDefault="00034932" w:rsidP="00034932">
      <w:pPr>
        <w:rPr>
          <w:rFonts w:ascii="Arial" w:hAnsi="Arial" w:cs="Arial"/>
          <w:b/>
          <w:sz w:val="22"/>
          <w:szCs w:val="22"/>
        </w:rPr>
      </w:pPr>
    </w:p>
    <w:p w14:paraId="23B99EA6" w14:textId="7D7A094C"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Specific Reference:  </w:t>
      </w:r>
      <w:r w:rsidR="00F02A6D" w:rsidRPr="00C96361">
        <w:rPr>
          <w:rFonts w:ascii="Arial" w:hAnsi="Arial" w:cs="Arial"/>
          <w:bCs/>
          <w:sz w:val="22"/>
          <w:szCs w:val="22"/>
          <w:lang w:val="en-GB"/>
        </w:rPr>
        <w:t>Li B, Zhang S, Long L, Huang S. Characterization and Complete Genome Sequences of Three N4-Like Roseobacter Phages Isolated from the South China Sea. Curr Microbiol. 2016;73(3):409-418. doi:10.1007/s00284-016-1071-3</w:t>
      </w:r>
    </w:p>
    <w:p w14:paraId="2308192D" w14:textId="77777777" w:rsidR="00034932" w:rsidRPr="00C96361" w:rsidRDefault="00034932" w:rsidP="00034932">
      <w:pPr>
        <w:rPr>
          <w:rFonts w:ascii="Arial" w:hAnsi="Arial" w:cs="Arial"/>
          <w:b/>
          <w:sz w:val="22"/>
          <w:szCs w:val="22"/>
        </w:rPr>
      </w:pPr>
    </w:p>
    <w:p w14:paraId="08BAA925"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GenBank Summary:</w:t>
      </w:r>
    </w:p>
    <w:p w14:paraId="7BF7A317" w14:textId="77777777" w:rsidR="00034932" w:rsidRPr="00C96361" w:rsidRDefault="00034932" w:rsidP="00034932">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831"/>
        <w:gridCol w:w="1503"/>
        <w:gridCol w:w="767"/>
        <w:gridCol w:w="742"/>
        <w:gridCol w:w="914"/>
        <w:gridCol w:w="852"/>
      </w:tblGrid>
      <w:tr w:rsidR="00034932" w:rsidRPr="00C96361" w14:paraId="180FF983" w14:textId="77777777" w:rsidTr="00F02A6D">
        <w:tc>
          <w:tcPr>
            <w:tcW w:w="1684" w:type="dxa"/>
          </w:tcPr>
          <w:p w14:paraId="6638A177"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Phage name</w:t>
            </w:r>
          </w:p>
        </w:tc>
        <w:tc>
          <w:tcPr>
            <w:tcW w:w="1503" w:type="dxa"/>
          </w:tcPr>
          <w:p w14:paraId="259732AA"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INSDC </w:t>
            </w:r>
          </w:p>
        </w:tc>
        <w:tc>
          <w:tcPr>
            <w:tcW w:w="756" w:type="dxa"/>
          </w:tcPr>
          <w:p w14:paraId="347F74D5"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Size (Kb)</w:t>
            </w:r>
          </w:p>
        </w:tc>
        <w:tc>
          <w:tcPr>
            <w:tcW w:w="694" w:type="dxa"/>
          </w:tcPr>
          <w:p w14:paraId="18B1D763"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GC% </w:t>
            </w:r>
          </w:p>
        </w:tc>
        <w:tc>
          <w:tcPr>
            <w:tcW w:w="850" w:type="dxa"/>
          </w:tcPr>
          <w:p w14:paraId="79A0B9CB"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Protein </w:t>
            </w:r>
          </w:p>
        </w:tc>
        <w:tc>
          <w:tcPr>
            <w:tcW w:w="809" w:type="dxa"/>
          </w:tcPr>
          <w:p w14:paraId="26048FDE"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tRNAs</w:t>
            </w:r>
          </w:p>
        </w:tc>
      </w:tr>
      <w:tr w:rsidR="00F02A6D" w:rsidRPr="00C96361" w14:paraId="3C018090" w14:textId="77777777" w:rsidTr="00F02A6D">
        <w:tc>
          <w:tcPr>
            <w:tcW w:w="1684" w:type="dxa"/>
          </w:tcPr>
          <w:p w14:paraId="37E3E378" w14:textId="6238EA16" w:rsidR="00F02A6D" w:rsidRPr="00C96361" w:rsidRDefault="00F02A6D" w:rsidP="00F02A6D">
            <w:pPr>
              <w:rPr>
                <w:rFonts w:ascii="Arial" w:hAnsi="Arial" w:cs="Arial"/>
                <w:sz w:val="22"/>
                <w:szCs w:val="22"/>
                <w:lang w:val="en-GB"/>
              </w:rPr>
            </w:pPr>
            <w:r w:rsidRPr="00C96361">
              <w:rPr>
                <w:rFonts w:ascii="Arial" w:hAnsi="Arial" w:cs="Arial"/>
                <w:sz w:val="22"/>
                <w:szCs w:val="22"/>
                <w:lang w:val="en-GB"/>
              </w:rPr>
              <w:t>Dinoroseobacter phage DS-1410Ws-06</w:t>
            </w:r>
          </w:p>
        </w:tc>
        <w:tc>
          <w:tcPr>
            <w:tcW w:w="1503" w:type="dxa"/>
            <w:vAlign w:val="center"/>
          </w:tcPr>
          <w:p w14:paraId="3C9A3402" w14:textId="41CC6270" w:rsidR="00F02A6D" w:rsidRPr="00C96361" w:rsidRDefault="00F91E5E" w:rsidP="00F02A6D">
            <w:pPr>
              <w:rPr>
                <w:rFonts w:ascii="Arial" w:hAnsi="Arial" w:cs="Arial"/>
                <w:sz w:val="22"/>
                <w:szCs w:val="22"/>
                <w:lang w:val="en-GB"/>
              </w:rPr>
            </w:pPr>
            <w:hyperlink r:id="rId18" w:tgtFrame="_blank" w:history="1">
              <w:r w:rsidR="00F02A6D" w:rsidRPr="00C96361">
                <w:rPr>
                  <w:rStyle w:val="Hyperlink"/>
                  <w:rFonts w:ascii="Arial" w:eastAsia="Times" w:hAnsi="Arial" w:cs="Arial"/>
                  <w:sz w:val="22"/>
                  <w:szCs w:val="22"/>
                </w:rPr>
                <w:t>KU885988.1</w:t>
              </w:r>
            </w:hyperlink>
          </w:p>
        </w:tc>
        <w:tc>
          <w:tcPr>
            <w:tcW w:w="756" w:type="dxa"/>
            <w:vAlign w:val="center"/>
          </w:tcPr>
          <w:p w14:paraId="02C9FA29" w14:textId="58E946B7" w:rsidR="00F02A6D" w:rsidRPr="00C96361" w:rsidRDefault="00F02A6D" w:rsidP="00F02A6D">
            <w:pPr>
              <w:rPr>
                <w:rFonts w:ascii="Arial" w:hAnsi="Arial" w:cs="Arial"/>
                <w:sz w:val="22"/>
                <w:szCs w:val="22"/>
                <w:lang w:val="en-GB"/>
              </w:rPr>
            </w:pPr>
            <w:r w:rsidRPr="00C96361">
              <w:rPr>
                <w:rFonts w:ascii="Arial" w:hAnsi="Arial" w:cs="Arial"/>
                <w:sz w:val="22"/>
                <w:szCs w:val="22"/>
              </w:rPr>
              <w:t>76.47</w:t>
            </w:r>
          </w:p>
        </w:tc>
        <w:tc>
          <w:tcPr>
            <w:tcW w:w="694" w:type="dxa"/>
            <w:vAlign w:val="center"/>
          </w:tcPr>
          <w:p w14:paraId="198EAAAC" w14:textId="084AC721" w:rsidR="00F02A6D" w:rsidRPr="00C96361" w:rsidRDefault="00F02A6D" w:rsidP="00F02A6D">
            <w:pPr>
              <w:rPr>
                <w:rFonts w:ascii="Arial" w:hAnsi="Arial" w:cs="Arial"/>
                <w:sz w:val="22"/>
                <w:szCs w:val="22"/>
                <w:lang w:val="en-GB"/>
              </w:rPr>
            </w:pPr>
            <w:r w:rsidRPr="00C96361">
              <w:rPr>
                <w:rFonts w:ascii="Arial" w:hAnsi="Arial" w:cs="Arial"/>
                <w:sz w:val="22"/>
                <w:szCs w:val="22"/>
              </w:rPr>
              <w:t>50.0</w:t>
            </w:r>
          </w:p>
        </w:tc>
        <w:tc>
          <w:tcPr>
            <w:tcW w:w="850" w:type="dxa"/>
            <w:vAlign w:val="center"/>
          </w:tcPr>
          <w:p w14:paraId="11364FAC" w14:textId="37C5FF00" w:rsidR="00F02A6D" w:rsidRPr="00C96361" w:rsidRDefault="00F91E5E" w:rsidP="00F02A6D">
            <w:pPr>
              <w:rPr>
                <w:rFonts w:ascii="Arial" w:hAnsi="Arial" w:cs="Arial"/>
                <w:sz w:val="22"/>
                <w:szCs w:val="22"/>
                <w:lang w:val="en-GB"/>
              </w:rPr>
            </w:pPr>
            <w:hyperlink r:id="rId19" w:anchor="!/proteins/71768/399635|Dinoroseobacter phage DS-1410Ws-06/viral segment/" w:history="1">
              <w:r w:rsidR="00F02A6D" w:rsidRPr="00C96361">
                <w:rPr>
                  <w:rStyle w:val="Hyperlink"/>
                  <w:rFonts w:ascii="Arial" w:eastAsia="Times" w:hAnsi="Arial" w:cs="Arial"/>
                  <w:color w:val="000080"/>
                  <w:sz w:val="22"/>
                  <w:szCs w:val="22"/>
                </w:rPr>
                <w:t>77</w:t>
              </w:r>
            </w:hyperlink>
          </w:p>
        </w:tc>
        <w:tc>
          <w:tcPr>
            <w:tcW w:w="809" w:type="dxa"/>
            <w:vAlign w:val="center"/>
          </w:tcPr>
          <w:p w14:paraId="6B9B3307" w14:textId="6A989F6E" w:rsidR="00F02A6D" w:rsidRPr="00C96361" w:rsidRDefault="00F02A6D" w:rsidP="00F02A6D">
            <w:pPr>
              <w:rPr>
                <w:rFonts w:ascii="Arial" w:hAnsi="Arial" w:cs="Arial"/>
                <w:sz w:val="22"/>
                <w:szCs w:val="22"/>
                <w:lang w:val="en-GB"/>
              </w:rPr>
            </w:pPr>
            <w:r w:rsidRPr="00C96361">
              <w:rPr>
                <w:rFonts w:ascii="Arial" w:hAnsi="Arial" w:cs="Arial"/>
                <w:sz w:val="22"/>
                <w:szCs w:val="22"/>
                <w:lang w:val="en-GB"/>
              </w:rPr>
              <w:t>0</w:t>
            </w:r>
          </w:p>
        </w:tc>
      </w:tr>
    </w:tbl>
    <w:p w14:paraId="20ADF93E" w14:textId="30EBCD59" w:rsidR="00034932" w:rsidRPr="00C96361" w:rsidRDefault="00E77587" w:rsidP="00034932">
      <w:pPr>
        <w:rPr>
          <w:rFonts w:ascii="Arial" w:hAnsi="Arial" w:cs="Arial"/>
          <w:b/>
          <w:sz w:val="22"/>
          <w:szCs w:val="22"/>
          <w:lang w:val="en-GB"/>
        </w:rPr>
      </w:pPr>
      <w:r w:rsidRPr="00C96361">
        <w:rPr>
          <w:rFonts w:ascii="Arial" w:hAnsi="Arial" w:cs="Arial"/>
          <w:b/>
          <w:sz w:val="22"/>
          <w:szCs w:val="22"/>
          <w:lang w:val="en-GB"/>
        </w:rPr>
        <w:t>N.B. Roseobacter phage RD-1410Ws-07 is a strain in this genus</w:t>
      </w:r>
    </w:p>
    <w:p w14:paraId="6131964A" w14:textId="77777777" w:rsidR="00E77587" w:rsidRPr="00C96361" w:rsidRDefault="00E77587" w:rsidP="00034932">
      <w:pPr>
        <w:rPr>
          <w:rFonts w:ascii="Arial" w:hAnsi="Arial" w:cs="Arial"/>
          <w:b/>
          <w:color w:val="0000FF"/>
          <w:sz w:val="22"/>
          <w:szCs w:val="22"/>
          <w:lang w:val="en-GB"/>
        </w:rPr>
      </w:pPr>
    </w:p>
    <w:p w14:paraId="4D3F8CB3"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 xml:space="preserve">Electron micrograph: </w:t>
      </w:r>
      <w:r w:rsidRPr="00C96361">
        <w:rPr>
          <w:rFonts w:ascii="Arial" w:hAnsi="Arial" w:cs="Arial"/>
          <w:sz w:val="22"/>
          <w:szCs w:val="22"/>
          <w:lang w:val="en-GB"/>
        </w:rPr>
        <w:t>None available</w:t>
      </w:r>
    </w:p>
    <w:p w14:paraId="61E4B85F" w14:textId="77777777" w:rsidR="00034932" w:rsidRPr="00C96361" w:rsidRDefault="00034932" w:rsidP="00034932">
      <w:pPr>
        <w:rPr>
          <w:rFonts w:ascii="Arial" w:hAnsi="Arial" w:cs="Arial"/>
          <w:b/>
          <w:color w:val="0000FF"/>
          <w:sz w:val="22"/>
          <w:szCs w:val="22"/>
          <w:lang w:val="en-GB"/>
        </w:rPr>
      </w:pPr>
    </w:p>
    <w:p w14:paraId="56A52CE6" w14:textId="33E876A5" w:rsidR="00034932" w:rsidRPr="00C96361" w:rsidRDefault="00034932" w:rsidP="00034932">
      <w:pPr>
        <w:rPr>
          <w:rFonts w:ascii="Arial" w:hAnsi="Arial" w:cs="Arial"/>
          <w:b/>
          <w:color w:val="FF0000"/>
          <w:sz w:val="22"/>
          <w:szCs w:val="22"/>
        </w:rPr>
      </w:pPr>
      <w:r w:rsidRPr="00C96361">
        <w:rPr>
          <w:rFonts w:ascii="Arial" w:hAnsi="Arial" w:cs="Arial"/>
          <w:b/>
          <w:color w:val="FF0000"/>
          <w:sz w:val="22"/>
          <w:szCs w:val="22"/>
        </w:rPr>
        <w:t xml:space="preserve">Proposal 4: To create a new genus, </w:t>
      </w:r>
      <w:r w:rsidR="005C6E48" w:rsidRPr="00C96361">
        <w:rPr>
          <w:rFonts w:ascii="Arial" w:hAnsi="Arial" w:cs="Arial"/>
          <w:b/>
          <w:i/>
          <w:iCs/>
          <w:color w:val="FF0000"/>
          <w:sz w:val="22"/>
          <w:szCs w:val="22"/>
        </w:rPr>
        <w:t>Pomeroyi</w:t>
      </w:r>
      <w:r w:rsidRPr="00C96361">
        <w:rPr>
          <w:rFonts w:ascii="Arial" w:hAnsi="Arial" w:cs="Arial"/>
          <w:b/>
          <w:i/>
          <w:iCs/>
          <w:color w:val="FF0000"/>
          <w:sz w:val="22"/>
          <w:szCs w:val="22"/>
        </w:rPr>
        <w:t xml:space="preserve">virus, </w:t>
      </w:r>
      <w:r w:rsidRPr="00C96361">
        <w:rPr>
          <w:rFonts w:ascii="Arial" w:hAnsi="Arial" w:cs="Arial"/>
          <w:b/>
          <w:color w:val="FF0000"/>
          <w:sz w:val="22"/>
          <w:szCs w:val="22"/>
        </w:rPr>
        <w:t>with one species</w:t>
      </w:r>
    </w:p>
    <w:p w14:paraId="19B865F9" w14:textId="77777777" w:rsidR="00034932" w:rsidRPr="00C96361" w:rsidRDefault="00034932" w:rsidP="00034932">
      <w:pPr>
        <w:rPr>
          <w:rFonts w:ascii="Arial" w:hAnsi="Arial" w:cs="Arial"/>
          <w:b/>
          <w:color w:val="FF0000"/>
          <w:sz w:val="22"/>
          <w:szCs w:val="22"/>
        </w:rPr>
      </w:pPr>
    </w:p>
    <w:p w14:paraId="522CC2F2" w14:textId="271255EE" w:rsidR="00034932" w:rsidRPr="00C96361" w:rsidRDefault="00034932" w:rsidP="00034932">
      <w:pPr>
        <w:rPr>
          <w:rFonts w:ascii="Arial" w:hAnsi="Arial" w:cs="Arial"/>
          <w:sz w:val="22"/>
          <w:szCs w:val="22"/>
          <w:lang w:val="en-GB"/>
        </w:rPr>
      </w:pPr>
      <w:r w:rsidRPr="00C96361">
        <w:rPr>
          <w:rFonts w:ascii="Arial" w:hAnsi="Arial" w:cs="Arial"/>
          <w:b/>
          <w:color w:val="0000FF"/>
          <w:sz w:val="22"/>
          <w:szCs w:val="22"/>
          <w:lang w:val="en-GB"/>
        </w:rPr>
        <w:t xml:space="preserve">Source of the name of this taxon:  </w:t>
      </w:r>
      <w:r w:rsidRPr="00C96361">
        <w:rPr>
          <w:rFonts w:ascii="Arial" w:hAnsi="Arial" w:cs="Arial"/>
          <w:sz w:val="22"/>
          <w:szCs w:val="22"/>
          <w:lang w:val="en-GB"/>
        </w:rPr>
        <w:t xml:space="preserve">This genus is named after </w:t>
      </w:r>
      <w:r w:rsidR="005C6E48" w:rsidRPr="00C96361">
        <w:rPr>
          <w:rFonts w:ascii="Arial" w:hAnsi="Arial" w:cs="Arial"/>
          <w:sz w:val="22"/>
          <w:szCs w:val="22"/>
          <w:lang w:val="en-GB"/>
        </w:rPr>
        <w:t>the host bacterium</w:t>
      </w:r>
    </w:p>
    <w:p w14:paraId="1A3F8E51" w14:textId="77777777" w:rsidR="00034932" w:rsidRPr="00C96361" w:rsidRDefault="00034932" w:rsidP="00034932">
      <w:pPr>
        <w:rPr>
          <w:rFonts w:ascii="Arial" w:hAnsi="Arial" w:cs="Arial"/>
          <w:sz w:val="22"/>
          <w:szCs w:val="22"/>
          <w:lang w:val="en-GB"/>
        </w:rPr>
      </w:pPr>
    </w:p>
    <w:p w14:paraId="1C231230" w14:textId="48D8FB3B" w:rsidR="00034932" w:rsidRPr="00C96361" w:rsidRDefault="00034932" w:rsidP="00034932">
      <w:pPr>
        <w:rPr>
          <w:rFonts w:ascii="Arial" w:hAnsi="Arial" w:cs="Arial"/>
          <w:bCs/>
          <w:sz w:val="22"/>
          <w:szCs w:val="22"/>
          <w:lang w:val="en-GB"/>
        </w:rPr>
      </w:pPr>
      <w:r w:rsidRPr="00C96361">
        <w:rPr>
          <w:rFonts w:ascii="Arial" w:hAnsi="Arial" w:cs="Arial"/>
          <w:b/>
          <w:color w:val="0000FF"/>
          <w:sz w:val="22"/>
          <w:szCs w:val="22"/>
          <w:lang w:val="en-GB"/>
        </w:rPr>
        <w:t xml:space="preserve">History:  </w:t>
      </w:r>
      <w:r w:rsidR="005C6E48" w:rsidRPr="00C96361">
        <w:rPr>
          <w:rFonts w:ascii="Arial" w:hAnsi="Arial" w:cs="Arial"/>
          <w:bCs/>
          <w:sz w:val="22"/>
          <w:szCs w:val="22"/>
          <w:lang w:val="en-GB"/>
        </w:rPr>
        <w:t>This lytic phage was isolated from water from Baltimore inner harbour using Ruegeria pomeroyi DSS-3 as the host bacterium.</w:t>
      </w:r>
    </w:p>
    <w:p w14:paraId="4E8F269E" w14:textId="77777777" w:rsidR="00E77587" w:rsidRPr="00C96361" w:rsidRDefault="00E77587" w:rsidP="00034932">
      <w:pPr>
        <w:rPr>
          <w:rFonts w:ascii="Arial" w:hAnsi="Arial" w:cs="Arial"/>
          <w:b/>
          <w:sz w:val="22"/>
          <w:szCs w:val="22"/>
        </w:rPr>
      </w:pPr>
    </w:p>
    <w:p w14:paraId="087D80D3" w14:textId="1AE35A85"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Specific Reference:  </w:t>
      </w:r>
      <w:r w:rsidR="007B53E0" w:rsidRPr="00C96361">
        <w:rPr>
          <w:rFonts w:ascii="Arial" w:hAnsi="Arial" w:cs="Arial"/>
          <w:bCs/>
          <w:sz w:val="22"/>
          <w:szCs w:val="22"/>
          <w:lang w:val="en-GB"/>
        </w:rPr>
        <w:t>None</w:t>
      </w:r>
    </w:p>
    <w:p w14:paraId="51C3D9C5" w14:textId="77777777" w:rsidR="00034932" w:rsidRPr="00C96361" w:rsidRDefault="00034932" w:rsidP="00034932">
      <w:pPr>
        <w:rPr>
          <w:rFonts w:ascii="Arial" w:hAnsi="Arial" w:cs="Arial"/>
          <w:b/>
          <w:sz w:val="22"/>
          <w:szCs w:val="22"/>
        </w:rPr>
      </w:pPr>
    </w:p>
    <w:p w14:paraId="61864078"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GenBank Summary:</w:t>
      </w:r>
    </w:p>
    <w:p w14:paraId="766416A1" w14:textId="77777777" w:rsidR="00034932" w:rsidRPr="00C96361" w:rsidRDefault="00034932" w:rsidP="00034932">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58"/>
        <w:gridCol w:w="1503"/>
        <w:gridCol w:w="767"/>
        <w:gridCol w:w="742"/>
        <w:gridCol w:w="914"/>
        <w:gridCol w:w="852"/>
      </w:tblGrid>
      <w:tr w:rsidR="00034932" w:rsidRPr="00C96361" w14:paraId="39AB5C77" w14:textId="77777777" w:rsidTr="00FF7C4A">
        <w:tc>
          <w:tcPr>
            <w:tcW w:w="1258" w:type="dxa"/>
          </w:tcPr>
          <w:p w14:paraId="78C512EC"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Phage name</w:t>
            </w:r>
          </w:p>
        </w:tc>
        <w:tc>
          <w:tcPr>
            <w:tcW w:w="1503" w:type="dxa"/>
          </w:tcPr>
          <w:p w14:paraId="3B73F26D"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INSDC </w:t>
            </w:r>
          </w:p>
        </w:tc>
        <w:tc>
          <w:tcPr>
            <w:tcW w:w="756" w:type="dxa"/>
          </w:tcPr>
          <w:p w14:paraId="6A2821D4"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Size (Kb)</w:t>
            </w:r>
          </w:p>
        </w:tc>
        <w:tc>
          <w:tcPr>
            <w:tcW w:w="694" w:type="dxa"/>
          </w:tcPr>
          <w:p w14:paraId="20A6A0E1"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GC% </w:t>
            </w:r>
          </w:p>
        </w:tc>
        <w:tc>
          <w:tcPr>
            <w:tcW w:w="850" w:type="dxa"/>
          </w:tcPr>
          <w:p w14:paraId="33768991"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Protein </w:t>
            </w:r>
          </w:p>
        </w:tc>
        <w:tc>
          <w:tcPr>
            <w:tcW w:w="809" w:type="dxa"/>
          </w:tcPr>
          <w:p w14:paraId="6588517F"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tRNAs</w:t>
            </w:r>
          </w:p>
        </w:tc>
      </w:tr>
      <w:tr w:rsidR="007B53E0" w:rsidRPr="00C96361" w14:paraId="3895F589" w14:textId="77777777" w:rsidTr="00FF7C4A">
        <w:tc>
          <w:tcPr>
            <w:tcW w:w="1258" w:type="dxa"/>
          </w:tcPr>
          <w:p w14:paraId="7E070736" w14:textId="4150C770" w:rsidR="007B53E0" w:rsidRPr="00C96361" w:rsidRDefault="007B53E0" w:rsidP="007B53E0">
            <w:pPr>
              <w:rPr>
                <w:rFonts w:ascii="Arial" w:hAnsi="Arial" w:cs="Arial"/>
                <w:sz w:val="22"/>
                <w:szCs w:val="22"/>
                <w:lang w:val="de-DE"/>
              </w:rPr>
            </w:pPr>
            <w:r w:rsidRPr="00C96361">
              <w:rPr>
                <w:rFonts w:ascii="Arial" w:hAnsi="Arial" w:cs="Arial"/>
                <w:sz w:val="22"/>
                <w:szCs w:val="22"/>
                <w:lang w:val="de-DE"/>
              </w:rPr>
              <w:t>Ruegeria phage vB_RpoP-V13</w:t>
            </w:r>
          </w:p>
        </w:tc>
        <w:tc>
          <w:tcPr>
            <w:tcW w:w="1503" w:type="dxa"/>
            <w:vAlign w:val="center"/>
          </w:tcPr>
          <w:p w14:paraId="6EAC957B" w14:textId="08EDAB04" w:rsidR="007B53E0" w:rsidRPr="00C96361" w:rsidRDefault="00F91E5E" w:rsidP="007B53E0">
            <w:pPr>
              <w:rPr>
                <w:rFonts w:ascii="Arial" w:hAnsi="Arial" w:cs="Arial"/>
                <w:sz w:val="22"/>
                <w:szCs w:val="22"/>
                <w:lang w:val="en-GB"/>
              </w:rPr>
            </w:pPr>
            <w:hyperlink r:id="rId20" w:tgtFrame="_blank" w:history="1">
              <w:r w:rsidR="007B53E0" w:rsidRPr="00C96361">
                <w:rPr>
                  <w:rStyle w:val="Hyperlink"/>
                  <w:rFonts w:ascii="Arial" w:eastAsia="Times" w:hAnsi="Arial" w:cs="Arial"/>
                  <w:sz w:val="22"/>
                  <w:szCs w:val="22"/>
                </w:rPr>
                <w:t>MH015256.1</w:t>
              </w:r>
            </w:hyperlink>
          </w:p>
        </w:tc>
        <w:tc>
          <w:tcPr>
            <w:tcW w:w="756" w:type="dxa"/>
            <w:vAlign w:val="center"/>
          </w:tcPr>
          <w:p w14:paraId="6DEF7B0E" w14:textId="20C66842" w:rsidR="007B53E0" w:rsidRPr="00C96361" w:rsidRDefault="007B53E0" w:rsidP="007B53E0">
            <w:pPr>
              <w:rPr>
                <w:rFonts w:ascii="Arial" w:hAnsi="Arial" w:cs="Arial"/>
                <w:sz w:val="22"/>
                <w:szCs w:val="22"/>
                <w:lang w:val="en-GB"/>
              </w:rPr>
            </w:pPr>
            <w:r w:rsidRPr="00C96361">
              <w:rPr>
                <w:rFonts w:ascii="Arial" w:hAnsi="Arial" w:cs="Arial"/>
                <w:sz w:val="22"/>
                <w:szCs w:val="22"/>
              </w:rPr>
              <w:t>74.83</w:t>
            </w:r>
          </w:p>
        </w:tc>
        <w:tc>
          <w:tcPr>
            <w:tcW w:w="694" w:type="dxa"/>
            <w:vAlign w:val="center"/>
          </w:tcPr>
          <w:p w14:paraId="1750AD2B" w14:textId="769A8177" w:rsidR="007B53E0" w:rsidRPr="00C96361" w:rsidRDefault="007B53E0" w:rsidP="007B53E0">
            <w:pPr>
              <w:rPr>
                <w:rFonts w:ascii="Arial" w:hAnsi="Arial" w:cs="Arial"/>
                <w:sz w:val="22"/>
                <w:szCs w:val="22"/>
                <w:lang w:val="en-GB"/>
              </w:rPr>
            </w:pPr>
            <w:r w:rsidRPr="00C96361">
              <w:rPr>
                <w:rFonts w:ascii="Arial" w:hAnsi="Arial" w:cs="Arial"/>
                <w:sz w:val="22"/>
                <w:szCs w:val="22"/>
              </w:rPr>
              <w:t>50.8</w:t>
            </w:r>
          </w:p>
        </w:tc>
        <w:tc>
          <w:tcPr>
            <w:tcW w:w="850" w:type="dxa"/>
            <w:vAlign w:val="center"/>
          </w:tcPr>
          <w:p w14:paraId="0D0FFF73" w14:textId="2065BC1A" w:rsidR="007B53E0" w:rsidRPr="00C96361" w:rsidRDefault="00F91E5E" w:rsidP="007B53E0">
            <w:pPr>
              <w:rPr>
                <w:rFonts w:ascii="Arial" w:hAnsi="Arial" w:cs="Arial"/>
                <w:sz w:val="22"/>
                <w:szCs w:val="22"/>
                <w:lang w:val="en-GB"/>
              </w:rPr>
            </w:pPr>
            <w:hyperlink r:id="rId21" w:anchor="!/proteins/70933/388840|Ruegeria phage vB_RpoP-V13/viral segment/" w:history="1">
              <w:r w:rsidR="007B53E0" w:rsidRPr="00C96361">
                <w:rPr>
                  <w:rStyle w:val="Hyperlink"/>
                  <w:rFonts w:ascii="Arial" w:eastAsia="Times" w:hAnsi="Arial" w:cs="Arial"/>
                  <w:color w:val="000080"/>
                  <w:sz w:val="22"/>
                  <w:szCs w:val="22"/>
                </w:rPr>
                <w:t>79</w:t>
              </w:r>
            </w:hyperlink>
          </w:p>
        </w:tc>
        <w:tc>
          <w:tcPr>
            <w:tcW w:w="809" w:type="dxa"/>
            <w:vAlign w:val="center"/>
          </w:tcPr>
          <w:p w14:paraId="39C7946D" w14:textId="37D15CBA" w:rsidR="007B53E0" w:rsidRPr="00C96361" w:rsidRDefault="007B53E0" w:rsidP="007B53E0">
            <w:pPr>
              <w:rPr>
                <w:rFonts w:ascii="Arial" w:hAnsi="Arial" w:cs="Arial"/>
                <w:sz w:val="22"/>
                <w:szCs w:val="22"/>
                <w:lang w:val="en-GB"/>
              </w:rPr>
            </w:pPr>
            <w:r w:rsidRPr="00C96361">
              <w:rPr>
                <w:rFonts w:ascii="Arial" w:hAnsi="Arial" w:cs="Arial"/>
                <w:sz w:val="22"/>
                <w:szCs w:val="22"/>
                <w:lang w:val="en-GB"/>
              </w:rPr>
              <w:t>4(*)</w:t>
            </w:r>
          </w:p>
        </w:tc>
      </w:tr>
    </w:tbl>
    <w:p w14:paraId="6BF95DBC" w14:textId="1FBEC149" w:rsidR="00034932" w:rsidRPr="00C96361" w:rsidRDefault="007B53E0" w:rsidP="00034932">
      <w:pPr>
        <w:rPr>
          <w:rFonts w:ascii="Arial" w:hAnsi="Arial" w:cs="Arial"/>
          <w:b/>
          <w:sz w:val="22"/>
          <w:szCs w:val="22"/>
          <w:lang w:val="en-GB"/>
        </w:rPr>
      </w:pPr>
      <w:r w:rsidRPr="00C96361">
        <w:rPr>
          <w:rFonts w:ascii="Arial" w:hAnsi="Arial" w:cs="Arial"/>
          <w:b/>
          <w:sz w:val="22"/>
          <w:szCs w:val="22"/>
          <w:lang w:val="en-GB"/>
        </w:rPr>
        <w:t>(*) None indicated in the Replicon Info.  These found u</w:t>
      </w:r>
      <w:bookmarkStart w:id="0" w:name="_Hlk43214395"/>
      <w:r w:rsidRPr="00C96361">
        <w:rPr>
          <w:rFonts w:ascii="Arial" w:hAnsi="Arial" w:cs="Arial"/>
          <w:b/>
          <w:sz w:val="22"/>
          <w:szCs w:val="22"/>
          <w:lang w:val="en-GB"/>
        </w:rPr>
        <w:t xml:space="preserve">sing tRNAscan-SE at </w:t>
      </w:r>
      <w:r w:rsidR="00BE0E82" w:rsidRPr="00C96361">
        <w:rPr>
          <w:rFonts w:ascii="Arial" w:hAnsi="Arial" w:cs="Arial"/>
          <w:b/>
          <w:sz w:val="22"/>
          <w:szCs w:val="22"/>
          <w:lang w:val="en-GB"/>
        </w:rPr>
        <w:t>http://lowelab.ucsc.edu/tRNAscan-SE/ [</w:t>
      </w:r>
      <w:r w:rsidR="00DE7A73" w:rsidRPr="00C96361">
        <w:rPr>
          <w:rFonts w:ascii="Arial" w:hAnsi="Arial" w:cs="Arial"/>
          <w:b/>
          <w:sz w:val="22"/>
          <w:szCs w:val="22"/>
          <w:lang w:val="en-GB"/>
        </w:rPr>
        <w:t>6</w:t>
      </w:r>
      <w:r w:rsidR="00BE0E82" w:rsidRPr="00C96361">
        <w:rPr>
          <w:rFonts w:ascii="Arial" w:hAnsi="Arial" w:cs="Arial"/>
          <w:b/>
          <w:sz w:val="22"/>
          <w:szCs w:val="22"/>
          <w:lang w:val="en-GB"/>
        </w:rPr>
        <w:t>]</w:t>
      </w:r>
      <w:bookmarkEnd w:id="0"/>
    </w:p>
    <w:p w14:paraId="0D366368" w14:textId="77777777" w:rsidR="00BE0E82" w:rsidRPr="00C96361" w:rsidRDefault="00BE0E82" w:rsidP="00034932">
      <w:pPr>
        <w:rPr>
          <w:rFonts w:ascii="Arial" w:hAnsi="Arial" w:cs="Arial"/>
          <w:b/>
          <w:color w:val="0000FF"/>
          <w:sz w:val="22"/>
          <w:szCs w:val="22"/>
          <w:lang w:val="en-GB"/>
        </w:rPr>
      </w:pPr>
    </w:p>
    <w:p w14:paraId="58F3428A" w14:textId="28788E9F"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 xml:space="preserve">Electron micrograph: </w:t>
      </w:r>
      <w:r w:rsidRPr="00C96361">
        <w:rPr>
          <w:rFonts w:ascii="Arial" w:hAnsi="Arial" w:cs="Arial"/>
          <w:sz w:val="22"/>
          <w:szCs w:val="22"/>
          <w:lang w:val="en-GB"/>
        </w:rPr>
        <w:t>None available</w:t>
      </w:r>
    </w:p>
    <w:p w14:paraId="074C8B57" w14:textId="77777777" w:rsidR="00034932" w:rsidRPr="00C96361" w:rsidRDefault="00034932" w:rsidP="00034932">
      <w:pPr>
        <w:rPr>
          <w:rFonts w:ascii="Arial" w:hAnsi="Arial" w:cs="Arial"/>
          <w:b/>
          <w:color w:val="0000FF"/>
          <w:sz w:val="22"/>
          <w:szCs w:val="22"/>
          <w:lang w:val="en-GB"/>
        </w:rPr>
      </w:pPr>
    </w:p>
    <w:p w14:paraId="28B476D0" w14:textId="34957B65" w:rsidR="00034932" w:rsidRPr="00C96361" w:rsidRDefault="00034932" w:rsidP="00034932">
      <w:pPr>
        <w:rPr>
          <w:rFonts w:ascii="Arial" w:hAnsi="Arial" w:cs="Arial"/>
          <w:b/>
          <w:color w:val="FF0000"/>
          <w:sz w:val="22"/>
          <w:szCs w:val="22"/>
        </w:rPr>
      </w:pPr>
      <w:r w:rsidRPr="00C96361">
        <w:rPr>
          <w:rFonts w:ascii="Arial" w:hAnsi="Arial" w:cs="Arial"/>
          <w:b/>
          <w:color w:val="FF0000"/>
          <w:sz w:val="22"/>
          <w:szCs w:val="22"/>
        </w:rPr>
        <w:t xml:space="preserve">Proposal 5: To create a new genus, </w:t>
      </w:r>
      <w:r w:rsidR="00B65C55" w:rsidRPr="00C96361">
        <w:rPr>
          <w:rFonts w:ascii="Arial" w:hAnsi="Arial" w:cs="Arial"/>
          <w:b/>
          <w:i/>
          <w:iCs/>
          <w:color w:val="FF0000"/>
          <w:sz w:val="22"/>
          <w:szCs w:val="22"/>
        </w:rPr>
        <w:t>Aoqin</w:t>
      </w:r>
      <w:r w:rsidRPr="00C96361">
        <w:rPr>
          <w:rFonts w:ascii="Arial" w:hAnsi="Arial" w:cs="Arial"/>
          <w:b/>
          <w:i/>
          <w:iCs/>
          <w:color w:val="FF0000"/>
          <w:sz w:val="22"/>
          <w:szCs w:val="22"/>
        </w:rPr>
        <w:t>viru</w:t>
      </w:r>
      <w:r w:rsidR="00FD1906" w:rsidRPr="00C96361">
        <w:rPr>
          <w:rFonts w:ascii="Arial" w:hAnsi="Arial" w:cs="Arial"/>
          <w:b/>
          <w:i/>
          <w:iCs/>
          <w:color w:val="FF0000"/>
          <w:sz w:val="22"/>
          <w:szCs w:val="22"/>
        </w:rPr>
        <w:t>s,</w:t>
      </w:r>
      <w:r w:rsidRPr="00C96361">
        <w:rPr>
          <w:rFonts w:ascii="Arial" w:hAnsi="Arial" w:cs="Arial"/>
          <w:b/>
          <w:color w:val="FF0000"/>
          <w:sz w:val="22"/>
          <w:szCs w:val="22"/>
        </w:rPr>
        <w:t xml:space="preserve"> with one species</w:t>
      </w:r>
    </w:p>
    <w:p w14:paraId="2E3EC31C" w14:textId="77777777" w:rsidR="00034932" w:rsidRPr="00C96361" w:rsidRDefault="00034932" w:rsidP="00034932">
      <w:pPr>
        <w:rPr>
          <w:rFonts w:ascii="Arial" w:hAnsi="Arial" w:cs="Arial"/>
          <w:b/>
          <w:color w:val="FF0000"/>
          <w:sz w:val="22"/>
          <w:szCs w:val="22"/>
        </w:rPr>
      </w:pPr>
    </w:p>
    <w:p w14:paraId="38CFCFD4" w14:textId="5FF157FA" w:rsidR="00034932" w:rsidRPr="00C96361" w:rsidRDefault="00034932" w:rsidP="00034932">
      <w:pPr>
        <w:rPr>
          <w:rFonts w:ascii="Arial" w:hAnsi="Arial" w:cs="Arial"/>
          <w:sz w:val="22"/>
          <w:szCs w:val="22"/>
          <w:lang w:val="en-GB"/>
        </w:rPr>
      </w:pPr>
      <w:r w:rsidRPr="00C96361">
        <w:rPr>
          <w:rFonts w:ascii="Arial" w:hAnsi="Arial" w:cs="Arial"/>
          <w:b/>
          <w:color w:val="0000FF"/>
          <w:sz w:val="22"/>
          <w:szCs w:val="22"/>
          <w:lang w:val="en-GB"/>
        </w:rPr>
        <w:t xml:space="preserve">Source of the name of this taxon:  </w:t>
      </w:r>
      <w:r w:rsidRPr="00C96361">
        <w:rPr>
          <w:rFonts w:ascii="Arial" w:hAnsi="Arial" w:cs="Arial"/>
          <w:sz w:val="22"/>
          <w:szCs w:val="22"/>
          <w:lang w:val="en-GB"/>
        </w:rPr>
        <w:t xml:space="preserve">This genus is named after </w:t>
      </w:r>
      <w:r w:rsidR="00B65C55" w:rsidRPr="00C96361">
        <w:rPr>
          <w:rFonts w:ascii="Arial" w:hAnsi="Arial" w:cs="Arial"/>
          <w:sz w:val="22"/>
          <w:szCs w:val="22"/>
          <w:lang w:val="en-GB"/>
        </w:rPr>
        <w:t>Ao Qin, the Dragon King of the Southern Sea.</w:t>
      </w:r>
    </w:p>
    <w:p w14:paraId="1764DCDF" w14:textId="77777777" w:rsidR="00034932" w:rsidRPr="00C96361" w:rsidRDefault="00034932" w:rsidP="00034932">
      <w:pPr>
        <w:rPr>
          <w:rFonts w:ascii="Arial" w:hAnsi="Arial" w:cs="Arial"/>
          <w:sz w:val="22"/>
          <w:szCs w:val="22"/>
          <w:lang w:val="en-GB"/>
        </w:rPr>
      </w:pPr>
    </w:p>
    <w:p w14:paraId="137A1D39" w14:textId="7E36BF10"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History:  </w:t>
      </w:r>
      <w:r w:rsidR="00771DAF" w:rsidRPr="00C96361">
        <w:rPr>
          <w:rFonts w:ascii="Arial" w:hAnsi="Arial" w:cs="Arial"/>
          <w:b/>
          <w:color w:val="0000FF"/>
          <w:sz w:val="22"/>
          <w:szCs w:val="22"/>
          <w:lang w:val="en-GB"/>
        </w:rPr>
        <w:t xml:space="preserve">Lytic </w:t>
      </w:r>
      <w:r w:rsidR="00771DAF" w:rsidRPr="00C96361">
        <w:rPr>
          <w:rFonts w:ascii="Arial" w:hAnsi="Arial" w:cs="Arial"/>
          <w:bCs/>
          <w:sz w:val="22"/>
          <w:szCs w:val="22"/>
          <w:lang w:val="en-GB"/>
        </w:rPr>
        <w:t>bacteriophage RD-1410W1-01 was isolated from the surface water of Sanya Bay, northern South China Sea, on marine Roseobacter denitrificans OCh114. Th</w:t>
      </w:r>
      <w:r w:rsidR="00B65C55" w:rsidRPr="00C96361">
        <w:rPr>
          <w:rFonts w:ascii="Arial" w:hAnsi="Arial" w:cs="Arial"/>
          <w:bCs/>
          <w:sz w:val="22"/>
          <w:szCs w:val="22"/>
          <w:lang w:val="en-GB"/>
        </w:rPr>
        <w:t>is</w:t>
      </w:r>
      <w:r w:rsidR="00771DAF" w:rsidRPr="00C96361">
        <w:rPr>
          <w:rFonts w:ascii="Arial" w:hAnsi="Arial" w:cs="Arial"/>
          <w:bCs/>
          <w:sz w:val="22"/>
          <w:szCs w:val="22"/>
          <w:lang w:val="en-GB"/>
        </w:rPr>
        <w:t xml:space="preserve"> phage ha</w:t>
      </w:r>
      <w:r w:rsidR="00B65C55" w:rsidRPr="00C96361">
        <w:rPr>
          <w:rFonts w:ascii="Arial" w:hAnsi="Arial" w:cs="Arial"/>
          <w:bCs/>
          <w:sz w:val="22"/>
          <w:szCs w:val="22"/>
          <w:lang w:val="en-GB"/>
        </w:rPr>
        <w:t>s</w:t>
      </w:r>
      <w:r w:rsidR="00771DAF" w:rsidRPr="00C96361">
        <w:rPr>
          <w:rFonts w:ascii="Arial" w:hAnsi="Arial" w:cs="Arial"/>
          <w:bCs/>
          <w:sz w:val="22"/>
          <w:szCs w:val="22"/>
          <w:lang w:val="en-GB"/>
        </w:rPr>
        <w:t xml:space="preserve"> an isometric head </w:t>
      </w:r>
      <w:r w:rsidR="00B65C55" w:rsidRPr="00C96361">
        <w:rPr>
          <w:rFonts w:ascii="Arial" w:hAnsi="Arial" w:cs="Arial"/>
          <w:bCs/>
          <w:sz w:val="22"/>
          <w:szCs w:val="22"/>
          <w:lang w:val="en-GB"/>
        </w:rPr>
        <w:t>(</w:t>
      </w:r>
      <w:r w:rsidR="00B65C55" w:rsidRPr="00C96361">
        <w:rPr>
          <w:rFonts w:ascii="Arial" w:hAnsi="Arial" w:cs="Arial"/>
          <w:sz w:val="22"/>
          <w:szCs w:val="22"/>
        </w:rPr>
        <w:t xml:space="preserve">63.2 ± 1.6 nm) </w:t>
      </w:r>
      <w:r w:rsidR="00771DAF" w:rsidRPr="00C96361">
        <w:rPr>
          <w:rFonts w:ascii="Arial" w:hAnsi="Arial" w:cs="Arial"/>
          <w:bCs/>
          <w:sz w:val="22"/>
          <w:szCs w:val="22"/>
          <w:lang w:val="en-GB"/>
        </w:rPr>
        <w:t>and a short tail</w:t>
      </w:r>
      <w:r w:rsidR="00B65C55" w:rsidRPr="00C96361">
        <w:rPr>
          <w:rFonts w:ascii="Arial" w:hAnsi="Arial" w:cs="Arial"/>
          <w:bCs/>
          <w:sz w:val="22"/>
          <w:szCs w:val="22"/>
          <w:lang w:val="en-GB"/>
        </w:rPr>
        <w:t xml:space="preserve"> (</w:t>
      </w:r>
      <w:r w:rsidR="00B65C55" w:rsidRPr="00C96361">
        <w:rPr>
          <w:rFonts w:ascii="Arial" w:hAnsi="Arial" w:cs="Arial"/>
          <w:sz w:val="22"/>
          <w:szCs w:val="22"/>
        </w:rPr>
        <w:t>40 ± 3.7 nm)</w:t>
      </w:r>
      <w:r w:rsidR="00771DAF" w:rsidRPr="00C96361">
        <w:rPr>
          <w:rFonts w:ascii="Arial" w:hAnsi="Arial" w:cs="Arial"/>
          <w:bCs/>
          <w:sz w:val="22"/>
          <w:szCs w:val="22"/>
          <w:lang w:val="en-GB"/>
        </w:rPr>
        <w:t>, morphologically belonging to the Podoviridae family.</w:t>
      </w:r>
      <w:r w:rsidR="00B65C55" w:rsidRPr="00C96361">
        <w:rPr>
          <w:rFonts w:ascii="Arial" w:hAnsi="Arial" w:cs="Arial"/>
          <w:bCs/>
          <w:sz w:val="22"/>
          <w:szCs w:val="22"/>
          <w:lang w:val="en-GB"/>
        </w:rPr>
        <w:t xml:space="preserve"> [Li B et al. 2016]</w:t>
      </w:r>
    </w:p>
    <w:p w14:paraId="4EBFCEC0" w14:textId="77777777" w:rsidR="00034932" w:rsidRPr="00C96361" w:rsidRDefault="00034932" w:rsidP="00034932">
      <w:pPr>
        <w:rPr>
          <w:rFonts w:ascii="Arial" w:hAnsi="Arial" w:cs="Arial"/>
          <w:b/>
          <w:sz w:val="22"/>
          <w:szCs w:val="22"/>
        </w:rPr>
      </w:pPr>
    </w:p>
    <w:p w14:paraId="2F6B7AAF" w14:textId="00C0C58A"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Specific Reference:  </w:t>
      </w:r>
      <w:r w:rsidR="005C6E48" w:rsidRPr="00C96361">
        <w:rPr>
          <w:rFonts w:ascii="Arial" w:hAnsi="Arial" w:cs="Arial"/>
          <w:bCs/>
          <w:sz w:val="22"/>
          <w:szCs w:val="22"/>
          <w:lang w:val="en-GB"/>
        </w:rPr>
        <w:t>Li B, Zhang S, Long L, Huang S. Characterization and Complete Genome Sequences of Three N4-Like Roseobacter Phages Isolated from the South China Sea. Curr Microbiol. 2016;73(3):409-418. doi:10.1007/s00284-016-1071-3</w:t>
      </w:r>
    </w:p>
    <w:p w14:paraId="494E6ABC" w14:textId="77777777" w:rsidR="00034932" w:rsidRPr="00C96361" w:rsidRDefault="00034932" w:rsidP="00034932">
      <w:pPr>
        <w:rPr>
          <w:rFonts w:ascii="Arial" w:hAnsi="Arial" w:cs="Arial"/>
          <w:b/>
          <w:sz w:val="22"/>
          <w:szCs w:val="22"/>
        </w:rPr>
      </w:pPr>
    </w:p>
    <w:p w14:paraId="60617BFF"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GenBank Summary:</w:t>
      </w:r>
    </w:p>
    <w:p w14:paraId="16DECD57" w14:textId="77777777" w:rsidR="00034932" w:rsidRPr="00C96361" w:rsidRDefault="00034932" w:rsidP="00034932">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64"/>
        <w:gridCol w:w="1503"/>
        <w:gridCol w:w="767"/>
        <w:gridCol w:w="742"/>
        <w:gridCol w:w="914"/>
        <w:gridCol w:w="852"/>
      </w:tblGrid>
      <w:tr w:rsidR="00034932" w:rsidRPr="00C96361" w14:paraId="09E22DEE" w14:textId="77777777" w:rsidTr="00DE4402">
        <w:tc>
          <w:tcPr>
            <w:tcW w:w="1350" w:type="dxa"/>
          </w:tcPr>
          <w:p w14:paraId="7C784510"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Phage name</w:t>
            </w:r>
          </w:p>
        </w:tc>
        <w:tc>
          <w:tcPr>
            <w:tcW w:w="1503" w:type="dxa"/>
          </w:tcPr>
          <w:p w14:paraId="2CFE7B70"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INSDC </w:t>
            </w:r>
          </w:p>
        </w:tc>
        <w:tc>
          <w:tcPr>
            <w:tcW w:w="756" w:type="dxa"/>
          </w:tcPr>
          <w:p w14:paraId="39D23EA5"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Size (Kb)</w:t>
            </w:r>
          </w:p>
        </w:tc>
        <w:tc>
          <w:tcPr>
            <w:tcW w:w="694" w:type="dxa"/>
          </w:tcPr>
          <w:p w14:paraId="51BA1A4E"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GC% </w:t>
            </w:r>
          </w:p>
        </w:tc>
        <w:tc>
          <w:tcPr>
            <w:tcW w:w="850" w:type="dxa"/>
          </w:tcPr>
          <w:p w14:paraId="6B8FFE6C"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 xml:space="preserve">Protein </w:t>
            </w:r>
          </w:p>
        </w:tc>
        <w:tc>
          <w:tcPr>
            <w:tcW w:w="809" w:type="dxa"/>
          </w:tcPr>
          <w:p w14:paraId="0E205825" w14:textId="77777777" w:rsidR="00034932" w:rsidRPr="00C96361" w:rsidRDefault="00034932" w:rsidP="00FF7C4A">
            <w:pPr>
              <w:rPr>
                <w:rFonts w:ascii="Arial" w:hAnsi="Arial" w:cs="Arial"/>
                <w:sz w:val="22"/>
                <w:szCs w:val="22"/>
                <w:lang w:val="en-GB"/>
              </w:rPr>
            </w:pPr>
            <w:r w:rsidRPr="00C96361">
              <w:rPr>
                <w:rFonts w:ascii="Arial" w:hAnsi="Arial" w:cs="Arial"/>
                <w:sz w:val="22"/>
                <w:szCs w:val="22"/>
                <w:lang w:val="en-GB"/>
              </w:rPr>
              <w:t>tRNAs</w:t>
            </w:r>
          </w:p>
        </w:tc>
      </w:tr>
      <w:tr w:rsidR="00DE4402" w:rsidRPr="00C96361" w14:paraId="4FE16EAC" w14:textId="77777777" w:rsidTr="00DE4402">
        <w:tc>
          <w:tcPr>
            <w:tcW w:w="1350" w:type="dxa"/>
          </w:tcPr>
          <w:p w14:paraId="4508B690" w14:textId="54A69CB1" w:rsidR="00DE4402" w:rsidRPr="00C96361" w:rsidRDefault="00DE4402" w:rsidP="00DE4402">
            <w:pPr>
              <w:rPr>
                <w:rFonts w:ascii="Arial" w:hAnsi="Arial" w:cs="Arial"/>
                <w:sz w:val="22"/>
                <w:szCs w:val="22"/>
                <w:lang w:val="en-GB"/>
              </w:rPr>
            </w:pPr>
            <w:r w:rsidRPr="00C96361">
              <w:rPr>
                <w:rFonts w:ascii="Arial" w:hAnsi="Arial" w:cs="Arial"/>
                <w:sz w:val="22"/>
                <w:szCs w:val="22"/>
                <w:lang w:val="en-GB"/>
              </w:rPr>
              <w:t>Roseobacter phage RD-1410W1-01</w:t>
            </w:r>
          </w:p>
        </w:tc>
        <w:tc>
          <w:tcPr>
            <w:tcW w:w="1503" w:type="dxa"/>
            <w:vAlign w:val="center"/>
          </w:tcPr>
          <w:p w14:paraId="7A508781" w14:textId="646960C8" w:rsidR="00DE4402" w:rsidRPr="00C96361" w:rsidRDefault="00F91E5E" w:rsidP="00DE4402">
            <w:pPr>
              <w:rPr>
                <w:rFonts w:ascii="Arial" w:hAnsi="Arial" w:cs="Arial"/>
                <w:sz w:val="22"/>
                <w:szCs w:val="22"/>
                <w:lang w:val="en-GB"/>
              </w:rPr>
            </w:pPr>
            <w:hyperlink r:id="rId22" w:tgtFrame="_blank" w:history="1">
              <w:r w:rsidR="00DE4402" w:rsidRPr="00C96361">
                <w:rPr>
                  <w:rStyle w:val="Hyperlink"/>
                  <w:rFonts w:ascii="Arial" w:eastAsia="Times" w:hAnsi="Arial" w:cs="Arial"/>
                  <w:sz w:val="22"/>
                  <w:szCs w:val="22"/>
                </w:rPr>
                <w:t>KU885989.1</w:t>
              </w:r>
            </w:hyperlink>
          </w:p>
        </w:tc>
        <w:tc>
          <w:tcPr>
            <w:tcW w:w="756" w:type="dxa"/>
            <w:vAlign w:val="center"/>
          </w:tcPr>
          <w:p w14:paraId="7E6B4DDB" w14:textId="39B2C694" w:rsidR="00DE4402" w:rsidRPr="00C96361" w:rsidRDefault="00DE4402" w:rsidP="00DE4402">
            <w:pPr>
              <w:rPr>
                <w:rFonts w:ascii="Arial" w:hAnsi="Arial" w:cs="Arial"/>
                <w:sz w:val="22"/>
                <w:szCs w:val="22"/>
                <w:lang w:val="en-GB"/>
              </w:rPr>
            </w:pPr>
            <w:r w:rsidRPr="00C96361">
              <w:rPr>
                <w:rFonts w:ascii="Arial" w:hAnsi="Arial" w:cs="Arial"/>
                <w:sz w:val="22"/>
                <w:szCs w:val="22"/>
              </w:rPr>
              <w:t>72.67</w:t>
            </w:r>
          </w:p>
        </w:tc>
        <w:tc>
          <w:tcPr>
            <w:tcW w:w="694" w:type="dxa"/>
            <w:vAlign w:val="center"/>
          </w:tcPr>
          <w:p w14:paraId="7596BD45" w14:textId="1A78E127" w:rsidR="00DE4402" w:rsidRPr="00C96361" w:rsidRDefault="00DE4402" w:rsidP="00DE4402">
            <w:pPr>
              <w:rPr>
                <w:rFonts w:ascii="Arial" w:hAnsi="Arial" w:cs="Arial"/>
                <w:sz w:val="22"/>
                <w:szCs w:val="22"/>
                <w:lang w:val="en-GB"/>
              </w:rPr>
            </w:pPr>
            <w:r w:rsidRPr="00C96361">
              <w:rPr>
                <w:rFonts w:ascii="Arial" w:hAnsi="Arial" w:cs="Arial"/>
                <w:sz w:val="22"/>
                <w:szCs w:val="22"/>
              </w:rPr>
              <w:t>49.5</w:t>
            </w:r>
          </w:p>
        </w:tc>
        <w:tc>
          <w:tcPr>
            <w:tcW w:w="850" w:type="dxa"/>
            <w:vAlign w:val="center"/>
          </w:tcPr>
          <w:p w14:paraId="32E803DE" w14:textId="2A62504A" w:rsidR="00DE4402" w:rsidRPr="00C96361" w:rsidRDefault="00F91E5E" w:rsidP="00DE4402">
            <w:pPr>
              <w:rPr>
                <w:rFonts w:ascii="Arial" w:hAnsi="Arial" w:cs="Arial"/>
                <w:sz w:val="22"/>
                <w:szCs w:val="22"/>
                <w:lang w:val="en-GB"/>
              </w:rPr>
            </w:pPr>
            <w:hyperlink r:id="rId23" w:anchor="!/proteins/71771/399638|Roseobacter phage RD-1410W1-01/viral segment/" w:history="1">
              <w:r w:rsidR="00DE4402" w:rsidRPr="00C96361">
                <w:rPr>
                  <w:rStyle w:val="Hyperlink"/>
                  <w:rFonts w:ascii="Arial" w:eastAsia="Times" w:hAnsi="Arial" w:cs="Arial"/>
                  <w:color w:val="000080"/>
                  <w:sz w:val="22"/>
                  <w:szCs w:val="22"/>
                </w:rPr>
                <w:t>77</w:t>
              </w:r>
            </w:hyperlink>
          </w:p>
        </w:tc>
        <w:tc>
          <w:tcPr>
            <w:tcW w:w="809" w:type="dxa"/>
            <w:vAlign w:val="center"/>
          </w:tcPr>
          <w:p w14:paraId="09E9229C" w14:textId="6B45E267" w:rsidR="00DE4402" w:rsidRPr="00C96361" w:rsidRDefault="000F607D" w:rsidP="00DE4402">
            <w:pPr>
              <w:rPr>
                <w:rFonts w:ascii="Arial" w:hAnsi="Arial" w:cs="Arial"/>
                <w:sz w:val="22"/>
                <w:szCs w:val="22"/>
                <w:lang w:val="en-GB"/>
              </w:rPr>
            </w:pPr>
            <w:r w:rsidRPr="00C96361">
              <w:rPr>
                <w:rFonts w:ascii="Arial" w:hAnsi="Arial" w:cs="Arial"/>
                <w:sz w:val="22"/>
                <w:szCs w:val="22"/>
                <w:lang w:val="en-GB"/>
              </w:rPr>
              <w:t>0</w:t>
            </w:r>
          </w:p>
        </w:tc>
      </w:tr>
    </w:tbl>
    <w:p w14:paraId="165F9893" w14:textId="77777777" w:rsidR="00034932" w:rsidRPr="00C96361" w:rsidRDefault="00034932" w:rsidP="00034932">
      <w:pPr>
        <w:rPr>
          <w:rFonts w:ascii="Arial" w:hAnsi="Arial" w:cs="Arial"/>
          <w:b/>
          <w:color w:val="0000FF"/>
          <w:sz w:val="22"/>
          <w:szCs w:val="22"/>
          <w:lang w:val="en-GB"/>
        </w:rPr>
      </w:pPr>
    </w:p>
    <w:p w14:paraId="2C0A43C3" w14:textId="3A960632"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lastRenderedPageBreak/>
        <w:t xml:space="preserve">Electron micrograph: </w:t>
      </w:r>
      <w:r w:rsidRPr="00C96361">
        <w:rPr>
          <w:rFonts w:ascii="Arial" w:hAnsi="Arial" w:cs="Arial"/>
          <w:sz w:val="22"/>
          <w:szCs w:val="22"/>
          <w:lang w:val="en-GB"/>
        </w:rPr>
        <w:t>None available</w:t>
      </w:r>
    </w:p>
    <w:p w14:paraId="20D66962" w14:textId="77777777" w:rsidR="00034932" w:rsidRPr="00C96361" w:rsidRDefault="00034932" w:rsidP="00034932">
      <w:pPr>
        <w:rPr>
          <w:rFonts w:ascii="Arial" w:hAnsi="Arial" w:cs="Arial"/>
          <w:b/>
          <w:color w:val="0000FF"/>
          <w:sz w:val="22"/>
          <w:szCs w:val="22"/>
          <w:lang w:val="en-GB"/>
        </w:rPr>
      </w:pPr>
    </w:p>
    <w:p w14:paraId="1A228778" w14:textId="3240D609" w:rsidR="00034932" w:rsidRPr="00C96361" w:rsidRDefault="00034932" w:rsidP="00034932">
      <w:pPr>
        <w:rPr>
          <w:rFonts w:ascii="Arial" w:hAnsi="Arial" w:cs="Arial"/>
          <w:b/>
          <w:color w:val="FF0000"/>
          <w:sz w:val="22"/>
          <w:szCs w:val="22"/>
        </w:rPr>
      </w:pPr>
      <w:r w:rsidRPr="00C96361">
        <w:rPr>
          <w:rFonts w:ascii="Arial" w:hAnsi="Arial" w:cs="Arial"/>
          <w:b/>
          <w:color w:val="FF0000"/>
          <w:sz w:val="22"/>
          <w:szCs w:val="22"/>
        </w:rPr>
        <w:t xml:space="preserve">Proposal 6: To create a new genus, </w:t>
      </w:r>
      <w:r w:rsidR="00123092" w:rsidRPr="00C96361">
        <w:rPr>
          <w:rFonts w:ascii="Arial" w:hAnsi="Arial" w:cs="Arial"/>
          <w:b/>
          <w:i/>
          <w:iCs/>
          <w:color w:val="FF0000"/>
          <w:sz w:val="22"/>
          <w:szCs w:val="22"/>
        </w:rPr>
        <w:t>Raunefjorden</w:t>
      </w:r>
      <w:r w:rsidRPr="00C96361">
        <w:rPr>
          <w:rFonts w:ascii="Arial" w:hAnsi="Arial" w:cs="Arial"/>
          <w:b/>
          <w:i/>
          <w:iCs/>
          <w:color w:val="FF0000"/>
          <w:sz w:val="22"/>
          <w:szCs w:val="22"/>
        </w:rPr>
        <w:t xml:space="preserve">virus, </w:t>
      </w:r>
      <w:r w:rsidRPr="00C96361">
        <w:rPr>
          <w:rFonts w:ascii="Arial" w:hAnsi="Arial" w:cs="Arial"/>
          <w:b/>
          <w:color w:val="FF0000"/>
          <w:sz w:val="22"/>
          <w:szCs w:val="22"/>
        </w:rPr>
        <w:t>with one species</w:t>
      </w:r>
    </w:p>
    <w:p w14:paraId="39B3B9C5" w14:textId="77777777" w:rsidR="00034932" w:rsidRPr="00C96361" w:rsidRDefault="00034932" w:rsidP="00034932">
      <w:pPr>
        <w:rPr>
          <w:rFonts w:ascii="Arial" w:hAnsi="Arial" w:cs="Arial"/>
          <w:b/>
          <w:color w:val="FF0000"/>
          <w:sz w:val="22"/>
          <w:szCs w:val="22"/>
        </w:rPr>
      </w:pPr>
    </w:p>
    <w:p w14:paraId="48A54772" w14:textId="270598F6" w:rsidR="00034932" w:rsidRPr="00C96361" w:rsidRDefault="00034932" w:rsidP="00034932">
      <w:pPr>
        <w:rPr>
          <w:rFonts w:ascii="Arial" w:hAnsi="Arial" w:cs="Arial"/>
          <w:sz w:val="22"/>
          <w:szCs w:val="22"/>
          <w:lang w:val="en-GB"/>
        </w:rPr>
      </w:pPr>
      <w:r w:rsidRPr="00C96361">
        <w:rPr>
          <w:rFonts w:ascii="Arial" w:hAnsi="Arial" w:cs="Arial"/>
          <w:b/>
          <w:color w:val="0000FF"/>
          <w:sz w:val="22"/>
          <w:szCs w:val="22"/>
          <w:lang w:val="en-GB"/>
        </w:rPr>
        <w:t xml:space="preserve">Source of the name of this taxon:  </w:t>
      </w:r>
      <w:r w:rsidRPr="00C96361">
        <w:rPr>
          <w:rFonts w:ascii="Arial" w:hAnsi="Arial" w:cs="Arial"/>
          <w:sz w:val="22"/>
          <w:szCs w:val="22"/>
          <w:lang w:val="en-GB"/>
        </w:rPr>
        <w:t xml:space="preserve">This genus is named after </w:t>
      </w:r>
      <w:r w:rsidR="00123092" w:rsidRPr="00C96361">
        <w:rPr>
          <w:rFonts w:ascii="Arial" w:hAnsi="Arial" w:cs="Arial"/>
          <w:sz w:val="22"/>
          <w:szCs w:val="22"/>
          <w:lang w:val="en-GB"/>
        </w:rPr>
        <w:t>Raunefjorden, Norway where the first virus of its type was isolated.</w:t>
      </w:r>
    </w:p>
    <w:p w14:paraId="1C8C9D12" w14:textId="77777777" w:rsidR="00123092" w:rsidRPr="00C96361" w:rsidRDefault="00123092" w:rsidP="00034932">
      <w:pPr>
        <w:rPr>
          <w:rFonts w:ascii="Arial" w:hAnsi="Arial" w:cs="Arial"/>
          <w:sz w:val="22"/>
          <w:szCs w:val="22"/>
          <w:lang w:val="en-GB"/>
        </w:rPr>
      </w:pPr>
    </w:p>
    <w:p w14:paraId="07B2AD25" w14:textId="541AAAF9"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History:  </w:t>
      </w:r>
      <w:r w:rsidRPr="00C96361">
        <w:rPr>
          <w:rFonts w:ascii="Arial" w:hAnsi="Arial" w:cs="Arial"/>
          <w:bCs/>
          <w:sz w:val="22"/>
          <w:szCs w:val="22"/>
          <w:lang w:val="en-GB"/>
        </w:rPr>
        <w:t xml:space="preserve">Lytic </w:t>
      </w:r>
      <w:r w:rsidR="00123092" w:rsidRPr="00C96361">
        <w:rPr>
          <w:rFonts w:ascii="Arial" w:hAnsi="Arial" w:cs="Arial"/>
          <w:bCs/>
          <w:sz w:val="22"/>
          <w:szCs w:val="22"/>
          <w:lang w:val="en-GB"/>
        </w:rPr>
        <w:t xml:space="preserve">phage ΦCB2047-B was isolated from a mesocosm study in </w:t>
      </w:r>
      <w:bookmarkStart w:id="1" w:name="_Hlk43213045"/>
      <w:r w:rsidR="00123092" w:rsidRPr="00C96361">
        <w:rPr>
          <w:rFonts w:ascii="Arial" w:hAnsi="Arial" w:cs="Arial"/>
          <w:bCs/>
          <w:sz w:val="22"/>
          <w:szCs w:val="22"/>
          <w:lang w:val="en-GB"/>
        </w:rPr>
        <w:t>Raunefjorden, Norway</w:t>
      </w:r>
      <w:bookmarkEnd w:id="1"/>
      <w:r w:rsidR="00123092" w:rsidRPr="00C96361">
        <w:rPr>
          <w:rFonts w:ascii="Arial" w:hAnsi="Arial" w:cs="Arial"/>
          <w:bCs/>
          <w:sz w:val="22"/>
          <w:szCs w:val="22"/>
          <w:lang w:val="en-GB"/>
        </w:rPr>
        <w:t xml:space="preserve">, using standard virus enrichment and plaque assay techniques. “Unlike other N4-like phages, ΦCB2047-B contains a deoxycytidine triphosphate (dCTP) deaminase instead of a deoxycytidine monophosphate deaminase, indicating a preference for an alternative route for the generation of dUMP for thymidine biosynthesis.” [Ankrah NY et al. 2014] </w:t>
      </w:r>
    </w:p>
    <w:p w14:paraId="6CA917EA" w14:textId="77777777" w:rsidR="00034932" w:rsidRPr="00C96361" w:rsidRDefault="00034932" w:rsidP="00034932">
      <w:pPr>
        <w:rPr>
          <w:rFonts w:ascii="Arial" w:hAnsi="Arial" w:cs="Arial"/>
          <w:b/>
          <w:sz w:val="22"/>
          <w:szCs w:val="22"/>
        </w:rPr>
      </w:pPr>
    </w:p>
    <w:p w14:paraId="2E07640B" w14:textId="79C43786" w:rsidR="00034932" w:rsidRPr="00C96361" w:rsidRDefault="00034932" w:rsidP="00034932">
      <w:pPr>
        <w:rPr>
          <w:rFonts w:ascii="Arial" w:hAnsi="Arial" w:cs="Arial"/>
          <w:bCs/>
          <w:sz w:val="22"/>
          <w:szCs w:val="22"/>
        </w:rPr>
      </w:pPr>
      <w:r w:rsidRPr="00C96361">
        <w:rPr>
          <w:rFonts w:ascii="Arial" w:hAnsi="Arial" w:cs="Arial"/>
          <w:b/>
          <w:color w:val="0000FF"/>
          <w:sz w:val="22"/>
          <w:szCs w:val="22"/>
          <w:lang w:val="en-GB"/>
        </w:rPr>
        <w:t xml:space="preserve">Specific Reference:  </w:t>
      </w:r>
      <w:r w:rsidR="009C2D52" w:rsidRPr="00C96361">
        <w:rPr>
          <w:rFonts w:ascii="Arial" w:hAnsi="Arial" w:cs="Arial"/>
          <w:bCs/>
          <w:sz w:val="22"/>
          <w:szCs w:val="22"/>
          <w:lang w:val="en-GB"/>
        </w:rPr>
        <w:t>Ankrah NY, Budinoff CR, Wilson WH, Wilhelm SW, Buchan A. Genome Sequence of the Sulfitobacter sp. Strain 2047-Infecting Lytic Phage {Phi}CB2047-B. Genome Announc. 2014;2(1):e00945-13. Published 2014 Jan 16. doi:10.1128/genomeA.00945-13</w:t>
      </w:r>
    </w:p>
    <w:p w14:paraId="6C95D388" w14:textId="77777777" w:rsidR="00034932" w:rsidRPr="00C96361" w:rsidRDefault="00034932" w:rsidP="00034932">
      <w:pPr>
        <w:rPr>
          <w:rFonts w:ascii="Arial" w:hAnsi="Arial" w:cs="Arial"/>
          <w:b/>
          <w:sz w:val="22"/>
          <w:szCs w:val="22"/>
        </w:rPr>
      </w:pPr>
    </w:p>
    <w:p w14:paraId="4AE10AEE"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GenBank Summary:</w:t>
      </w:r>
    </w:p>
    <w:p w14:paraId="366D367C" w14:textId="77777777" w:rsidR="00034932" w:rsidRPr="00C96361" w:rsidRDefault="00034932" w:rsidP="00034932">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39"/>
        <w:gridCol w:w="1574"/>
        <w:gridCol w:w="1503"/>
        <w:gridCol w:w="767"/>
        <w:gridCol w:w="742"/>
        <w:gridCol w:w="914"/>
        <w:gridCol w:w="852"/>
      </w:tblGrid>
      <w:tr w:rsidR="009C2D52" w:rsidRPr="00C96361" w14:paraId="506FFC1D" w14:textId="77777777" w:rsidTr="009C2D52">
        <w:tc>
          <w:tcPr>
            <w:tcW w:w="1328" w:type="dxa"/>
          </w:tcPr>
          <w:p w14:paraId="16D00DB7" w14:textId="77777777" w:rsidR="009C2D52" w:rsidRPr="00C96361" w:rsidRDefault="009C2D52" w:rsidP="00FF7C4A">
            <w:pPr>
              <w:rPr>
                <w:rFonts w:ascii="Arial" w:hAnsi="Arial" w:cs="Arial"/>
                <w:sz w:val="22"/>
                <w:szCs w:val="22"/>
                <w:lang w:val="en-GB"/>
              </w:rPr>
            </w:pPr>
            <w:r w:rsidRPr="00C96361">
              <w:rPr>
                <w:rFonts w:ascii="Arial" w:hAnsi="Arial" w:cs="Arial"/>
                <w:sz w:val="22"/>
                <w:szCs w:val="22"/>
                <w:lang w:val="en-GB"/>
              </w:rPr>
              <w:t>Phage name</w:t>
            </w:r>
          </w:p>
        </w:tc>
        <w:tc>
          <w:tcPr>
            <w:tcW w:w="1503" w:type="dxa"/>
          </w:tcPr>
          <w:p w14:paraId="0EBBD82A" w14:textId="78EE346D" w:rsidR="009C2D52" w:rsidRPr="00C96361" w:rsidRDefault="009C2D52" w:rsidP="00FF7C4A">
            <w:pPr>
              <w:rPr>
                <w:rFonts w:ascii="Arial" w:hAnsi="Arial" w:cs="Arial"/>
                <w:sz w:val="22"/>
                <w:szCs w:val="22"/>
                <w:lang w:val="en-GB"/>
              </w:rPr>
            </w:pPr>
            <w:r w:rsidRPr="00C96361">
              <w:rPr>
                <w:rFonts w:ascii="Arial" w:hAnsi="Arial" w:cs="Arial"/>
                <w:sz w:val="22"/>
                <w:szCs w:val="22"/>
                <w:lang w:val="en-GB"/>
              </w:rPr>
              <w:t>RefSeq No.</w:t>
            </w:r>
          </w:p>
        </w:tc>
        <w:tc>
          <w:tcPr>
            <w:tcW w:w="1503" w:type="dxa"/>
          </w:tcPr>
          <w:p w14:paraId="46AAD0B7" w14:textId="62771DB7" w:rsidR="009C2D52" w:rsidRPr="00C96361" w:rsidRDefault="009C2D52" w:rsidP="00FF7C4A">
            <w:pPr>
              <w:rPr>
                <w:rFonts w:ascii="Arial" w:hAnsi="Arial" w:cs="Arial"/>
                <w:sz w:val="22"/>
                <w:szCs w:val="22"/>
                <w:lang w:val="en-GB"/>
              </w:rPr>
            </w:pPr>
            <w:r w:rsidRPr="00C96361">
              <w:rPr>
                <w:rFonts w:ascii="Arial" w:hAnsi="Arial" w:cs="Arial"/>
                <w:sz w:val="22"/>
                <w:szCs w:val="22"/>
                <w:lang w:val="en-GB"/>
              </w:rPr>
              <w:t xml:space="preserve">INSDC </w:t>
            </w:r>
          </w:p>
        </w:tc>
        <w:tc>
          <w:tcPr>
            <w:tcW w:w="756" w:type="dxa"/>
          </w:tcPr>
          <w:p w14:paraId="2215CEE7" w14:textId="77777777" w:rsidR="009C2D52" w:rsidRPr="00C96361" w:rsidRDefault="009C2D52" w:rsidP="00FF7C4A">
            <w:pPr>
              <w:rPr>
                <w:rFonts w:ascii="Arial" w:hAnsi="Arial" w:cs="Arial"/>
                <w:sz w:val="22"/>
                <w:szCs w:val="22"/>
                <w:lang w:val="en-GB"/>
              </w:rPr>
            </w:pPr>
            <w:r w:rsidRPr="00C96361">
              <w:rPr>
                <w:rFonts w:ascii="Arial" w:hAnsi="Arial" w:cs="Arial"/>
                <w:sz w:val="22"/>
                <w:szCs w:val="22"/>
                <w:lang w:val="en-GB"/>
              </w:rPr>
              <w:t>Size (Kb)</w:t>
            </w:r>
          </w:p>
        </w:tc>
        <w:tc>
          <w:tcPr>
            <w:tcW w:w="694" w:type="dxa"/>
          </w:tcPr>
          <w:p w14:paraId="39AF4644" w14:textId="77777777" w:rsidR="009C2D52" w:rsidRPr="00C96361" w:rsidRDefault="009C2D52" w:rsidP="00FF7C4A">
            <w:pPr>
              <w:rPr>
                <w:rFonts w:ascii="Arial" w:hAnsi="Arial" w:cs="Arial"/>
                <w:sz w:val="22"/>
                <w:szCs w:val="22"/>
                <w:lang w:val="en-GB"/>
              </w:rPr>
            </w:pPr>
            <w:r w:rsidRPr="00C96361">
              <w:rPr>
                <w:rFonts w:ascii="Arial" w:hAnsi="Arial" w:cs="Arial"/>
                <w:sz w:val="22"/>
                <w:szCs w:val="22"/>
                <w:lang w:val="en-GB"/>
              </w:rPr>
              <w:t xml:space="preserve">GC% </w:t>
            </w:r>
          </w:p>
        </w:tc>
        <w:tc>
          <w:tcPr>
            <w:tcW w:w="850" w:type="dxa"/>
          </w:tcPr>
          <w:p w14:paraId="14276A16" w14:textId="77777777" w:rsidR="009C2D52" w:rsidRPr="00C96361" w:rsidRDefault="009C2D52" w:rsidP="00FF7C4A">
            <w:pPr>
              <w:rPr>
                <w:rFonts w:ascii="Arial" w:hAnsi="Arial" w:cs="Arial"/>
                <w:sz w:val="22"/>
                <w:szCs w:val="22"/>
                <w:lang w:val="en-GB"/>
              </w:rPr>
            </w:pPr>
            <w:r w:rsidRPr="00C96361">
              <w:rPr>
                <w:rFonts w:ascii="Arial" w:hAnsi="Arial" w:cs="Arial"/>
                <w:sz w:val="22"/>
                <w:szCs w:val="22"/>
                <w:lang w:val="en-GB"/>
              </w:rPr>
              <w:t xml:space="preserve">Protein </w:t>
            </w:r>
          </w:p>
        </w:tc>
        <w:tc>
          <w:tcPr>
            <w:tcW w:w="809" w:type="dxa"/>
          </w:tcPr>
          <w:p w14:paraId="471D7721" w14:textId="77777777" w:rsidR="009C2D52" w:rsidRPr="00C96361" w:rsidRDefault="009C2D52" w:rsidP="00FF7C4A">
            <w:pPr>
              <w:rPr>
                <w:rFonts w:ascii="Arial" w:hAnsi="Arial" w:cs="Arial"/>
                <w:sz w:val="22"/>
                <w:szCs w:val="22"/>
                <w:lang w:val="en-GB"/>
              </w:rPr>
            </w:pPr>
            <w:r w:rsidRPr="00C96361">
              <w:rPr>
                <w:rFonts w:ascii="Arial" w:hAnsi="Arial" w:cs="Arial"/>
                <w:sz w:val="22"/>
                <w:szCs w:val="22"/>
                <w:lang w:val="en-GB"/>
              </w:rPr>
              <w:t>tRNAs</w:t>
            </w:r>
          </w:p>
        </w:tc>
      </w:tr>
      <w:tr w:rsidR="009C2D52" w:rsidRPr="00C96361" w14:paraId="02BC3F89" w14:textId="77777777" w:rsidTr="007C15F0">
        <w:tc>
          <w:tcPr>
            <w:tcW w:w="1328" w:type="dxa"/>
          </w:tcPr>
          <w:p w14:paraId="7327B72E" w14:textId="62132747" w:rsidR="009C2D52" w:rsidRPr="00C96361" w:rsidRDefault="009C2D52" w:rsidP="009C2D52">
            <w:pPr>
              <w:rPr>
                <w:rFonts w:ascii="Arial" w:hAnsi="Arial" w:cs="Arial"/>
                <w:sz w:val="22"/>
                <w:szCs w:val="22"/>
                <w:lang w:val="en-GB"/>
              </w:rPr>
            </w:pPr>
            <w:r w:rsidRPr="00C96361">
              <w:rPr>
                <w:rFonts w:ascii="Arial" w:hAnsi="Arial" w:cs="Arial"/>
                <w:sz w:val="22"/>
                <w:szCs w:val="22"/>
                <w:lang w:val="en-GB"/>
              </w:rPr>
              <w:t>Sulfitobacter phage phiCB2047-B</w:t>
            </w:r>
          </w:p>
        </w:tc>
        <w:tc>
          <w:tcPr>
            <w:tcW w:w="1503" w:type="dxa"/>
            <w:vAlign w:val="center"/>
          </w:tcPr>
          <w:p w14:paraId="2BFCAD5B" w14:textId="5E21C175" w:rsidR="009C2D52" w:rsidRPr="00C96361" w:rsidRDefault="00F91E5E" w:rsidP="009C2D52">
            <w:pPr>
              <w:rPr>
                <w:rFonts w:ascii="Arial" w:hAnsi="Arial" w:cs="Arial"/>
                <w:sz w:val="22"/>
                <w:szCs w:val="22"/>
                <w:lang w:val="en-GB"/>
              </w:rPr>
            </w:pPr>
            <w:hyperlink r:id="rId24" w:tgtFrame="_blank" w:history="1">
              <w:r w:rsidR="009C2D52" w:rsidRPr="00C96361">
                <w:rPr>
                  <w:rStyle w:val="Hyperlink"/>
                  <w:rFonts w:ascii="Arial" w:eastAsia="Times" w:hAnsi="Arial" w:cs="Arial"/>
                  <w:sz w:val="22"/>
                  <w:szCs w:val="22"/>
                </w:rPr>
                <w:t>NC_020862.2</w:t>
              </w:r>
            </w:hyperlink>
          </w:p>
        </w:tc>
        <w:tc>
          <w:tcPr>
            <w:tcW w:w="1503" w:type="dxa"/>
            <w:vAlign w:val="center"/>
          </w:tcPr>
          <w:p w14:paraId="55AB46F6" w14:textId="50078CCB" w:rsidR="009C2D52" w:rsidRPr="00C96361" w:rsidRDefault="00F91E5E" w:rsidP="009C2D52">
            <w:pPr>
              <w:rPr>
                <w:rFonts w:ascii="Arial" w:hAnsi="Arial" w:cs="Arial"/>
                <w:sz w:val="22"/>
                <w:szCs w:val="22"/>
                <w:lang w:val="en-GB"/>
              </w:rPr>
            </w:pPr>
            <w:hyperlink r:id="rId25" w:tgtFrame="_blank" w:history="1">
              <w:r w:rsidR="009C2D52" w:rsidRPr="00C96361">
                <w:rPr>
                  <w:rStyle w:val="Hyperlink"/>
                  <w:rFonts w:ascii="Arial" w:eastAsia="Times" w:hAnsi="Arial" w:cs="Arial"/>
                  <w:sz w:val="22"/>
                  <w:szCs w:val="22"/>
                </w:rPr>
                <w:t>HQ317387.2</w:t>
              </w:r>
            </w:hyperlink>
          </w:p>
        </w:tc>
        <w:tc>
          <w:tcPr>
            <w:tcW w:w="756" w:type="dxa"/>
            <w:vAlign w:val="center"/>
          </w:tcPr>
          <w:p w14:paraId="26CE30E6" w14:textId="4CB11D77" w:rsidR="009C2D52" w:rsidRPr="00C96361" w:rsidRDefault="009C2D52" w:rsidP="009C2D52">
            <w:pPr>
              <w:rPr>
                <w:rFonts w:ascii="Arial" w:hAnsi="Arial" w:cs="Arial"/>
                <w:sz w:val="22"/>
                <w:szCs w:val="22"/>
                <w:lang w:val="en-GB"/>
              </w:rPr>
            </w:pPr>
            <w:r w:rsidRPr="00C96361">
              <w:rPr>
                <w:rFonts w:ascii="Arial" w:hAnsi="Arial" w:cs="Arial"/>
                <w:sz w:val="22"/>
                <w:szCs w:val="22"/>
              </w:rPr>
              <w:t>74.49</w:t>
            </w:r>
          </w:p>
        </w:tc>
        <w:tc>
          <w:tcPr>
            <w:tcW w:w="694" w:type="dxa"/>
            <w:vAlign w:val="center"/>
          </w:tcPr>
          <w:p w14:paraId="4F369FC0" w14:textId="41C43047" w:rsidR="009C2D52" w:rsidRPr="00C96361" w:rsidRDefault="009C2D52" w:rsidP="009C2D52">
            <w:pPr>
              <w:rPr>
                <w:rFonts w:ascii="Arial" w:hAnsi="Arial" w:cs="Arial"/>
                <w:sz w:val="22"/>
                <w:szCs w:val="22"/>
                <w:lang w:val="en-GB"/>
              </w:rPr>
            </w:pPr>
            <w:r w:rsidRPr="00C96361">
              <w:rPr>
                <w:rFonts w:ascii="Arial" w:hAnsi="Arial" w:cs="Arial"/>
                <w:sz w:val="22"/>
                <w:szCs w:val="22"/>
              </w:rPr>
              <w:t>43.0</w:t>
            </w:r>
          </w:p>
        </w:tc>
        <w:tc>
          <w:tcPr>
            <w:tcW w:w="850" w:type="dxa"/>
            <w:vAlign w:val="center"/>
          </w:tcPr>
          <w:p w14:paraId="7D9B6B6D" w14:textId="1E7CE9AA" w:rsidR="009C2D52" w:rsidRPr="00C96361" w:rsidRDefault="00F91E5E" w:rsidP="009C2D52">
            <w:pPr>
              <w:rPr>
                <w:rFonts w:ascii="Arial" w:hAnsi="Arial" w:cs="Arial"/>
                <w:sz w:val="22"/>
                <w:szCs w:val="22"/>
                <w:lang w:val="en-GB"/>
              </w:rPr>
            </w:pPr>
            <w:hyperlink r:id="rId26" w:anchor="!/proteins/3875/455847|Sulfitobacter phage phiCB2047-B/viral segment Unknown/" w:history="1">
              <w:r w:rsidR="009C2D52" w:rsidRPr="00C96361">
                <w:rPr>
                  <w:rStyle w:val="Hyperlink"/>
                  <w:rFonts w:ascii="Arial" w:eastAsia="Times" w:hAnsi="Arial" w:cs="Arial"/>
                  <w:color w:val="000080"/>
                  <w:sz w:val="22"/>
                  <w:szCs w:val="22"/>
                </w:rPr>
                <w:t>75</w:t>
              </w:r>
            </w:hyperlink>
          </w:p>
        </w:tc>
        <w:tc>
          <w:tcPr>
            <w:tcW w:w="809" w:type="dxa"/>
            <w:vAlign w:val="center"/>
          </w:tcPr>
          <w:p w14:paraId="4E753D44" w14:textId="391CD861" w:rsidR="009C2D52" w:rsidRPr="00C96361" w:rsidRDefault="009C2D52" w:rsidP="009C2D52">
            <w:pPr>
              <w:rPr>
                <w:rFonts w:ascii="Arial" w:hAnsi="Arial" w:cs="Arial"/>
                <w:sz w:val="22"/>
                <w:szCs w:val="22"/>
                <w:lang w:val="en-GB"/>
              </w:rPr>
            </w:pPr>
            <w:r w:rsidRPr="00C96361">
              <w:rPr>
                <w:rFonts w:ascii="Arial" w:hAnsi="Arial" w:cs="Arial"/>
                <w:sz w:val="22"/>
                <w:szCs w:val="22"/>
              </w:rPr>
              <w:t>15</w:t>
            </w:r>
          </w:p>
        </w:tc>
      </w:tr>
    </w:tbl>
    <w:p w14:paraId="0ADE187B" w14:textId="77777777" w:rsidR="00034932" w:rsidRPr="00C96361" w:rsidRDefault="00034932" w:rsidP="00034932">
      <w:pPr>
        <w:rPr>
          <w:rFonts w:ascii="Arial" w:hAnsi="Arial" w:cs="Arial"/>
          <w:b/>
          <w:color w:val="0000FF"/>
          <w:sz w:val="22"/>
          <w:szCs w:val="22"/>
          <w:lang w:val="en-GB"/>
        </w:rPr>
      </w:pPr>
    </w:p>
    <w:p w14:paraId="055DD286"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 xml:space="preserve">Electron micrograph: </w:t>
      </w:r>
      <w:r w:rsidRPr="00C96361">
        <w:rPr>
          <w:rFonts w:ascii="Arial" w:hAnsi="Arial" w:cs="Arial"/>
          <w:sz w:val="22"/>
          <w:szCs w:val="22"/>
          <w:lang w:val="en-GB"/>
        </w:rPr>
        <w:t>None available</w:t>
      </w:r>
    </w:p>
    <w:p w14:paraId="7B900787" w14:textId="77777777" w:rsidR="00034932" w:rsidRPr="00C96361" w:rsidRDefault="00034932" w:rsidP="00034932">
      <w:pPr>
        <w:rPr>
          <w:rFonts w:ascii="Arial" w:hAnsi="Arial" w:cs="Arial"/>
          <w:b/>
          <w:color w:val="0000FF"/>
          <w:sz w:val="22"/>
          <w:szCs w:val="22"/>
          <w:lang w:val="en-GB"/>
        </w:rPr>
      </w:pPr>
    </w:p>
    <w:p w14:paraId="3377ED81" w14:textId="7C5FEA5D" w:rsidR="00034932" w:rsidRPr="00C96361" w:rsidRDefault="00034932" w:rsidP="00034932">
      <w:pPr>
        <w:rPr>
          <w:rFonts w:ascii="Arial" w:hAnsi="Arial" w:cs="Arial"/>
          <w:b/>
          <w:color w:val="FF0000"/>
          <w:sz w:val="22"/>
          <w:szCs w:val="22"/>
        </w:rPr>
      </w:pPr>
      <w:r w:rsidRPr="00C96361">
        <w:rPr>
          <w:rFonts w:ascii="Arial" w:hAnsi="Arial" w:cs="Arial"/>
          <w:b/>
          <w:color w:val="FF0000"/>
          <w:sz w:val="22"/>
          <w:szCs w:val="22"/>
        </w:rPr>
        <w:t xml:space="preserve">Proposal 7: To create a new genus, </w:t>
      </w:r>
      <w:r w:rsidR="00322A55" w:rsidRPr="00C96361">
        <w:rPr>
          <w:rFonts w:ascii="Arial" w:hAnsi="Arial" w:cs="Arial"/>
          <w:b/>
          <w:i/>
          <w:iCs/>
          <w:color w:val="FF0000"/>
          <w:sz w:val="22"/>
          <w:szCs w:val="22"/>
        </w:rPr>
        <w:t>Aorun</w:t>
      </w:r>
      <w:r w:rsidRPr="00C96361">
        <w:rPr>
          <w:rFonts w:ascii="Arial" w:hAnsi="Arial" w:cs="Arial"/>
          <w:b/>
          <w:i/>
          <w:iCs/>
          <w:color w:val="FF0000"/>
          <w:sz w:val="22"/>
          <w:szCs w:val="22"/>
        </w:rPr>
        <w:t xml:space="preserve">virus, </w:t>
      </w:r>
      <w:r w:rsidRPr="00C96361">
        <w:rPr>
          <w:rFonts w:ascii="Arial" w:hAnsi="Arial" w:cs="Arial"/>
          <w:b/>
          <w:color w:val="FF0000"/>
          <w:sz w:val="22"/>
          <w:szCs w:val="22"/>
        </w:rPr>
        <w:t xml:space="preserve">with </w:t>
      </w:r>
      <w:r w:rsidR="00322A55" w:rsidRPr="00C96361">
        <w:rPr>
          <w:rFonts w:ascii="Arial" w:hAnsi="Arial" w:cs="Arial"/>
          <w:b/>
          <w:color w:val="FF0000"/>
          <w:sz w:val="22"/>
          <w:szCs w:val="22"/>
        </w:rPr>
        <w:t>two</w:t>
      </w:r>
      <w:r w:rsidRPr="00C96361">
        <w:rPr>
          <w:rFonts w:ascii="Arial" w:hAnsi="Arial" w:cs="Arial"/>
          <w:b/>
          <w:color w:val="FF0000"/>
          <w:sz w:val="22"/>
          <w:szCs w:val="22"/>
        </w:rPr>
        <w:t xml:space="preserve"> species</w:t>
      </w:r>
    </w:p>
    <w:p w14:paraId="1ADF4D40" w14:textId="77777777" w:rsidR="00034932" w:rsidRPr="00C96361" w:rsidRDefault="00034932" w:rsidP="00034932">
      <w:pPr>
        <w:rPr>
          <w:rFonts w:ascii="Arial" w:hAnsi="Arial" w:cs="Arial"/>
          <w:b/>
          <w:color w:val="FF0000"/>
          <w:sz w:val="22"/>
          <w:szCs w:val="22"/>
        </w:rPr>
      </w:pPr>
    </w:p>
    <w:p w14:paraId="03A34C7F" w14:textId="4765964B" w:rsidR="00034932" w:rsidRPr="00C96361" w:rsidRDefault="00034932" w:rsidP="00034932">
      <w:pPr>
        <w:rPr>
          <w:rFonts w:ascii="Arial" w:hAnsi="Arial" w:cs="Arial"/>
          <w:sz w:val="22"/>
          <w:szCs w:val="22"/>
          <w:lang w:val="en-GB"/>
        </w:rPr>
      </w:pPr>
      <w:r w:rsidRPr="00C96361">
        <w:rPr>
          <w:rFonts w:ascii="Arial" w:hAnsi="Arial" w:cs="Arial"/>
          <w:b/>
          <w:color w:val="0000FF"/>
          <w:sz w:val="22"/>
          <w:szCs w:val="22"/>
          <w:lang w:val="en-GB"/>
        </w:rPr>
        <w:t xml:space="preserve">Source of the name of this taxon:  </w:t>
      </w:r>
      <w:r w:rsidRPr="00C96361">
        <w:rPr>
          <w:rFonts w:ascii="Arial" w:hAnsi="Arial" w:cs="Arial"/>
          <w:sz w:val="22"/>
          <w:szCs w:val="22"/>
          <w:lang w:val="en-GB"/>
        </w:rPr>
        <w:t xml:space="preserve">This genus is named after </w:t>
      </w:r>
      <w:r w:rsidR="00322A55" w:rsidRPr="00C96361">
        <w:rPr>
          <w:rFonts w:ascii="Arial" w:hAnsi="Arial" w:cs="Arial"/>
          <w:sz w:val="22"/>
          <w:szCs w:val="22"/>
          <w:lang w:val="en-GB"/>
        </w:rPr>
        <w:t>Ao Run, the Dragon King of the Western Sea.</w:t>
      </w:r>
    </w:p>
    <w:p w14:paraId="2ABA591D" w14:textId="77777777" w:rsidR="00034932" w:rsidRPr="00C96361" w:rsidRDefault="00034932" w:rsidP="00034932">
      <w:pPr>
        <w:rPr>
          <w:rFonts w:ascii="Arial" w:hAnsi="Arial" w:cs="Arial"/>
          <w:sz w:val="22"/>
          <w:szCs w:val="22"/>
          <w:lang w:val="en-GB"/>
        </w:rPr>
      </w:pPr>
    </w:p>
    <w:p w14:paraId="49F9711F" w14:textId="028A3F7E"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History:  </w:t>
      </w:r>
      <w:r w:rsidR="00322A55" w:rsidRPr="00C96361">
        <w:rPr>
          <w:rFonts w:ascii="Arial" w:hAnsi="Arial" w:cs="Arial"/>
          <w:bCs/>
          <w:sz w:val="22"/>
          <w:szCs w:val="22"/>
          <w:lang w:val="en-GB"/>
        </w:rPr>
        <w:t>Two lytic bacteriophages, DSS3Phi2 and EE36Phi1, which infect marine roseobacters Silicibacter pomeroyi DSS-3 and Sulfitobacter sp. EE-36, respectively, were isolated from Baltimore Inner Harbor water.[Zhao Y et al.2009]  The other phages were isolated from the same source on Ruegeria pomeroyi DSS-3.</w:t>
      </w:r>
    </w:p>
    <w:p w14:paraId="017585F6" w14:textId="77777777" w:rsidR="00034932" w:rsidRPr="00C96361" w:rsidRDefault="00034932" w:rsidP="00034932">
      <w:pPr>
        <w:rPr>
          <w:rFonts w:ascii="Arial" w:hAnsi="Arial" w:cs="Arial"/>
          <w:b/>
          <w:sz w:val="22"/>
          <w:szCs w:val="22"/>
        </w:rPr>
      </w:pPr>
    </w:p>
    <w:p w14:paraId="14A0DDBA" w14:textId="48CFE4A2" w:rsidR="00034932" w:rsidRPr="00C96361" w:rsidRDefault="00034932" w:rsidP="00034932">
      <w:pPr>
        <w:rPr>
          <w:rFonts w:ascii="Arial" w:hAnsi="Arial" w:cs="Arial"/>
          <w:b/>
          <w:sz w:val="22"/>
          <w:szCs w:val="22"/>
        </w:rPr>
      </w:pPr>
      <w:r w:rsidRPr="00C96361">
        <w:rPr>
          <w:rFonts w:ascii="Arial" w:hAnsi="Arial" w:cs="Arial"/>
          <w:b/>
          <w:color w:val="0000FF"/>
          <w:sz w:val="22"/>
          <w:szCs w:val="22"/>
          <w:lang w:val="en-GB"/>
        </w:rPr>
        <w:t xml:space="preserve">Specific Reference:  </w:t>
      </w:r>
      <w:r w:rsidR="00322A55" w:rsidRPr="00C96361">
        <w:rPr>
          <w:rFonts w:ascii="Arial" w:hAnsi="Arial" w:cs="Arial"/>
          <w:bCs/>
          <w:sz w:val="22"/>
          <w:szCs w:val="22"/>
          <w:lang w:val="en-GB"/>
        </w:rPr>
        <w:t>Zhao Y, Wang K, Jiao N, Chen F. Genome sequences of two novel phages infecting marine roseobacters. Environ Microbiol. 2009;11(8):2055-2064. doi:10.1111/j.1462-2920.2009.01927.x</w:t>
      </w:r>
    </w:p>
    <w:p w14:paraId="7A66D440" w14:textId="77777777" w:rsidR="00034932" w:rsidRPr="00C96361" w:rsidRDefault="00034932" w:rsidP="00034932">
      <w:pPr>
        <w:rPr>
          <w:rFonts w:ascii="Arial" w:hAnsi="Arial" w:cs="Arial"/>
          <w:b/>
          <w:sz w:val="22"/>
          <w:szCs w:val="22"/>
        </w:rPr>
      </w:pPr>
    </w:p>
    <w:p w14:paraId="55E9A2FB"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GenBank Summary:</w:t>
      </w:r>
    </w:p>
    <w:p w14:paraId="7F1E65D9" w14:textId="77777777" w:rsidR="00034932" w:rsidRPr="00C96361" w:rsidRDefault="00034932" w:rsidP="00034932">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47"/>
        <w:gridCol w:w="1368"/>
        <w:gridCol w:w="1285"/>
        <w:gridCol w:w="684"/>
        <w:gridCol w:w="662"/>
        <w:gridCol w:w="808"/>
        <w:gridCol w:w="756"/>
        <w:gridCol w:w="1026"/>
        <w:gridCol w:w="974"/>
      </w:tblGrid>
      <w:tr w:rsidR="00F720EF" w:rsidRPr="00C96361" w14:paraId="1E738106" w14:textId="44DB8C4D" w:rsidTr="00F720EF">
        <w:tc>
          <w:tcPr>
            <w:tcW w:w="1217" w:type="dxa"/>
          </w:tcPr>
          <w:p w14:paraId="4C3640E6" w14:textId="77777777"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Phage name</w:t>
            </w:r>
          </w:p>
        </w:tc>
        <w:tc>
          <w:tcPr>
            <w:tcW w:w="1343" w:type="dxa"/>
          </w:tcPr>
          <w:p w14:paraId="00878CA7" w14:textId="645AE0F1"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RefSeq No.</w:t>
            </w:r>
          </w:p>
        </w:tc>
        <w:tc>
          <w:tcPr>
            <w:tcW w:w="1284" w:type="dxa"/>
          </w:tcPr>
          <w:p w14:paraId="58649630" w14:textId="3525A714"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 xml:space="preserve">INSDC </w:t>
            </w:r>
          </w:p>
        </w:tc>
        <w:tc>
          <w:tcPr>
            <w:tcW w:w="716" w:type="dxa"/>
          </w:tcPr>
          <w:p w14:paraId="25E29917" w14:textId="77777777"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Size (Kb)</w:t>
            </w:r>
          </w:p>
        </w:tc>
        <w:tc>
          <w:tcPr>
            <w:tcW w:w="694" w:type="dxa"/>
          </w:tcPr>
          <w:p w14:paraId="0117BF2E" w14:textId="77777777"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 xml:space="preserve">GC% </w:t>
            </w:r>
          </w:p>
        </w:tc>
        <w:tc>
          <w:tcPr>
            <w:tcW w:w="850" w:type="dxa"/>
          </w:tcPr>
          <w:p w14:paraId="070E078E" w14:textId="77777777"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 xml:space="preserve">Protein </w:t>
            </w:r>
          </w:p>
        </w:tc>
        <w:tc>
          <w:tcPr>
            <w:tcW w:w="794" w:type="dxa"/>
          </w:tcPr>
          <w:p w14:paraId="40447CC6" w14:textId="77777777"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tRNAs</w:t>
            </w:r>
          </w:p>
        </w:tc>
        <w:tc>
          <w:tcPr>
            <w:tcW w:w="1084" w:type="dxa"/>
          </w:tcPr>
          <w:p w14:paraId="35A2498E" w14:textId="01DE8E45"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 DNA sequence identity (**)</w:t>
            </w:r>
          </w:p>
        </w:tc>
        <w:tc>
          <w:tcPr>
            <w:tcW w:w="1028" w:type="dxa"/>
          </w:tcPr>
          <w:p w14:paraId="2DEC8F6C" w14:textId="5204A470" w:rsidR="00C910DF" w:rsidRPr="00C96361" w:rsidRDefault="00C910DF" w:rsidP="00FF7C4A">
            <w:pPr>
              <w:rPr>
                <w:rFonts w:ascii="Arial" w:hAnsi="Arial" w:cs="Arial"/>
                <w:sz w:val="22"/>
                <w:szCs w:val="22"/>
                <w:lang w:val="en-GB"/>
              </w:rPr>
            </w:pPr>
            <w:r w:rsidRPr="00C96361">
              <w:rPr>
                <w:rFonts w:ascii="Arial" w:hAnsi="Arial" w:cs="Arial"/>
                <w:sz w:val="22"/>
                <w:szCs w:val="22"/>
                <w:lang w:val="en-GB"/>
              </w:rPr>
              <w:t>% Common proteins (***)</w:t>
            </w:r>
          </w:p>
        </w:tc>
      </w:tr>
      <w:tr w:rsidR="00F720EF" w:rsidRPr="00C96361" w14:paraId="6D2D152C" w14:textId="6746FCF8" w:rsidTr="00F720EF">
        <w:tc>
          <w:tcPr>
            <w:tcW w:w="1217" w:type="dxa"/>
            <w:vAlign w:val="center"/>
          </w:tcPr>
          <w:p w14:paraId="5029911B" w14:textId="3AB06DCA" w:rsidR="00F720EF" w:rsidRPr="00C96361" w:rsidRDefault="00F720EF" w:rsidP="00F720EF">
            <w:pPr>
              <w:rPr>
                <w:rFonts w:ascii="Arial" w:hAnsi="Arial" w:cs="Arial"/>
                <w:sz w:val="22"/>
                <w:szCs w:val="22"/>
                <w:lang w:val="en-GB"/>
              </w:rPr>
            </w:pPr>
            <w:r w:rsidRPr="00C96361">
              <w:rPr>
                <w:rFonts w:ascii="Arial" w:hAnsi="Arial" w:cs="Arial"/>
                <w:sz w:val="22"/>
                <w:szCs w:val="22"/>
                <w:lang w:val="en-GB"/>
              </w:rPr>
              <w:t>Sulfitobacter phage EE36phi1</w:t>
            </w:r>
            <w:r w:rsidR="00A147F6" w:rsidRPr="00C96361">
              <w:rPr>
                <w:rFonts w:ascii="Arial" w:hAnsi="Arial" w:cs="Arial"/>
                <w:sz w:val="22"/>
                <w:szCs w:val="22"/>
                <w:lang w:val="en-GB"/>
              </w:rPr>
              <w:t xml:space="preserve"> </w:t>
            </w:r>
            <w:r w:rsidR="00A147F6" w:rsidRPr="00C96361">
              <w:rPr>
                <w:rFonts w:ascii="Arial" w:hAnsi="Arial" w:cs="Arial"/>
                <w:sz w:val="22"/>
                <w:szCs w:val="22"/>
                <w:lang w:val="en-GB"/>
              </w:rPr>
              <w:lastRenderedPageBreak/>
              <w:t>(=Roseophage EE36P1)</w:t>
            </w:r>
          </w:p>
        </w:tc>
        <w:tc>
          <w:tcPr>
            <w:tcW w:w="1343" w:type="dxa"/>
            <w:vAlign w:val="center"/>
          </w:tcPr>
          <w:p w14:paraId="7F435C9B" w14:textId="32BA351F" w:rsidR="00F720EF" w:rsidRPr="00C96361" w:rsidRDefault="00F91E5E" w:rsidP="00F720EF">
            <w:pPr>
              <w:rPr>
                <w:rFonts w:ascii="Arial" w:hAnsi="Arial" w:cs="Arial"/>
                <w:sz w:val="22"/>
                <w:szCs w:val="22"/>
                <w:lang w:val="en-GB"/>
              </w:rPr>
            </w:pPr>
            <w:hyperlink r:id="rId27" w:tgtFrame="_blank" w:history="1">
              <w:r w:rsidR="00F720EF" w:rsidRPr="00C96361">
                <w:rPr>
                  <w:rStyle w:val="Hyperlink"/>
                  <w:rFonts w:ascii="Arial" w:eastAsia="Times" w:hAnsi="Arial" w:cs="Arial"/>
                  <w:sz w:val="22"/>
                  <w:szCs w:val="22"/>
                </w:rPr>
                <w:t>NC_012696.1</w:t>
              </w:r>
            </w:hyperlink>
          </w:p>
        </w:tc>
        <w:tc>
          <w:tcPr>
            <w:tcW w:w="1284" w:type="dxa"/>
            <w:vAlign w:val="center"/>
          </w:tcPr>
          <w:p w14:paraId="65B08F0D" w14:textId="2C94B04B" w:rsidR="00F720EF" w:rsidRPr="00C96361" w:rsidRDefault="00F91E5E" w:rsidP="00F720EF">
            <w:pPr>
              <w:rPr>
                <w:rFonts w:ascii="Arial" w:hAnsi="Arial" w:cs="Arial"/>
                <w:sz w:val="22"/>
                <w:szCs w:val="22"/>
                <w:lang w:val="en-GB"/>
              </w:rPr>
            </w:pPr>
            <w:hyperlink r:id="rId28" w:tgtFrame="_blank" w:history="1">
              <w:r w:rsidR="00F720EF" w:rsidRPr="00C96361">
                <w:rPr>
                  <w:rStyle w:val="Hyperlink"/>
                  <w:rFonts w:ascii="Arial" w:eastAsia="Times" w:hAnsi="Arial" w:cs="Arial"/>
                  <w:sz w:val="22"/>
                  <w:szCs w:val="22"/>
                </w:rPr>
                <w:t>FJ591094.1</w:t>
              </w:r>
            </w:hyperlink>
          </w:p>
        </w:tc>
        <w:tc>
          <w:tcPr>
            <w:tcW w:w="716" w:type="dxa"/>
            <w:vAlign w:val="center"/>
          </w:tcPr>
          <w:p w14:paraId="416CC22F" w14:textId="5F3BF267" w:rsidR="00F720EF" w:rsidRPr="00C96361" w:rsidRDefault="00F720EF" w:rsidP="00F720EF">
            <w:pPr>
              <w:rPr>
                <w:rFonts w:ascii="Arial" w:hAnsi="Arial" w:cs="Arial"/>
                <w:sz w:val="22"/>
                <w:szCs w:val="22"/>
                <w:lang w:val="en-GB"/>
              </w:rPr>
            </w:pPr>
            <w:r w:rsidRPr="00C96361">
              <w:rPr>
                <w:rFonts w:ascii="Arial" w:hAnsi="Arial" w:cs="Arial"/>
                <w:sz w:val="22"/>
                <w:szCs w:val="22"/>
              </w:rPr>
              <w:t>73.33</w:t>
            </w:r>
          </w:p>
        </w:tc>
        <w:tc>
          <w:tcPr>
            <w:tcW w:w="694" w:type="dxa"/>
            <w:vAlign w:val="center"/>
          </w:tcPr>
          <w:p w14:paraId="04626476" w14:textId="19CF4C5C" w:rsidR="00F720EF" w:rsidRPr="00C96361" w:rsidRDefault="00F720EF" w:rsidP="00F720EF">
            <w:pPr>
              <w:rPr>
                <w:rFonts w:ascii="Arial" w:hAnsi="Arial" w:cs="Arial"/>
                <w:sz w:val="22"/>
                <w:szCs w:val="22"/>
                <w:lang w:val="en-GB"/>
              </w:rPr>
            </w:pPr>
            <w:r w:rsidRPr="00C96361">
              <w:rPr>
                <w:rFonts w:ascii="Arial" w:hAnsi="Arial" w:cs="Arial"/>
                <w:sz w:val="22"/>
                <w:szCs w:val="22"/>
              </w:rPr>
              <w:t>47.0</w:t>
            </w:r>
          </w:p>
        </w:tc>
        <w:tc>
          <w:tcPr>
            <w:tcW w:w="850" w:type="dxa"/>
            <w:vAlign w:val="center"/>
          </w:tcPr>
          <w:p w14:paraId="4DB4BF1C" w14:textId="40B13153" w:rsidR="00F720EF" w:rsidRPr="00C96361" w:rsidRDefault="00F91E5E" w:rsidP="00F720EF">
            <w:pPr>
              <w:rPr>
                <w:rFonts w:ascii="Arial" w:hAnsi="Arial" w:cs="Arial"/>
                <w:sz w:val="22"/>
                <w:szCs w:val="22"/>
                <w:lang w:val="en-GB"/>
              </w:rPr>
            </w:pPr>
            <w:hyperlink r:id="rId29" w:anchor="!/proteins/6468/459147|Sulfitobacter phage EE36phi1/viral segment Unknown/" w:history="1">
              <w:r w:rsidR="00F720EF" w:rsidRPr="00C96361">
                <w:rPr>
                  <w:rStyle w:val="Hyperlink"/>
                  <w:rFonts w:ascii="Arial" w:eastAsia="Times" w:hAnsi="Arial" w:cs="Arial"/>
                  <w:color w:val="000080"/>
                  <w:sz w:val="22"/>
                  <w:szCs w:val="22"/>
                </w:rPr>
                <w:t>79</w:t>
              </w:r>
            </w:hyperlink>
          </w:p>
        </w:tc>
        <w:tc>
          <w:tcPr>
            <w:tcW w:w="794" w:type="dxa"/>
            <w:vAlign w:val="center"/>
          </w:tcPr>
          <w:p w14:paraId="2A147083" w14:textId="77A14B9C" w:rsidR="00F720EF" w:rsidRPr="00C96361" w:rsidRDefault="00F720EF" w:rsidP="00F720EF">
            <w:pPr>
              <w:rPr>
                <w:rFonts w:ascii="Arial" w:hAnsi="Arial" w:cs="Arial"/>
                <w:sz w:val="22"/>
                <w:szCs w:val="22"/>
                <w:lang w:val="en-GB"/>
              </w:rPr>
            </w:pPr>
            <w:r w:rsidRPr="00C96361">
              <w:rPr>
                <w:rFonts w:ascii="Arial" w:hAnsi="Arial" w:cs="Arial"/>
                <w:sz w:val="22"/>
                <w:szCs w:val="22"/>
                <w:lang w:val="en-GB"/>
              </w:rPr>
              <w:t>3(*)</w:t>
            </w:r>
          </w:p>
        </w:tc>
        <w:tc>
          <w:tcPr>
            <w:tcW w:w="1084" w:type="dxa"/>
            <w:vAlign w:val="center"/>
          </w:tcPr>
          <w:p w14:paraId="2963B506" w14:textId="5A3BD673" w:rsidR="00F720EF" w:rsidRPr="00C96361" w:rsidRDefault="00F720EF" w:rsidP="00F720EF">
            <w:pPr>
              <w:rPr>
                <w:rFonts w:ascii="Arial" w:hAnsi="Arial" w:cs="Arial"/>
                <w:sz w:val="22"/>
                <w:szCs w:val="22"/>
                <w:lang w:val="en-GB"/>
              </w:rPr>
            </w:pPr>
            <w:r w:rsidRPr="00C96361">
              <w:rPr>
                <w:rFonts w:ascii="Arial" w:hAnsi="Arial" w:cs="Arial"/>
                <w:sz w:val="22"/>
                <w:szCs w:val="22"/>
                <w:lang w:val="en-GB"/>
              </w:rPr>
              <w:t>100</w:t>
            </w:r>
          </w:p>
        </w:tc>
        <w:tc>
          <w:tcPr>
            <w:tcW w:w="1028" w:type="dxa"/>
            <w:vAlign w:val="center"/>
          </w:tcPr>
          <w:p w14:paraId="7124757A" w14:textId="2CA6E58E" w:rsidR="00F720EF" w:rsidRPr="00C96361" w:rsidRDefault="00F720EF" w:rsidP="00F720EF">
            <w:pPr>
              <w:rPr>
                <w:rFonts w:ascii="Arial" w:hAnsi="Arial" w:cs="Arial"/>
                <w:sz w:val="22"/>
                <w:szCs w:val="22"/>
                <w:lang w:val="en-GB"/>
              </w:rPr>
            </w:pPr>
            <w:r w:rsidRPr="00C96361">
              <w:rPr>
                <w:rFonts w:ascii="Arial" w:hAnsi="Arial" w:cs="Arial"/>
                <w:sz w:val="22"/>
                <w:szCs w:val="22"/>
                <w:lang w:val="en-GB"/>
              </w:rPr>
              <w:t>100</w:t>
            </w:r>
          </w:p>
        </w:tc>
      </w:tr>
      <w:tr w:rsidR="00F720EF" w:rsidRPr="00C96361" w14:paraId="34CC510C" w14:textId="1EBBC268" w:rsidTr="00F720EF">
        <w:tc>
          <w:tcPr>
            <w:tcW w:w="1217" w:type="dxa"/>
            <w:vAlign w:val="center"/>
          </w:tcPr>
          <w:p w14:paraId="3F79BA9F" w14:textId="6164F7E0" w:rsidR="00F720EF" w:rsidRPr="00C96361" w:rsidRDefault="00F720EF" w:rsidP="00F720EF">
            <w:pPr>
              <w:rPr>
                <w:rFonts w:ascii="Arial" w:hAnsi="Arial" w:cs="Arial"/>
                <w:sz w:val="22"/>
                <w:szCs w:val="22"/>
                <w:lang w:val="de-DE"/>
              </w:rPr>
            </w:pPr>
            <w:r w:rsidRPr="00C96361">
              <w:rPr>
                <w:rFonts w:ascii="Arial" w:hAnsi="Arial" w:cs="Arial"/>
                <w:sz w:val="22"/>
                <w:szCs w:val="22"/>
                <w:lang w:val="de-DE"/>
              </w:rPr>
              <w:t>Ruegeria phage vB_RpoP-V12</w:t>
            </w:r>
          </w:p>
        </w:tc>
        <w:tc>
          <w:tcPr>
            <w:tcW w:w="1343" w:type="dxa"/>
            <w:vAlign w:val="center"/>
          </w:tcPr>
          <w:p w14:paraId="235B79D6" w14:textId="77777777" w:rsidR="00F720EF" w:rsidRPr="00C96361" w:rsidRDefault="00F720EF" w:rsidP="00F720EF">
            <w:pPr>
              <w:rPr>
                <w:rFonts w:ascii="Arial" w:hAnsi="Arial" w:cs="Arial"/>
                <w:sz w:val="22"/>
                <w:szCs w:val="22"/>
                <w:lang w:val="de-DE"/>
              </w:rPr>
            </w:pPr>
          </w:p>
        </w:tc>
        <w:tc>
          <w:tcPr>
            <w:tcW w:w="1284" w:type="dxa"/>
            <w:vAlign w:val="center"/>
          </w:tcPr>
          <w:p w14:paraId="3BF94C0A" w14:textId="289D05F9" w:rsidR="00F720EF" w:rsidRPr="00C96361" w:rsidRDefault="00F91E5E" w:rsidP="00F720EF">
            <w:pPr>
              <w:rPr>
                <w:rFonts w:ascii="Arial" w:hAnsi="Arial" w:cs="Arial"/>
                <w:sz w:val="22"/>
                <w:szCs w:val="22"/>
                <w:lang w:val="en-GB"/>
              </w:rPr>
            </w:pPr>
            <w:hyperlink r:id="rId30" w:tgtFrame="_blank" w:history="1">
              <w:r w:rsidR="00F720EF" w:rsidRPr="00C96361">
                <w:rPr>
                  <w:rStyle w:val="Hyperlink"/>
                  <w:rFonts w:ascii="Arial" w:eastAsia="Times" w:hAnsi="Arial" w:cs="Arial"/>
                  <w:sz w:val="22"/>
                  <w:szCs w:val="22"/>
                </w:rPr>
                <w:t>MH015250.1</w:t>
              </w:r>
            </w:hyperlink>
          </w:p>
        </w:tc>
        <w:tc>
          <w:tcPr>
            <w:tcW w:w="716" w:type="dxa"/>
            <w:vAlign w:val="center"/>
          </w:tcPr>
          <w:p w14:paraId="65E6F326" w14:textId="2AFAE1F9" w:rsidR="00F720EF" w:rsidRPr="00C96361" w:rsidRDefault="00F720EF" w:rsidP="00F720EF">
            <w:pPr>
              <w:rPr>
                <w:rFonts w:ascii="Arial" w:hAnsi="Arial" w:cs="Arial"/>
                <w:sz w:val="22"/>
                <w:szCs w:val="22"/>
                <w:lang w:val="en-GB"/>
              </w:rPr>
            </w:pPr>
            <w:r w:rsidRPr="00C96361">
              <w:rPr>
                <w:rFonts w:ascii="Arial" w:hAnsi="Arial" w:cs="Arial"/>
                <w:sz w:val="22"/>
                <w:szCs w:val="22"/>
              </w:rPr>
              <w:t>74.68</w:t>
            </w:r>
          </w:p>
        </w:tc>
        <w:tc>
          <w:tcPr>
            <w:tcW w:w="694" w:type="dxa"/>
            <w:vAlign w:val="center"/>
          </w:tcPr>
          <w:p w14:paraId="680AD8A3" w14:textId="75BBCFFE" w:rsidR="00F720EF" w:rsidRPr="00C96361" w:rsidRDefault="00F720EF" w:rsidP="00F720EF">
            <w:pPr>
              <w:rPr>
                <w:rFonts w:ascii="Arial" w:hAnsi="Arial" w:cs="Arial"/>
                <w:sz w:val="22"/>
                <w:szCs w:val="22"/>
                <w:lang w:val="en-GB"/>
              </w:rPr>
            </w:pPr>
            <w:r w:rsidRPr="00C96361">
              <w:rPr>
                <w:rFonts w:ascii="Arial" w:hAnsi="Arial" w:cs="Arial"/>
                <w:sz w:val="22"/>
                <w:szCs w:val="22"/>
              </w:rPr>
              <w:t>47.9</w:t>
            </w:r>
          </w:p>
        </w:tc>
        <w:tc>
          <w:tcPr>
            <w:tcW w:w="850" w:type="dxa"/>
            <w:vAlign w:val="center"/>
          </w:tcPr>
          <w:p w14:paraId="0325CB45" w14:textId="41272880" w:rsidR="00F720EF" w:rsidRPr="00C96361" w:rsidRDefault="00F91E5E" w:rsidP="00F720EF">
            <w:pPr>
              <w:rPr>
                <w:rFonts w:ascii="Arial" w:hAnsi="Arial" w:cs="Arial"/>
                <w:sz w:val="22"/>
                <w:szCs w:val="22"/>
                <w:lang w:val="en-GB"/>
              </w:rPr>
            </w:pPr>
            <w:hyperlink r:id="rId31" w:anchor="!/proteins/70927/388834|Ruegeria phage vB_RpoP-V12/viral segment/" w:history="1">
              <w:r w:rsidR="00F720EF" w:rsidRPr="00C96361">
                <w:rPr>
                  <w:rStyle w:val="Hyperlink"/>
                  <w:rFonts w:ascii="Arial" w:eastAsia="Times" w:hAnsi="Arial" w:cs="Arial"/>
                  <w:color w:val="000080"/>
                  <w:sz w:val="22"/>
                  <w:szCs w:val="22"/>
                </w:rPr>
                <w:t>85</w:t>
              </w:r>
            </w:hyperlink>
          </w:p>
        </w:tc>
        <w:tc>
          <w:tcPr>
            <w:tcW w:w="794" w:type="dxa"/>
            <w:vAlign w:val="center"/>
          </w:tcPr>
          <w:p w14:paraId="5BF3D8AD" w14:textId="16499FA1" w:rsidR="00F720EF" w:rsidRPr="00C96361" w:rsidRDefault="00F720EF" w:rsidP="00F720EF">
            <w:pPr>
              <w:rPr>
                <w:rFonts w:ascii="Arial" w:hAnsi="Arial" w:cs="Arial"/>
                <w:sz w:val="22"/>
                <w:szCs w:val="22"/>
                <w:lang w:val="en-GB"/>
              </w:rPr>
            </w:pPr>
            <w:r w:rsidRPr="00C96361">
              <w:rPr>
                <w:rFonts w:ascii="Arial" w:hAnsi="Arial" w:cs="Arial"/>
                <w:sz w:val="22"/>
                <w:szCs w:val="22"/>
              </w:rPr>
              <w:t>3</w:t>
            </w:r>
          </w:p>
        </w:tc>
        <w:tc>
          <w:tcPr>
            <w:tcW w:w="1084" w:type="dxa"/>
            <w:vAlign w:val="center"/>
          </w:tcPr>
          <w:p w14:paraId="241DD7A4" w14:textId="1A3C9410" w:rsidR="00F720EF" w:rsidRPr="00C96361" w:rsidRDefault="00F720EF" w:rsidP="00F720EF">
            <w:pPr>
              <w:rPr>
                <w:rFonts w:ascii="Arial" w:hAnsi="Arial" w:cs="Arial"/>
                <w:sz w:val="22"/>
                <w:szCs w:val="22"/>
                <w:lang w:val="en-GB"/>
              </w:rPr>
            </w:pPr>
            <w:r w:rsidRPr="00C96361">
              <w:rPr>
                <w:rFonts w:ascii="Arial" w:hAnsi="Arial" w:cs="Arial"/>
                <w:sz w:val="22"/>
                <w:szCs w:val="22"/>
                <w:lang w:val="en-GB"/>
              </w:rPr>
              <w:t>83.4</w:t>
            </w:r>
          </w:p>
        </w:tc>
        <w:tc>
          <w:tcPr>
            <w:tcW w:w="1028" w:type="dxa"/>
            <w:vAlign w:val="center"/>
          </w:tcPr>
          <w:p w14:paraId="27E66979" w14:textId="32B43FFE" w:rsidR="00F720EF" w:rsidRPr="00C96361" w:rsidRDefault="00F720EF" w:rsidP="00F720EF">
            <w:pPr>
              <w:rPr>
                <w:rFonts w:ascii="Arial" w:hAnsi="Arial" w:cs="Arial"/>
                <w:sz w:val="22"/>
                <w:szCs w:val="22"/>
                <w:lang w:val="en-GB"/>
              </w:rPr>
            </w:pPr>
            <w:r w:rsidRPr="00C96361">
              <w:rPr>
                <w:rFonts w:ascii="Arial" w:hAnsi="Arial" w:cs="Arial"/>
                <w:sz w:val="22"/>
                <w:szCs w:val="22"/>
                <w:lang w:val="en-GB"/>
              </w:rPr>
              <w:t>83.5</w:t>
            </w:r>
          </w:p>
        </w:tc>
      </w:tr>
    </w:tbl>
    <w:p w14:paraId="7592330A" w14:textId="57401518" w:rsidR="00034932" w:rsidRPr="00C96361" w:rsidRDefault="00C910DF" w:rsidP="00034932">
      <w:pPr>
        <w:rPr>
          <w:rFonts w:ascii="Arial" w:hAnsi="Arial" w:cs="Arial"/>
          <w:b/>
          <w:sz w:val="22"/>
          <w:szCs w:val="22"/>
          <w:lang w:val="en-GB"/>
        </w:rPr>
      </w:pPr>
      <w:r w:rsidRPr="00C96361">
        <w:rPr>
          <w:rFonts w:ascii="Arial" w:hAnsi="Arial" w:cs="Arial"/>
          <w:b/>
          <w:sz w:val="22"/>
          <w:szCs w:val="22"/>
          <w:lang w:val="en-GB"/>
        </w:rPr>
        <w:t>(*) No indicated in Replicon Info.  These discovered using tRNAscan-SE at http://lowelab.ucsc.edu/tRNAscan-SE/ [</w:t>
      </w:r>
      <w:r w:rsidR="005672D2" w:rsidRPr="00C96361">
        <w:rPr>
          <w:rFonts w:ascii="Arial" w:hAnsi="Arial" w:cs="Arial"/>
          <w:b/>
          <w:sz w:val="22"/>
          <w:szCs w:val="22"/>
          <w:lang w:val="en-GB"/>
        </w:rPr>
        <w:t>6</w:t>
      </w:r>
      <w:r w:rsidRPr="00C96361">
        <w:rPr>
          <w:rFonts w:ascii="Arial" w:hAnsi="Arial" w:cs="Arial"/>
          <w:b/>
          <w:sz w:val="22"/>
          <w:szCs w:val="22"/>
          <w:lang w:val="en-GB"/>
        </w:rPr>
        <w:t>]</w:t>
      </w:r>
    </w:p>
    <w:p w14:paraId="263DFE33" w14:textId="2C19BCE7" w:rsidR="00C910DF" w:rsidRPr="00C96361" w:rsidRDefault="00C910DF" w:rsidP="00034932">
      <w:pPr>
        <w:rPr>
          <w:rFonts w:ascii="Arial" w:hAnsi="Arial" w:cs="Arial"/>
          <w:b/>
          <w:sz w:val="22"/>
          <w:szCs w:val="22"/>
          <w:lang w:val="en-GB"/>
        </w:rPr>
      </w:pPr>
      <w:r w:rsidRPr="00C96361">
        <w:rPr>
          <w:rFonts w:ascii="Arial" w:hAnsi="Arial" w:cs="Arial"/>
          <w:b/>
          <w:sz w:val="22"/>
          <w:szCs w:val="22"/>
          <w:lang w:val="en-GB"/>
        </w:rPr>
        <w:t>(**) Determined from VIRIDIC heat map [3]</w:t>
      </w:r>
    </w:p>
    <w:p w14:paraId="7270A4E2" w14:textId="3B39860D" w:rsidR="00C910DF" w:rsidRPr="00C96361" w:rsidRDefault="00C910DF" w:rsidP="00034932">
      <w:pPr>
        <w:rPr>
          <w:rFonts w:ascii="Arial" w:hAnsi="Arial" w:cs="Arial"/>
          <w:b/>
          <w:sz w:val="22"/>
          <w:szCs w:val="22"/>
          <w:lang w:val="en-GB"/>
        </w:rPr>
      </w:pPr>
      <w:r w:rsidRPr="00C96361">
        <w:rPr>
          <w:rFonts w:ascii="Arial" w:hAnsi="Arial" w:cs="Arial"/>
          <w:b/>
          <w:sz w:val="22"/>
          <w:szCs w:val="22"/>
          <w:lang w:val="en-GB"/>
        </w:rPr>
        <w:t xml:space="preserve">(***) Determined using CoreGenes 3.5 at </w:t>
      </w:r>
      <w:hyperlink r:id="rId32" w:history="1">
        <w:r w:rsidR="00F720EF" w:rsidRPr="00C96361">
          <w:rPr>
            <w:rStyle w:val="Hyperlink"/>
            <w:rFonts w:ascii="Arial" w:hAnsi="Arial" w:cs="Arial"/>
            <w:b/>
            <w:sz w:val="22"/>
            <w:szCs w:val="22"/>
            <w:lang w:val="en-GB"/>
          </w:rPr>
          <w:t>http://binf.gmu.edu:8080/CoreGenes3.5/</w:t>
        </w:r>
      </w:hyperlink>
      <w:r w:rsidR="00F720EF" w:rsidRPr="00C96361">
        <w:rPr>
          <w:rFonts w:ascii="Arial" w:hAnsi="Arial" w:cs="Arial"/>
          <w:b/>
          <w:sz w:val="22"/>
          <w:szCs w:val="22"/>
          <w:lang w:val="en-GB"/>
        </w:rPr>
        <w:t xml:space="preserve"> [</w:t>
      </w:r>
      <w:r w:rsidR="005672D2" w:rsidRPr="00C96361">
        <w:rPr>
          <w:rFonts w:ascii="Arial" w:hAnsi="Arial" w:cs="Arial"/>
          <w:b/>
          <w:sz w:val="22"/>
          <w:szCs w:val="22"/>
          <w:lang w:val="en-GB"/>
        </w:rPr>
        <w:t>5</w:t>
      </w:r>
      <w:r w:rsidR="00F720EF" w:rsidRPr="00C96361">
        <w:rPr>
          <w:rFonts w:ascii="Arial" w:hAnsi="Arial" w:cs="Arial"/>
          <w:b/>
          <w:sz w:val="22"/>
          <w:szCs w:val="22"/>
          <w:lang w:val="en-GB"/>
        </w:rPr>
        <w:t>]</w:t>
      </w:r>
    </w:p>
    <w:p w14:paraId="0C929FF2" w14:textId="77777777" w:rsidR="006250D5" w:rsidRPr="00C96361" w:rsidRDefault="006250D5" w:rsidP="006250D5">
      <w:pPr>
        <w:rPr>
          <w:rFonts w:ascii="Arial" w:hAnsi="Arial" w:cs="Arial"/>
          <w:b/>
          <w:sz w:val="22"/>
          <w:szCs w:val="22"/>
          <w:lang w:val="en-GB"/>
        </w:rPr>
      </w:pPr>
    </w:p>
    <w:p w14:paraId="16BC43D0" w14:textId="43D990BE" w:rsidR="006250D5" w:rsidRPr="00C96361" w:rsidRDefault="006250D5" w:rsidP="006250D5">
      <w:pPr>
        <w:rPr>
          <w:rFonts w:ascii="Arial" w:hAnsi="Arial" w:cs="Arial"/>
          <w:b/>
          <w:sz w:val="22"/>
          <w:szCs w:val="22"/>
          <w:lang w:val="en-GB"/>
        </w:rPr>
      </w:pPr>
      <w:r w:rsidRPr="00C96361">
        <w:rPr>
          <w:rFonts w:ascii="Arial" w:hAnsi="Arial" w:cs="Arial"/>
          <w:b/>
          <w:sz w:val="22"/>
          <w:szCs w:val="22"/>
          <w:lang w:val="en-GB"/>
        </w:rPr>
        <w:t xml:space="preserve">N.B. Ruegeria phage vB_RpoP-V21, Ruegeria phage vB_RpoP-V14, Roseophage DSS3P2, and </w:t>
      </w:r>
    </w:p>
    <w:p w14:paraId="7BC5AAFC" w14:textId="094F576C" w:rsidR="006250D5" w:rsidRPr="00C96361" w:rsidRDefault="006250D5" w:rsidP="006250D5">
      <w:pPr>
        <w:rPr>
          <w:rFonts w:ascii="Arial" w:hAnsi="Arial" w:cs="Arial"/>
          <w:b/>
          <w:sz w:val="22"/>
          <w:szCs w:val="22"/>
          <w:lang w:val="en-GB"/>
        </w:rPr>
      </w:pPr>
      <w:r w:rsidRPr="00C96361">
        <w:rPr>
          <w:rFonts w:ascii="Arial" w:hAnsi="Arial" w:cs="Arial"/>
          <w:b/>
          <w:sz w:val="22"/>
          <w:szCs w:val="22"/>
          <w:lang w:val="en-GB"/>
        </w:rPr>
        <w:t>Ruegeria phage vB_RpoP-V17 should be considered strains in this genus.</w:t>
      </w:r>
    </w:p>
    <w:p w14:paraId="636E6D68" w14:textId="77777777" w:rsidR="00C910DF" w:rsidRPr="00C96361" w:rsidRDefault="00C910DF" w:rsidP="00034932">
      <w:pPr>
        <w:rPr>
          <w:rFonts w:ascii="Arial" w:hAnsi="Arial" w:cs="Arial"/>
          <w:b/>
          <w:color w:val="0000FF"/>
          <w:sz w:val="22"/>
          <w:szCs w:val="22"/>
          <w:lang w:val="en-GB"/>
        </w:rPr>
      </w:pPr>
    </w:p>
    <w:p w14:paraId="04BD02CB" w14:textId="77777777" w:rsidR="00034932" w:rsidRPr="00C96361" w:rsidRDefault="00034932" w:rsidP="00034932">
      <w:pPr>
        <w:rPr>
          <w:rFonts w:ascii="Arial" w:hAnsi="Arial" w:cs="Arial"/>
          <w:b/>
          <w:color w:val="0000FF"/>
          <w:sz w:val="22"/>
          <w:szCs w:val="22"/>
          <w:lang w:val="en-GB"/>
        </w:rPr>
      </w:pPr>
      <w:r w:rsidRPr="00C96361">
        <w:rPr>
          <w:rFonts w:ascii="Arial" w:hAnsi="Arial" w:cs="Arial"/>
          <w:b/>
          <w:color w:val="0000FF"/>
          <w:sz w:val="22"/>
          <w:szCs w:val="22"/>
          <w:lang w:val="en-GB"/>
        </w:rPr>
        <w:t xml:space="preserve">Electron micrograph: </w:t>
      </w:r>
      <w:r w:rsidRPr="00C96361">
        <w:rPr>
          <w:rFonts w:ascii="Arial" w:hAnsi="Arial" w:cs="Arial"/>
          <w:sz w:val="22"/>
          <w:szCs w:val="22"/>
          <w:lang w:val="en-GB"/>
        </w:rPr>
        <w:t>None available</w:t>
      </w:r>
    </w:p>
    <w:p w14:paraId="6220D879" w14:textId="77777777" w:rsidR="00034932" w:rsidRPr="00C96361" w:rsidRDefault="00034932" w:rsidP="00034932">
      <w:pPr>
        <w:rPr>
          <w:rFonts w:ascii="Arial" w:hAnsi="Arial" w:cs="Arial"/>
          <w:b/>
          <w:sz w:val="22"/>
          <w:szCs w:val="22"/>
        </w:rPr>
      </w:pPr>
    </w:p>
    <w:p w14:paraId="0FE9FC4B" w14:textId="05CB560A" w:rsidR="00D56BCB" w:rsidRPr="00C96361" w:rsidRDefault="00D56BCB" w:rsidP="00D56BCB">
      <w:pPr>
        <w:rPr>
          <w:rFonts w:ascii="Arial" w:hAnsi="Arial" w:cs="Arial"/>
          <w:b/>
          <w:color w:val="FF0000"/>
          <w:sz w:val="22"/>
          <w:szCs w:val="22"/>
        </w:rPr>
      </w:pPr>
      <w:r w:rsidRPr="00C96361">
        <w:rPr>
          <w:rFonts w:ascii="Arial" w:hAnsi="Arial" w:cs="Arial"/>
          <w:b/>
          <w:color w:val="FF0000"/>
          <w:sz w:val="22"/>
          <w:szCs w:val="22"/>
        </w:rPr>
        <w:t xml:space="preserve">Proposal 8: To create a new subfamily, </w:t>
      </w:r>
      <w:r w:rsidRPr="00C96361">
        <w:rPr>
          <w:rFonts w:ascii="Arial" w:hAnsi="Arial" w:cs="Arial"/>
          <w:b/>
          <w:i/>
          <w:iCs/>
          <w:color w:val="FF0000"/>
          <w:sz w:val="22"/>
          <w:szCs w:val="22"/>
        </w:rPr>
        <w:t>R</w:t>
      </w:r>
      <w:r w:rsidR="00735716" w:rsidRPr="00C96361">
        <w:rPr>
          <w:rFonts w:ascii="Arial" w:hAnsi="Arial" w:cs="Arial"/>
          <w:b/>
          <w:i/>
          <w:iCs/>
          <w:color w:val="FF0000"/>
          <w:sz w:val="22"/>
          <w:szCs w:val="22"/>
        </w:rPr>
        <w:t>hodo</w:t>
      </w:r>
      <w:r w:rsidRPr="00C96361">
        <w:rPr>
          <w:rFonts w:ascii="Arial" w:hAnsi="Arial" w:cs="Arial"/>
          <w:b/>
          <w:i/>
          <w:iCs/>
          <w:color w:val="FF0000"/>
          <w:sz w:val="22"/>
          <w:szCs w:val="22"/>
        </w:rPr>
        <w:t xml:space="preserve">virinae, </w:t>
      </w:r>
      <w:r w:rsidRPr="00C96361">
        <w:rPr>
          <w:rFonts w:ascii="Arial" w:hAnsi="Arial" w:cs="Arial"/>
          <w:b/>
          <w:color w:val="FF0000"/>
          <w:sz w:val="22"/>
          <w:szCs w:val="22"/>
        </w:rPr>
        <w:t>with these seven genera.</w:t>
      </w:r>
    </w:p>
    <w:p w14:paraId="1E80893D" w14:textId="77777777" w:rsidR="00D56BCB" w:rsidRPr="00C96361" w:rsidRDefault="00D56BCB" w:rsidP="00D56BCB">
      <w:pPr>
        <w:rPr>
          <w:rFonts w:ascii="Arial" w:hAnsi="Arial" w:cs="Arial"/>
          <w:b/>
          <w:color w:val="FF0000"/>
          <w:sz w:val="22"/>
          <w:szCs w:val="22"/>
        </w:rPr>
      </w:pPr>
    </w:p>
    <w:p w14:paraId="441DA148" w14:textId="64B074B4" w:rsidR="00D56BCB" w:rsidRPr="00C96361" w:rsidRDefault="00D56BCB" w:rsidP="00D56BCB">
      <w:pPr>
        <w:rPr>
          <w:rFonts w:ascii="Arial" w:hAnsi="Arial" w:cs="Arial"/>
          <w:sz w:val="22"/>
          <w:szCs w:val="22"/>
          <w:lang w:val="en-GB"/>
        </w:rPr>
      </w:pPr>
      <w:r w:rsidRPr="00C96361">
        <w:rPr>
          <w:rFonts w:ascii="Arial" w:hAnsi="Arial" w:cs="Arial"/>
          <w:b/>
          <w:color w:val="0000FF"/>
          <w:sz w:val="22"/>
          <w:szCs w:val="22"/>
          <w:lang w:val="en-GB"/>
        </w:rPr>
        <w:t xml:space="preserve">Source of the name of this taxon:  </w:t>
      </w:r>
      <w:r w:rsidRPr="00C96361">
        <w:rPr>
          <w:rFonts w:ascii="Arial" w:hAnsi="Arial" w:cs="Arial"/>
          <w:sz w:val="22"/>
          <w:szCs w:val="22"/>
          <w:lang w:val="en-GB"/>
        </w:rPr>
        <w:t xml:space="preserve">This </w:t>
      </w:r>
      <w:r w:rsidR="00735716" w:rsidRPr="00C96361">
        <w:rPr>
          <w:rFonts w:ascii="Arial" w:hAnsi="Arial" w:cs="Arial"/>
          <w:sz w:val="22"/>
          <w:szCs w:val="22"/>
          <w:lang w:val="en-GB"/>
        </w:rPr>
        <w:t xml:space="preserve">subfamily’s name is based upon the fact that all the hosts are members of the family </w:t>
      </w:r>
      <w:r w:rsidR="00735716" w:rsidRPr="00C96361">
        <w:rPr>
          <w:rFonts w:ascii="Arial" w:hAnsi="Arial" w:cs="Arial"/>
          <w:i/>
          <w:sz w:val="22"/>
          <w:szCs w:val="22"/>
          <w:lang w:val="en-GB"/>
        </w:rPr>
        <w:t>Rhodobacteraceae</w:t>
      </w:r>
      <w:r w:rsidR="00AC6C5B" w:rsidRPr="00C96361">
        <w:rPr>
          <w:rFonts w:ascii="Arial" w:hAnsi="Arial" w:cs="Arial"/>
          <w:sz w:val="22"/>
          <w:szCs w:val="22"/>
          <w:lang w:val="en-GB"/>
        </w:rPr>
        <w:t>.</w:t>
      </w:r>
    </w:p>
    <w:p w14:paraId="080A97E0" w14:textId="19711B95" w:rsidR="00A147F6" w:rsidRPr="00C96361" w:rsidRDefault="00A147F6" w:rsidP="00034932">
      <w:pPr>
        <w:rPr>
          <w:rFonts w:ascii="Arial" w:hAnsi="Arial" w:cs="Arial"/>
          <w:b/>
          <w:color w:val="0000FF"/>
          <w:sz w:val="22"/>
          <w:szCs w:val="22"/>
          <w:lang w:val="en-GB"/>
        </w:rPr>
      </w:pPr>
    </w:p>
    <w:p w14:paraId="23B96379" w14:textId="6BA74F96" w:rsidR="006D5624" w:rsidRPr="00C96361" w:rsidRDefault="006D5624" w:rsidP="007B1846">
      <w:pPr>
        <w:spacing w:before="120" w:after="120"/>
        <w:rPr>
          <w:rFonts w:ascii="Arial" w:hAnsi="Arial" w:cs="Arial"/>
          <w:b/>
          <w:sz w:val="22"/>
          <w:szCs w:val="22"/>
        </w:rPr>
      </w:pPr>
      <w:r w:rsidRPr="00C96361">
        <w:rPr>
          <w:rFonts w:ascii="Arial" w:hAnsi="Arial" w:cs="Arial"/>
          <w:b/>
          <w:sz w:val="22"/>
          <w:szCs w:val="22"/>
        </w:rPr>
        <w:t>Strain table</w:t>
      </w:r>
    </w:p>
    <w:tbl>
      <w:tblPr>
        <w:tblStyle w:val="TableGrid"/>
        <w:tblW w:w="0" w:type="auto"/>
        <w:tblLook w:val="04A0" w:firstRow="1" w:lastRow="0" w:firstColumn="1" w:lastColumn="0" w:noHBand="0" w:noVBand="1"/>
      </w:tblPr>
      <w:tblGrid>
        <w:gridCol w:w="3968"/>
        <w:gridCol w:w="1410"/>
        <w:gridCol w:w="3632"/>
      </w:tblGrid>
      <w:tr w:rsidR="006D5624" w:rsidRPr="00C96361" w14:paraId="655CBC62" w14:textId="77777777" w:rsidTr="006D5624">
        <w:tc>
          <w:tcPr>
            <w:tcW w:w="4077" w:type="dxa"/>
          </w:tcPr>
          <w:p w14:paraId="320B38F9" w14:textId="51C38732" w:rsidR="006D5624" w:rsidRPr="00C96361" w:rsidRDefault="006D5624" w:rsidP="007B1846">
            <w:pPr>
              <w:spacing w:before="120" w:after="120"/>
              <w:rPr>
                <w:rFonts w:ascii="Arial" w:hAnsi="Arial" w:cs="Arial"/>
                <w:b/>
                <w:sz w:val="20"/>
                <w:szCs w:val="20"/>
              </w:rPr>
            </w:pPr>
            <w:r w:rsidRPr="00C96361">
              <w:rPr>
                <w:rFonts w:ascii="Arial" w:hAnsi="Arial" w:cs="Arial"/>
                <w:b/>
                <w:sz w:val="20"/>
                <w:szCs w:val="20"/>
              </w:rPr>
              <w:t>Phage</w:t>
            </w:r>
          </w:p>
        </w:tc>
        <w:tc>
          <w:tcPr>
            <w:tcW w:w="1418" w:type="dxa"/>
          </w:tcPr>
          <w:p w14:paraId="73957B8D" w14:textId="51D76CFE" w:rsidR="006D5624" w:rsidRPr="00C96361" w:rsidRDefault="006D5624" w:rsidP="007B1846">
            <w:pPr>
              <w:spacing w:before="120" w:after="120"/>
              <w:rPr>
                <w:rFonts w:ascii="Arial" w:hAnsi="Arial" w:cs="Arial"/>
                <w:b/>
                <w:sz w:val="20"/>
                <w:szCs w:val="20"/>
              </w:rPr>
            </w:pPr>
            <w:r w:rsidRPr="00C96361">
              <w:rPr>
                <w:rFonts w:ascii="Arial" w:hAnsi="Arial" w:cs="Arial"/>
                <w:b/>
                <w:sz w:val="20"/>
                <w:szCs w:val="20"/>
              </w:rPr>
              <w:t>Accession</w:t>
            </w:r>
          </w:p>
        </w:tc>
        <w:tc>
          <w:tcPr>
            <w:tcW w:w="3741" w:type="dxa"/>
          </w:tcPr>
          <w:p w14:paraId="48B1BAEC" w14:textId="62E99C1D" w:rsidR="006D5624" w:rsidRPr="00C96361" w:rsidRDefault="006D5624" w:rsidP="007B1846">
            <w:pPr>
              <w:spacing w:before="120" w:after="120"/>
              <w:rPr>
                <w:rFonts w:ascii="Arial" w:hAnsi="Arial" w:cs="Arial"/>
                <w:b/>
                <w:sz w:val="20"/>
                <w:szCs w:val="20"/>
              </w:rPr>
            </w:pPr>
            <w:r w:rsidRPr="00C96361">
              <w:rPr>
                <w:rFonts w:ascii="Arial" w:hAnsi="Arial" w:cs="Arial"/>
                <w:b/>
                <w:sz w:val="20"/>
                <w:szCs w:val="20"/>
              </w:rPr>
              <w:t>Belongs to species</w:t>
            </w:r>
          </w:p>
        </w:tc>
      </w:tr>
      <w:tr w:rsidR="006D5624" w:rsidRPr="00C96361" w14:paraId="6B7AF3C4" w14:textId="77777777" w:rsidTr="006D5624">
        <w:tc>
          <w:tcPr>
            <w:tcW w:w="4077" w:type="dxa"/>
          </w:tcPr>
          <w:p w14:paraId="31B3F4D6" w14:textId="760F3647" w:rsidR="006D5624" w:rsidRPr="00C96361" w:rsidRDefault="006D5624" w:rsidP="007B1846">
            <w:pPr>
              <w:spacing w:before="120" w:after="120"/>
              <w:rPr>
                <w:rFonts w:ascii="Arial" w:hAnsi="Arial" w:cs="Arial"/>
                <w:bCs/>
                <w:sz w:val="20"/>
                <w:szCs w:val="20"/>
              </w:rPr>
            </w:pPr>
            <w:r w:rsidRPr="00C96361">
              <w:rPr>
                <w:rFonts w:ascii="Arial" w:hAnsi="Arial" w:cs="Arial"/>
                <w:bCs/>
                <w:sz w:val="20"/>
                <w:szCs w:val="20"/>
                <w:lang w:val="en-GB"/>
              </w:rPr>
              <w:t>Ruegeria phage vB_RpoP-V21</w:t>
            </w:r>
          </w:p>
        </w:tc>
        <w:tc>
          <w:tcPr>
            <w:tcW w:w="1418" w:type="dxa"/>
          </w:tcPr>
          <w:p w14:paraId="5FC48B89" w14:textId="3799E13C" w:rsidR="006D5624" w:rsidRPr="00C96361" w:rsidRDefault="006D5624" w:rsidP="007B1846">
            <w:pPr>
              <w:spacing w:before="120" w:after="120"/>
              <w:rPr>
                <w:rFonts w:ascii="Arial" w:hAnsi="Arial" w:cs="Arial"/>
                <w:bCs/>
                <w:sz w:val="20"/>
                <w:szCs w:val="20"/>
              </w:rPr>
            </w:pPr>
            <w:r w:rsidRPr="00C96361">
              <w:rPr>
                <w:rFonts w:ascii="Arial" w:hAnsi="Arial" w:cs="Arial"/>
                <w:bCs/>
                <w:sz w:val="20"/>
                <w:szCs w:val="20"/>
              </w:rPr>
              <w:t>MH015253</w:t>
            </w:r>
          </w:p>
        </w:tc>
        <w:tc>
          <w:tcPr>
            <w:tcW w:w="3741" w:type="dxa"/>
          </w:tcPr>
          <w:p w14:paraId="1229DFCA" w14:textId="2C2AA642" w:rsidR="006D5624" w:rsidRPr="00C96361" w:rsidRDefault="006D5624" w:rsidP="007B1846">
            <w:pPr>
              <w:spacing w:before="120" w:after="120"/>
              <w:rPr>
                <w:rFonts w:ascii="Arial" w:hAnsi="Arial" w:cs="Arial"/>
                <w:bCs/>
                <w:i/>
                <w:iCs/>
                <w:sz w:val="20"/>
                <w:szCs w:val="20"/>
              </w:rPr>
            </w:pPr>
            <w:r w:rsidRPr="00C96361">
              <w:rPr>
                <w:rFonts w:ascii="Arial" w:hAnsi="Arial" w:cs="Arial"/>
                <w:bCs/>
                <w:i/>
                <w:iCs/>
                <w:sz w:val="20"/>
                <w:szCs w:val="20"/>
              </w:rPr>
              <w:t>Ruegeria virus V12</w:t>
            </w:r>
          </w:p>
        </w:tc>
      </w:tr>
      <w:tr w:rsidR="006D5624" w:rsidRPr="00C96361" w14:paraId="7543693C" w14:textId="77777777" w:rsidTr="006D5624">
        <w:tc>
          <w:tcPr>
            <w:tcW w:w="4077" w:type="dxa"/>
          </w:tcPr>
          <w:p w14:paraId="66E6868F" w14:textId="06829459" w:rsidR="006D5624" w:rsidRPr="00C96361" w:rsidRDefault="006D5624" w:rsidP="006D5624">
            <w:pPr>
              <w:spacing w:before="120" w:after="120"/>
              <w:rPr>
                <w:rFonts w:ascii="Arial" w:hAnsi="Arial" w:cs="Arial"/>
                <w:bCs/>
                <w:sz w:val="20"/>
                <w:szCs w:val="20"/>
              </w:rPr>
            </w:pPr>
            <w:r w:rsidRPr="00C96361">
              <w:rPr>
                <w:rFonts w:ascii="Arial" w:hAnsi="Arial" w:cs="Arial"/>
                <w:bCs/>
                <w:sz w:val="20"/>
                <w:szCs w:val="20"/>
                <w:lang w:val="en-GB"/>
              </w:rPr>
              <w:t>Ruegeria phage vB_RpoP-V14</w:t>
            </w:r>
          </w:p>
        </w:tc>
        <w:tc>
          <w:tcPr>
            <w:tcW w:w="1418" w:type="dxa"/>
          </w:tcPr>
          <w:p w14:paraId="34C50C91" w14:textId="5D643A3A" w:rsidR="006D5624" w:rsidRPr="00C96361" w:rsidRDefault="006D5624" w:rsidP="006D5624">
            <w:pPr>
              <w:spacing w:before="120" w:after="120"/>
              <w:rPr>
                <w:rFonts w:ascii="Arial" w:hAnsi="Arial" w:cs="Arial"/>
                <w:bCs/>
                <w:sz w:val="20"/>
                <w:szCs w:val="20"/>
              </w:rPr>
            </w:pPr>
            <w:r w:rsidRPr="00C96361">
              <w:rPr>
                <w:rFonts w:ascii="Arial" w:hAnsi="Arial" w:cs="Arial"/>
                <w:bCs/>
                <w:sz w:val="20"/>
                <w:szCs w:val="20"/>
              </w:rPr>
              <w:t>MH015250</w:t>
            </w:r>
          </w:p>
        </w:tc>
        <w:tc>
          <w:tcPr>
            <w:tcW w:w="3741" w:type="dxa"/>
          </w:tcPr>
          <w:p w14:paraId="067FF0BE" w14:textId="33BE9682" w:rsidR="006D5624" w:rsidRPr="00C96361" w:rsidRDefault="006D5624" w:rsidP="006D5624">
            <w:pPr>
              <w:spacing w:before="120" w:after="120"/>
              <w:rPr>
                <w:rFonts w:ascii="Arial" w:hAnsi="Arial" w:cs="Arial"/>
                <w:bCs/>
                <w:sz w:val="20"/>
                <w:szCs w:val="20"/>
              </w:rPr>
            </w:pPr>
            <w:r w:rsidRPr="00C96361">
              <w:rPr>
                <w:rFonts w:ascii="Arial" w:hAnsi="Arial" w:cs="Arial"/>
                <w:bCs/>
                <w:i/>
                <w:iCs/>
                <w:sz w:val="20"/>
                <w:szCs w:val="20"/>
              </w:rPr>
              <w:t>Ruegeria virus V12</w:t>
            </w:r>
          </w:p>
        </w:tc>
      </w:tr>
      <w:tr w:rsidR="006D5624" w:rsidRPr="00C96361" w14:paraId="2D5957EE" w14:textId="77777777" w:rsidTr="006D5624">
        <w:tc>
          <w:tcPr>
            <w:tcW w:w="4077" w:type="dxa"/>
          </w:tcPr>
          <w:p w14:paraId="36291630" w14:textId="64B287B3" w:rsidR="006D5624" w:rsidRPr="00C96361" w:rsidRDefault="006D5624" w:rsidP="006D5624">
            <w:pPr>
              <w:spacing w:before="120" w:after="120"/>
              <w:rPr>
                <w:rFonts w:ascii="Arial" w:hAnsi="Arial" w:cs="Arial"/>
                <w:bCs/>
                <w:sz w:val="20"/>
                <w:szCs w:val="20"/>
              </w:rPr>
            </w:pPr>
            <w:r w:rsidRPr="00C96361">
              <w:rPr>
                <w:rFonts w:ascii="Arial" w:hAnsi="Arial" w:cs="Arial"/>
                <w:bCs/>
                <w:sz w:val="20"/>
                <w:szCs w:val="20"/>
                <w:lang w:val="en-GB"/>
              </w:rPr>
              <w:t>Roseophage DSS3P2 (=Silicibacter phage DSS3phi2)</w:t>
            </w:r>
          </w:p>
        </w:tc>
        <w:tc>
          <w:tcPr>
            <w:tcW w:w="1418" w:type="dxa"/>
          </w:tcPr>
          <w:p w14:paraId="6144FEC9" w14:textId="4627E002" w:rsidR="006D5624" w:rsidRPr="00C96361" w:rsidRDefault="006D5624" w:rsidP="006D5624">
            <w:pPr>
              <w:spacing w:before="120" w:after="120"/>
              <w:rPr>
                <w:rFonts w:ascii="Arial" w:hAnsi="Arial" w:cs="Arial"/>
                <w:bCs/>
                <w:sz w:val="20"/>
                <w:szCs w:val="20"/>
              </w:rPr>
            </w:pPr>
            <w:r w:rsidRPr="00C96361">
              <w:rPr>
                <w:rFonts w:ascii="Arial" w:hAnsi="Arial" w:cs="Arial"/>
                <w:bCs/>
                <w:sz w:val="20"/>
                <w:szCs w:val="20"/>
              </w:rPr>
              <w:t>FJ591093</w:t>
            </w:r>
          </w:p>
        </w:tc>
        <w:tc>
          <w:tcPr>
            <w:tcW w:w="3741" w:type="dxa"/>
          </w:tcPr>
          <w:p w14:paraId="2EEF4C92" w14:textId="31A0B77E" w:rsidR="006D5624" w:rsidRPr="00C96361" w:rsidRDefault="006D5624" w:rsidP="006D5624">
            <w:pPr>
              <w:spacing w:before="120" w:after="120"/>
              <w:rPr>
                <w:rFonts w:ascii="Arial" w:hAnsi="Arial" w:cs="Arial"/>
                <w:bCs/>
                <w:sz w:val="20"/>
                <w:szCs w:val="20"/>
              </w:rPr>
            </w:pPr>
            <w:r w:rsidRPr="00C96361">
              <w:rPr>
                <w:rFonts w:ascii="Arial" w:hAnsi="Arial" w:cs="Arial"/>
                <w:bCs/>
                <w:i/>
                <w:iCs/>
                <w:sz w:val="20"/>
                <w:szCs w:val="20"/>
              </w:rPr>
              <w:t>Ruegeria virus V12</w:t>
            </w:r>
          </w:p>
        </w:tc>
      </w:tr>
      <w:tr w:rsidR="006D5624" w:rsidRPr="00C96361" w14:paraId="59A48A8E" w14:textId="77777777" w:rsidTr="006D5624">
        <w:tc>
          <w:tcPr>
            <w:tcW w:w="4077" w:type="dxa"/>
          </w:tcPr>
          <w:p w14:paraId="578F0599" w14:textId="6C74533B" w:rsidR="006D5624" w:rsidRPr="00C96361" w:rsidRDefault="006D5624" w:rsidP="006D5624">
            <w:pPr>
              <w:spacing w:before="120" w:after="120"/>
              <w:rPr>
                <w:rFonts w:ascii="Arial" w:hAnsi="Arial" w:cs="Arial"/>
                <w:bCs/>
                <w:sz w:val="20"/>
                <w:szCs w:val="20"/>
              </w:rPr>
            </w:pPr>
            <w:r w:rsidRPr="00C96361">
              <w:rPr>
                <w:rFonts w:ascii="Arial" w:hAnsi="Arial" w:cs="Arial"/>
                <w:bCs/>
                <w:sz w:val="20"/>
                <w:szCs w:val="20"/>
                <w:lang w:val="en-GB"/>
              </w:rPr>
              <w:t>Ruegeria phage vB_RpoP-V17</w:t>
            </w:r>
          </w:p>
        </w:tc>
        <w:tc>
          <w:tcPr>
            <w:tcW w:w="1418" w:type="dxa"/>
          </w:tcPr>
          <w:p w14:paraId="24D6AB01" w14:textId="7F6B8103" w:rsidR="006D5624" w:rsidRPr="00C96361" w:rsidRDefault="006D5624" w:rsidP="006D5624">
            <w:pPr>
              <w:spacing w:before="120" w:after="120"/>
              <w:rPr>
                <w:rFonts w:ascii="Arial" w:hAnsi="Arial" w:cs="Arial"/>
                <w:bCs/>
                <w:sz w:val="20"/>
                <w:szCs w:val="20"/>
              </w:rPr>
            </w:pPr>
            <w:r w:rsidRPr="00C96361">
              <w:rPr>
                <w:rFonts w:ascii="Arial" w:hAnsi="Arial" w:cs="Arial"/>
                <w:bCs/>
                <w:sz w:val="20"/>
                <w:szCs w:val="20"/>
              </w:rPr>
              <w:t>MH015259</w:t>
            </w:r>
          </w:p>
        </w:tc>
        <w:tc>
          <w:tcPr>
            <w:tcW w:w="3741" w:type="dxa"/>
          </w:tcPr>
          <w:p w14:paraId="5A6B18D5" w14:textId="7DAC3470" w:rsidR="006D5624" w:rsidRPr="00C96361" w:rsidRDefault="006D5624" w:rsidP="006D5624">
            <w:pPr>
              <w:spacing w:before="120" w:after="120"/>
              <w:rPr>
                <w:rFonts w:ascii="Arial" w:hAnsi="Arial" w:cs="Arial"/>
                <w:bCs/>
                <w:sz w:val="20"/>
                <w:szCs w:val="20"/>
              </w:rPr>
            </w:pPr>
            <w:r w:rsidRPr="00C96361">
              <w:rPr>
                <w:rFonts w:ascii="Arial" w:hAnsi="Arial" w:cs="Arial"/>
                <w:bCs/>
                <w:i/>
                <w:iCs/>
                <w:sz w:val="20"/>
                <w:szCs w:val="20"/>
              </w:rPr>
              <w:t>Ruegeria virus V12</w:t>
            </w:r>
          </w:p>
        </w:tc>
      </w:tr>
    </w:tbl>
    <w:p w14:paraId="0CA51AF7" w14:textId="77777777" w:rsidR="006D5624" w:rsidRPr="00C96361" w:rsidRDefault="006D5624" w:rsidP="007B1846">
      <w:pPr>
        <w:spacing w:before="120" w:after="120"/>
        <w:rPr>
          <w:rFonts w:ascii="Arial" w:hAnsi="Arial" w:cs="Arial"/>
          <w:b/>
          <w:sz w:val="22"/>
          <w:szCs w:val="22"/>
        </w:rPr>
      </w:pPr>
    </w:p>
    <w:p w14:paraId="784DF11A" w14:textId="6BE0A225" w:rsidR="00237296" w:rsidRPr="00C96361" w:rsidRDefault="00237296" w:rsidP="007B1846">
      <w:pPr>
        <w:spacing w:before="120" w:after="120"/>
        <w:rPr>
          <w:rFonts w:ascii="Arial" w:hAnsi="Arial" w:cs="Arial"/>
          <w:b/>
        </w:rPr>
      </w:pPr>
      <w:r w:rsidRPr="00C96361">
        <w:rPr>
          <w:rFonts w:ascii="Arial" w:hAnsi="Arial" w:cs="Arial"/>
          <w:b/>
        </w:rPr>
        <w:t>References</w:t>
      </w:r>
    </w:p>
    <w:p w14:paraId="3F152221" w14:textId="118B0E6F" w:rsidR="00FF2C64" w:rsidRPr="00C96361" w:rsidRDefault="00FF2C64" w:rsidP="00C96361">
      <w:pPr>
        <w:pStyle w:val="BodyTextIndent"/>
        <w:numPr>
          <w:ilvl w:val="0"/>
          <w:numId w:val="4"/>
        </w:numPr>
        <w:rPr>
          <w:rFonts w:ascii="Arial" w:hAnsi="Arial" w:cs="Arial"/>
          <w:color w:val="000000"/>
          <w:sz w:val="22"/>
          <w:szCs w:val="22"/>
        </w:rPr>
      </w:pPr>
      <w:r w:rsidRPr="00C96361">
        <w:rPr>
          <w:rFonts w:ascii="Arial" w:hAnsi="Arial" w:cs="Arial"/>
          <w:color w:val="000000"/>
          <w:sz w:val="22"/>
          <w:szCs w:val="22"/>
        </w:rPr>
        <w:t>Nishimura Y, Yoshida T, Kuronishi M, Uehara H, Ogata H, Goto S. ViPTree: the viral proteomic tree server. Bioinformatics. 2017; 33(15):2379-2380. doi:10.1093/bioinformatics/btx157. PubMed PMID: 28379287.</w:t>
      </w:r>
    </w:p>
    <w:p w14:paraId="1617D4F0" w14:textId="1EB56B5A" w:rsidR="00FF2C64" w:rsidRPr="00C96361" w:rsidRDefault="00FF2C64" w:rsidP="00C96361">
      <w:pPr>
        <w:pStyle w:val="BodyTextIndent"/>
        <w:numPr>
          <w:ilvl w:val="0"/>
          <w:numId w:val="4"/>
        </w:numPr>
        <w:rPr>
          <w:rFonts w:ascii="Arial" w:hAnsi="Arial" w:cs="Arial"/>
          <w:color w:val="000000"/>
          <w:sz w:val="22"/>
          <w:szCs w:val="22"/>
        </w:rPr>
      </w:pPr>
      <w:r w:rsidRPr="00C96361">
        <w:rPr>
          <w:rFonts w:ascii="Arial" w:hAnsi="Arial" w:cs="Arial"/>
          <w:color w:val="000000"/>
          <w:sz w:val="22"/>
          <w:szCs w:val="22"/>
        </w:rPr>
        <w:t xml:space="preserve">Rohwer F, Edwards R. The Phage Proteomic Tree: a genome-based taxonomy for phage. J Bacteriol. 2002 Aug;184(16):4529-35. </w:t>
      </w:r>
      <w:r w:rsidR="006D5624" w:rsidRPr="00C96361">
        <w:rPr>
          <w:rFonts w:ascii="Arial" w:hAnsi="Arial" w:cs="Arial"/>
          <w:color w:val="000000"/>
          <w:sz w:val="22"/>
          <w:szCs w:val="22"/>
        </w:rPr>
        <w:t>DOI: 10.1128/jb.184.16.4529-4535.2002</w:t>
      </w:r>
      <w:r w:rsidRPr="00C96361">
        <w:rPr>
          <w:rFonts w:ascii="Arial" w:hAnsi="Arial" w:cs="Arial"/>
          <w:color w:val="000000"/>
          <w:sz w:val="22"/>
          <w:szCs w:val="22"/>
        </w:rPr>
        <w:t xml:space="preserve"> PMID: 12142423</w:t>
      </w:r>
    </w:p>
    <w:p w14:paraId="556A4C14" w14:textId="30E429EC" w:rsidR="006D5624" w:rsidRPr="00C96361" w:rsidRDefault="006D5624" w:rsidP="00C96361">
      <w:pPr>
        <w:pStyle w:val="ListParagraph"/>
        <w:numPr>
          <w:ilvl w:val="0"/>
          <w:numId w:val="4"/>
        </w:numPr>
        <w:rPr>
          <w:rFonts w:ascii="Arial" w:hAnsi="Arial" w:cs="Arial"/>
          <w:bCs/>
          <w:sz w:val="22"/>
          <w:szCs w:val="22"/>
        </w:rPr>
      </w:pPr>
      <w:r w:rsidRPr="00C96361">
        <w:rPr>
          <w:rFonts w:ascii="Arial" w:hAnsi="Arial" w:cs="Arial"/>
          <w:bCs/>
          <w:sz w:val="22"/>
          <w:szCs w:val="22"/>
        </w:rPr>
        <w:t xml:space="preserve">Moraru C, Varsani A, Kropinski AM (2020) VIRIDIC – a novel tool to calculate the intergenomic similarities of prokaryote-infecting viruses. bioRxiv doi: 10.1101/2020.07.05.188268. http://kronos.icbm.uni-oldenburg.de/viridic/ </w:t>
      </w:r>
    </w:p>
    <w:p w14:paraId="0B7F47AF" w14:textId="3EBB0884" w:rsidR="00FF2C64" w:rsidRPr="00C96361" w:rsidRDefault="005672D2" w:rsidP="00C96361">
      <w:pPr>
        <w:pStyle w:val="ListParagraph"/>
        <w:numPr>
          <w:ilvl w:val="0"/>
          <w:numId w:val="4"/>
        </w:numPr>
        <w:rPr>
          <w:rFonts w:ascii="Arial" w:hAnsi="Arial" w:cs="Arial"/>
          <w:bCs/>
          <w:sz w:val="22"/>
          <w:szCs w:val="22"/>
        </w:rPr>
      </w:pPr>
      <w:r w:rsidRPr="00C96361">
        <w:rPr>
          <w:rFonts w:ascii="Arial" w:hAnsi="Arial" w:cs="Arial"/>
          <w:color w:val="000000"/>
          <w:sz w:val="22"/>
          <w:szCs w:val="22"/>
        </w:rPr>
        <w:t>Kumar S, Stecher G, Tamura K. MEGA7: Molecular Evolutionary Genetics Analysis Version 7.0 for Bigger Datasets. Mol. Biol. Evol. 2016,33, 1870–4, doi:10.1093/molbev/msw054</w:t>
      </w:r>
      <w:r w:rsidR="006D5624" w:rsidRPr="00C96361">
        <w:rPr>
          <w:rFonts w:ascii="Arial" w:hAnsi="Arial" w:cs="Arial"/>
          <w:color w:val="000000"/>
          <w:sz w:val="22"/>
          <w:szCs w:val="22"/>
        </w:rPr>
        <w:t xml:space="preserve"> PMID: 27004904.</w:t>
      </w:r>
    </w:p>
    <w:p w14:paraId="5E34EA46" w14:textId="4150402E" w:rsidR="005D1640" w:rsidRPr="00C96361" w:rsidRDefault="005D1640" w:rsidP="00C96361">
      <w:pPr>
        <w:pStyle w:val="BodyTextIndent"/>
        <w:numPr>
          <w:ilvl w:val="0"/>
          <w:numId w:val="4"/>
        </w:numPr>
        <w:rPr>
          <w:rFonts w:ascii="Arial" w:hAnsi="Arial" w:cs="Arial"/>
          <w:color w:val="000000"/>
          <w:sz w:val="22"/>
          <w:szCs w:val="22"/>
        </w:rPr>
      </w:pPr>
      <w:r w:rsidRPr="00C96361">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1CC92B29" w14:textId="32F6CE2C" w:rsidR="007B53E0" w:rsidRPr="00C96361" w:rsidRDefault="0040230A" w:rsidP="00C96361">
      <w:pPr>
        <w:pStyle w:val="ListParagraph"/>
        <w:numPr>
          <w:ilvl w:val="0"/>
          <w:numId w:val="4"/>
        </w:numPr>
        <w:rPr>
          <w:rFonts w:ascii="Arial" w:hAnsi="Arial" w:cs="Arial"/>
          <w:bCs/>
          <w:sz w:val="22"/>
          <w:szCs w:val="22"/>
        </w:rPr>
      </w:pPr>
      <w:r w:rsidRPr="00C96361">
        <w:rPr>
          <w:rFonts w:ascii="Arial" w:hAnsi="Arial" w:cs="Arial"/>
          <w:bCs/>
          <w:sz w:val="22"/>
          <w:szCs w:val="22"/>
        </w:rPr>
        <w:lastRenderedPageBreak/>
        <w:t>Lowe, T.M. and Chan, P.P. (2016) tRNAscan-SE On-line: Search and Contextual Analysis of Transfer RNA Genes. Nucl. Acids Res. 44:W54-57.</w:t>
      </w:r>
      <w:r w:rsidR="006D5624" w:rsidRPr="00C96361">
        <w:rPr>
          <w:rFonts w:ascii="Arial" w:hAnsi="Arial" w:cs="Arial"/>
          <w:bCs/>
          <w:sz w:val="22"/>
          <w:szCs w:val="22"/>
        </w:rPr>
        <w:t xml:space="preserve"> doi: 10.1093/nar/gkw413 PMID: 27174935.</w:t>
      </w:r>
    </w:p>
    <w:sectPr w:rsidR="007B53E0" w:rsidRPr="00C96361" w:rsidSect="00584D75">
      <w:headerReference w:type="default" r:id="rId3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CFD4C5" w14:textId="77777777" w:rsidR="00F91E5E" w:rsidRDefault="00F91E5E" w:rsidP="004609D1">
      <w:r>
        <w:separator/>
      </w:r>
    </w:p>
  </w:endnote>
  <w:endnote w:type="continuationSeparator" w:id="0">
    <w:p w14:paraId="313DA815" w14:textId="77777777" w:rsidR="00F91E5E" w:rsidRDefault="00F91E5E"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FBAD38" w14:textId="77777777" w:rsidR="00F91E5E" w:rsidRDefault="00F91E5E" w:rsidP="004609D1">
      <w:r>
        <w:separator/>
      </w:r>
    </w:p>
  </w:footnote>
  <w:footnote w:type="continuationSeparator" w:id="0">
    <w:p w14:paraId="23DB56BB" w14:textId="77777777" w:rsidR="00F91E5E" w:rsidRDefault="00F91E5E"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3C280E1D"/>
    <w:multiLevelType w:val="hybridMultilevel"/>
    <w:tmpl w:val="508436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4932"/>
    <w:rsid w:val="00035181"/>
    <w:rsid w:val="00041A6A"/>
    <w:rsid w:val="000432DA"/>
    <w:rsid w:val="0006407D"/>
    <w:rsid w:val="00071A88"/>
    <w:rsid w:val="000732E5"/>
    <w:rsid w:val="00074276"/>
    <w:rsid w:val="00076EF6"/>
    <w:rsid w:val="000834F4"/>
    <w:rsid w:val="00084801"/>
    <w:rsid w:val="00087088"/>
    <w:rsid w:val="000945FD"/>
    <w:rsid w:val="000A22DE"/>
    <w:rsid w:val="000A6152"/>
    <w:rsid w:val="000A7D02"/>
    <w:rsid w:val="000B2475"/>
    <w:rsid w:val="000B3C02"/>
    <w:rsid w:val="000B4844"/>
    <w:rsid w:val="000B5CE2"/>
    <w:rsid w:val="000C7139"/>
    <w:rsid w:val="000D3CCD"/>
    <w:rsid w:val="000E69E9"/>
    <w:rsid w:val="000F27A6"/>
    <w:rsid w:val="000F607D"/>
    <w:rsid w:val="00121243"/>
    <w:rsid w:val="00122AF9"/>
    <w:rsid w:val="00123092"/>
    <w:rsid w:val="00123B8F"/>
    <w:rsid w:val="00132568"/>
    <w:rsid w:val="00132F37"/>
    <w:rsid w:val="00154965"/>
    <w:rsid w:val="0017440B"/>
    <w:rsid w:val="00187956"/>
    <w:rsid w:val="001A2500"/>
    <w:rsid w:val="001B0356"/>
    <w:rsid w:val="001C1BF5"/>
    <w:rsid w:val="001C7943"/>
    <w:rsid w:val="001D3F64"/>
    <w:rsid w:val="001D4AAF"/>
    <w:rsid w:val="001E36C8"/>
    <w:rsid w:val="001E6D21"/>
    <w:rsid w:val="00215F51"/>
    <w:rsid w:val="0022706E"/>
    <w:rsid w:val="00237296"/>
    <w:rsid w:val="002465A7"/>
    <w:rsid w:val="00262EDD"/>
    <w:rsid w:val="00281B8F"/>
    <w:rsid w:val="00286FE5"/>
    <w:rsid w:val="00296A03"/>
    <w:rsid w:val="002A0CDA"/>
    <w:rsid w:val="002A43A2"/>
    <w:rsid w:val="002A49CB"/>
    <w:rsid w:val="002B0EBC"/>
    <w:rsid w:val="002C03EF"/>
    <w:rsid w:val="002D55C6"/>
    <w:rsid w:val="002F2194"/>
    <w:rsid w:val="002F51EA"/>
    <w:rsid w:val="002F53BA"/>
    <w:rsid w:val="002F6249"/>
    <w:rsid w:val="003030E4"/>
    <w:rsid w:val="00322A55"/>
    <w:rsid w:val="003263A5"/>
    <w:rsid w:val="00326B03"/>
    <w:rsid w:val="00327677"/>
    <w:rsid w:val="00350BFB"/>
    <w:rsid w:val="00351D0D"/>
    <w:rsid w:val="0035571D"/>
    <w:rsid w:val="00360C13"/>
    <w:rsid w:val="00362B78"/>
    <w:rsid w:val="00365B9B"/>
    <w:rsid w:val="0037713D"/>
    <w:rsid w:val="00380B0D"/>
    <w:rsid w:val="003C01E0"/>
    <w:rsid w:val="003F3772"/>
    <w:rsid w:val="003F4FFD"/>
    <w:rsid w:val="0040230A"/>
    <w:rsid w:val="00404760"/>
    <w:rsid w:val="00412944"/>
    <w:rsid w:val="0042253D"/>
    <w:rsid w:val="004304FF"/>
    <w:rsid w:val="004609D1"/>
    <w:rsid w:val="00487393"/>
    <w:rsid w:val="004A4902"/>
    <w:rsid w:val="004D711E"/>
    <w:rsid w:val="004D7574"/>
    <w:rsid w:val="004E4914"/>
    <w:rsid w:val="004F5E21"/>
    <w:rsid w:val="004F68D9"/>
    <w:rsid w:val="005467C3"/>
    <w:rsid w:val="005545D5"/>
    <w:rsid w:val="00554817"/>
    <w:rsid w:val="00556D4B"/>
    <w:rsid w:val="005672D2"/>
    <w:rsid w:val="0057637A"/>
    <w:rsid w:val="00583286"/>
    <w:rsid w:val="00584D75"/>
    <w:rsid w:val="005A465C"/>
    <w:rsid w:val="005A697E"/>
    <w:rsid w:val="005B7491"/>
    <w:rsid w:val="005C1A55"/>
    <w:rsid w:val="005C6E48"/>
    <w:rsid w:val="005D1640"/>
    <w:rsid w:val="005D5C6E"/>
    <w:rsid w:val="005E46C7"/>
    <w:rsid w:val="00604988"/>
    <w:rsid w:val="00610D3A"/>
    <w:rsid w:val="00610F11"/>
    <w:rsid w:val="006164B4"/>
    <w:rsid w:val="006250D5"/>
    <w:rsid w:val="0063589C"/>
    <w:rsid w:val="0064037B"/>
    <w:rsid w:val="006550ED"/>
    <w:rsid w:val="00670B2E"/>
    <w:rsid w:val="00696D9C"/>
    <w:rsid w:val="006B664E"/>
    <w:rsid w:val="006B6877"/>
    <w:rsid w:val="006C6960"/>
    <w:rsid w:val="006D2B31"/>
    <w:rsid w:val="006D5624"/>
    <w:rsid w:val="00714708"/>
    <w:rsid w:val="00733714"/>
    <w:rsid w:val="00735716"/>
    <w:rsid w:val="00743C98"/>
    <w:rsid w:val="00750B77"/>
    <w:rsid w:val="007547EA"/>
    <w:rsid w:val="007611D2"/>
    <w:rsid w:val="00765614"/>
    <w:rsid w:val="00771DAF"/>
    <w:rsid w:val="00772C91"/>
    <w:rsid w:val="007843C5"/>
    <w:rsid w:val="00786E0E"/>
    <w:rsid w:val="00793391"/>
    <w:rsid w:val="00795D66"/>
    <w:rsid w:val="007A7DFF"/>
    <w:rsid w:val="007B1846"/>
    <w:rsid w:val="007B24DA"/>
    <w:rsid w:val="007B34A8"/>
    <w:rsid w:val="007B53E0"/>
    <w:rsid w:val="007E56F2"/>
    <w:rsid w:val="0081653F"/>
    <w:rsid w:val="0082104E"/>
    <w:rsid w:val="00824222"/>
    <w:rsid w:val="00830673"/>
    <w:rsid w:val="008413AF"/>
    <w:rsid w:val="00846159"/>
    <w:rsid w:val="00853539"/>
    <w:rsid w:val="00857A32"/>
    <w:rsid w:val="00860310"/>
    <w:rsid w:val="008831E4"/>
    <w:rsid w:val="00883B83"/>
    <w:rsid w:val="00887D4D"/>
    <w:rsid w:val="00891DEA"/>
    <w:rsid w:val="008A1420"/>
    <w:rsid w:val="008B5CDB"/>
    <w:rsid w:val="008B657D"/>
    <w:rsid w:val="008D4597"/>
    <w:rsid w:val="008D4F59"/>
    <w:rsid w:val="009018F4"/>
    <w:rsid w:val="00913922"/>
    <w:rsid w:val="00942DE0"/>
    <w:rsid w:val="00947D06"/>
    <w:rsid w:val="009505C5"/>
    <w:rsid w:val="009513B3"/>
    <w:rsid w:val="009529BF"/>
    <w:rsid w:val="00957E83"/>
    <w:rsid w:val="00967DC8"/>
    <w:rsid w:val="0099096A"/>
    <w:rsid w:val="009A63E5"/>
    <w:rsid w:val="009B5377"/>
    <w:rsid w:val="009C29D0"/>
    <w:rsid w:val="009C2D52"/>
    <w:rsid w:val="009C5E37"/>
    <w:rsid w:val="009E1DEF"/>
    <w:rsid w:val="009F1E18"/>
    <w:rsid w:val="00A03C8D"/>
    <w:rsid w:val="00A04A34"/>
    <w:rsid w:val="00A147F6"/>
    <w:rsid w:val="00A31C20"/>
    <w:rsid w:val="00A47567"/>
    <w:rsid w:val="00A551FC"/>
    <w:rsid w:val="00A55CD4"/>
    <w:rsid w:val="00A663BA"/>
    <w:rsid w:val="00A8707C"/>
    <w:rsid w:val="00A93526"/>
    <w:rsid w:val="00AA3BF0"/>
    <w:rsid w:val="00AB6775"/>
    <w:rsid w:val="00AC0815"/>
    <w:rsid w:val="00AC605A"/>
    <w:rsid w:val="00AC620D"/>
    <w:rsid w:val="00AC6C5B"/>
    <w:rsid w:val="00AD040D"/>
    <w:rsid w:val="00AD7922"/>
    <w:rsid w:val="00AE6609"/>
    <w:rsid w:val="00AE6FB4"/>
    <w:rsid w:val="00AF12E8"/>
    <w:rsid w:val="00B1056B"/>
    <w:rsid w:val="00B11029"/>
    <w:rsid w:val="00B13B77"/>
    <w:rsid w:val="00B2214B"/>
    <w:rsid w:val="00B36C9C"/>
    <w:rsid w:val="00B52DF3"/>
    <w:rsid w:val="00B62F80"/>
    <w:rsid w:val="00B634B7"/>
    <w:rsid w:val="00B65C55"/>
    <w:rsid w:val="00B92F07"/>
    <w:rsid w:val="00B97EDC"/>
    <w:rsid w:val="00BA7C8B"/>
    <w:rsid w:val="00BB043F"/>
    <w:rsid w:val="00BB3850"/>
    <w:rsid w:val="00BD4BC3"/>
    <w:rsid w:val="00BD68D8"/>
    <w:rsid w:val="00BE0E82"/>
    <w:rsid w:val="00C0277A"/>
    <w:rsid w:val="00C134C5"/>
    <w:rsid w:val="00C14FBF"/>
    <w:rsid w:val="00C26893"/>
    <w:rsid w:val="00C35DAD"/>
    <w:rsid w:val="00C40BA4"/>
    <w:rsid w:val="00C61519"/>
    <w:rsid w:val="00C63232"/>
    <w:rsid w:val="00C63790"/>
    <w:rsid w:val="00C72BBB"/>
    <w:rsid w:val="00C8180D"/>
    <w:rsid w:val="00C85371"/>
    <w:rsid w:val="00C910DF"/>
    <w:rsid w:val="00C96151"/>
    <w:rsid w:val="00C96361"/>
    <w:rsid w:val="00CA467A"/>
    <w:rsid w:val="00CB2F6E"/>
    <w:rsid w:val="00CB5EA8"/>
    <w:rsid w:val="00CD030E"/>
    <w:rsid w:val="00CE316C"/>
    <w:rsid w:val="00D2141A"/>
    <w:rsid w:val="00D31F56"/>
    <w:rsid w:val="00D406A2"/>
    <w:rsid w:val="00D40FB4"/>
    <w:rsid w:val="00D51032"/>
    <w:rsid w:val="00D5298F"/>
    <w:rsid w:val="00D56BCB"/>
    <w:rsid w:val="00D572F3"/>
    <w:rsid w:val="00DA7333"/>
    <w:rsid w:val="00DB5FFF"/>
    <w:rsid w:val="00DB6B04"/>
    <w:rsid w:val="00DD6DAC"/>
    <w:rsid w:val="00DE4402"/>
    <w:rsid w:val="00DE7A73"/>
    <w:rsid w:val="00DF35BB"/>
    <w:rsid w:val="00DF4107"/>
    <w:rsid w:val="00DF7F00"/>
    <w:rsid w:val="00E01C77"/>
    <w:rsid w:val="00E34643"/>
    <w:rsid w:val="00E46C93"/>
    <w:rsid w:val="00E668D8"/>
    <w:rsid w:val="00E71BCC"/>
    <w:rsid w:val="00E75DB4"/>
    <w:rsid w:val="00E77587"/>
    <w:rsid w:val="00E81CA7"/>
    <w:rsid w:val="00E84439"/>
    <w:rsid w:val="00E8540F"/>
    <w:rsid w:val="00E87897"/>
    <w:rsid w:val="00E91D12"/>
    <w:rsid w:val="00E96DC0"/>
    <w:rsid w:val="00EA1882"/>
    <w:rsid w:val="00EA3D08"/>
    <w:rsid w:val="00EA68E3"/>
    <w:rsid w:val="00EA6E15"/>
    <w:rsid w:val="00EA7785"/>
    <w:rsid w:val="00ED4D50"/>
    <w:rsid w:val="00F0086B"/>
    <w:rsid w:val="00F02A6D"/>
    <w:rsid w:val="00F05B35"/>
    <w:rsid w:val="00F12E84"/>
    <w:rsid w:val="00F1492B"/>
    <w:rsid w:val="00F158B6"/>
    <w:rsid w:val="00F33B2C"/>
    <w:rsid w:val="00F44990"/>
    <w:rsid w:val="00F50DBA"/>
    <w:rsid w:val="00F552E6"/>
    <w:rsid w:val="00F67DA1"/>
    <w:rsid w:val="00F720EF"/>
    <w:rsid w:val="00F764BA"/>
    <w:rsid w:val="00F81240"/>
    <w:rsid w:val="00F912A8"/>
    <w:rsid w:val="00F91E5E"/>
    <w:rsid w:val="00FA77FD"/>
    <w:rsid w:val="00FB3A0F"/>
    <w:rsid w:val="00FC7206"/>
    <w:rsid w:val="00FD1906"/>
    <w:rsid w:val="00FF2C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docId w15:val="{E01A2166-BCC6-0147-8650-E970F9A90A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6BCB"/>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customStyle="1" w:styleId="UnresolvedMention1">
    <w:name w:val="Unresolved Mention1"/>
    <w:basedOn w:val="DefaultParagraphFont"/>
    <w:uiPriority w:val="99"/>
    <w:rsid w:val="000432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633487005">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tiff"/><Relationship Id="rId18" Type="http://schemas.openxmlformats.org/officeDocument/2006/relationships/hyperlink" Target="https://www.ncbi.nlm.nih.gov/nuccore/KU885988.1" TargetMode="External"/><Relationship Id="rId26" Type="http://schemas.openxmlformats.org/officeDocument/2006/relationships/hyperlink" Target="https://www.ncbi.nlm.nih.gov/genome/browse/" TargetMode="External"/><Relationship Id="rId3" Type="http://schemas.openxmlformats.org/officeDocument/2006/relationships/settings" Target="settings.xml"/><Relationship Id="rId21" Type="http://schemas.openxmlformats.org/officeDocument/2006/relationships/hyperlink" Target="https://www.ncbi.nlm.nih.gov/genome/browse/" TargetMode="Externa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rhea.icbm.uni-oldenburg.de/VIRIDIC/" TargetMode="External"/><Relationship Id="rId17" Type="http://schemas.openxmlformats.org/officeDocument/2006/relationships/hyperlink" Target="https://www.ncbi.nlm.nih.gov/genome/browse/" TargetMode="External"/><Relationship Id="rId25" Type="http://schemas.openxmlformats.org/officeDocument/2006/relationships/hyperlink" Target="https://www.ncbi.nlm.nih.gov/nuccore/HQ317387.2" TargetMode="External"/><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ncbi.nlm.nih.gov/nuccore/FR719956.1" TargetMode="External"/><Relationship Id="rId20" Type="http://schemas.openxmlformats.org/officeDocument/2006/relationships/hyperlink" Target="https://www.ncbi.nlm.nih.gov/nuccore/MH015256.1" TargetMode="External"/><Relationship Id="rId29" Type="http://schemas.openxmlformats.org/officeDocument/2006/relationships/hyperlink" Target="https://www.ncbi.nlm.nih.gov/genome/brows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24" Type="http://schemas.openxmlformats.org/officeDocument/2006/relationships/hyperlink" Target="https://www.ncbi.nlm.nih.gov/nuccore/NC_020862.2" TargetMode="External"/><Relationship Id="rId32" Type="http://schemas.openxmlformats.org/officeDocument/2006/relationships/hyperlink" Target="http://binf.gmu.edu:8080/CoreGenes3.5/" TargetMode="Externa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hyperlink" Target="https://www.ncbi.nlm.nih.gov/genome/browse/" TargetMode="External"/><Relationship Id="rId28" Type="http://schemas.openxmlformats.org/officeDocument/2006/relationships/hyperlink" Target="https://www.ncbi.nlm.nih.gov/nuccore/FJ591094.1" TargetMode="External"/><Relationship Id="rId10" Type="http://schemas.openxmlformats.org/officeDocument/2006/relationships/image" Target="media/image3.tiff"/><Relationship Id="rId19" Type="http://schemas.openxmlformats.org/officeDocument/2006/relationships/hyperlink" Target="https://www.ncbi.nlm.nih.gov/genome/browse/" TargetMode="External"/><Relationship Id="rId31" Type="http://schemas.openxmlformats.org/officeDocument/2006/relationships/hyperlink" Target="https://www.ncbi.nlm.nih.gov/genome/browse/" TargetMode="External"/><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image" Target="media/image6.jpeg"/><Relationship Id="rId22" Type="http://schemas.openxmlformats.org/officeDocument/2006/relationships/hyperlink" Target="https://www.ncbi.nlm.nih.gov/nuccore/KU885989.1" TargetMode="External"/><Relationship Id="rId27" Type="http://schemas.openxmlformats.org/officeDocument/2006/relationships/hyperlink" Target="https://www.ncbi.nlm.nih.gov/nuccore/NC_012696.1" TargetMode="External"/><Relationship Id="rId30" Type="http://schemas.openxmlformats.org/officeDocument/2006/relationships/hyperlink" Target="https://www.ncbi.nlm.nih.gov/nuccore/MH015250.1" TargetMode="External"/><Relationship Id="rId35" Type="http://schemas.openxmlformats.org/officeDocument/2006/relationships/theme" Target="theme/theme1.xml"/><Relationship Id="rId8" Type="http://schemas.openxmlformats.org/officeDocument/2006/relationships/hyperlink" Target="https://www.genome.jp/viptre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1965</Words>
  <Characters>11201</Characters>
  <Application>Microsoft Office Word</Application>
  <DocSecurity>0</DocSecurity>
  <Lines>93</Lines>
  <Paragraphs>26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Microsoft</Company>
  <LinksUpToDate>false</LinksUpToDate>
  <CharactersWithSpaces>13140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4</cp:revision>
  <dcterms:created xsi:type="dcterms:W3CDTF">2020-11-09T09:06:00Z</dcterms:created>
  <dcterms:modified xsi:type="dcterms:W3CDTF">2021-03-04T05:56:00Z</dcterms:modified>
</cp:coreProperties>
</file>