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6E88D24" w14:textId="77777777" w:rsidR="008818F4" w:rsidRDefault="008818F4">
      <w:r w:rsidRPr="000650A8">
        <w:rPr>
          <w:rFonts w:ascii="Times" w:hAnsi="Times"/>
          <w:noProof/>
          <w:color w:val="0000FF"/>
          <w:sz w:val="20"/>
          <w:szCs w:val="20"/>
        </w:rPr>
        <w:drawing>
          <wp:anchor distT="0" distB="0" distL="114300" distR="114300" simplePos="0" relativeHeight="251659264" behindDoc="0" locked="0" layoutInCell="1" allowOverlap="1" wp14:anchorId="6FED10DF" wp14:editId="74AD2E40">
            <wp:simplePos x="0" y="0"/>
            <wp:positionH relativeFrom="column">
              <wp:posOffset>9525</wp:posOffset>
            </wp:positionH>
            <wp:positionV relativeFrom="paragraph">
              <wp:posOffset>55245</wp:posOffset>
            </wp:positionV>
            <wp:extent cx="1489710" cy="91630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89710" cy="916305"/>
                    </a:xfrm>
                    <a:prstGeom prst="rect">
                      <a:avLst/>
                    </a:prstGeom>
                    <a:noFill/>
                  </pic:spPr>
                </pic:pic>
              </a:graphicData>
            </a:graphic>
            <wp14:sizeRelH relativeFrom="page">
              <wp14:pctWidth>0</wp14:pctWidth>
            </wp14:sizeRelH>
            <wp14:sizeRelV relativeFrom="page">
              <wp14:pctHeight>0</wp14:pctHeight>
            </wp14:sizeRelV>
          </wp:anchor>
        </w:drawing>
      </w:r>
    </w:p>
    <w:p w14:paraId="427B5B12" w14:textId="77777777" w:rsidR="008818F4" w:rsidRDefault="008818F4" w:rsidP="00F05B35">
      <w:pPr>
        <w:rPr>
          <w:rFonts w:ascii="Arial" w:hAnsi="Arial" w:cs="Arial"/>
          <w:color w:val="0000FF"/>
          <w:sz w:val="20"/>
          <w:szCs w:val="20"/>
        </w:rPr>
      </w:pPr>
    </w:p>
    <w:p w14:paraId="116195D6" w14:textId="77777777" w:rsidR="008818F4" w:rsidRDefault="008818F4" w:rsidP="00F05B35">
      <w:pPr>
        <w:rPr>
          <w:rFonts w:ascii="Arial" w:hAnsi="Arial" w:cs="Arial"/>
          <w:color w:val="0000FF"/>
          <w:sz w:val="20"/>
          <w:szCs w:val="20"/>
        </w:rPr>
      </w:pPr>
    </w:p>
    <w:p w14:paraId="67BDF37A" w14:textId="77777777" w:rsidR="008818F4" w:rsidRDefault="008818F4" w:rsidP="00F05B35">
      <w:pPr>
        <w:rPr>
          <w:rFonts w:ascii="Arial" w:hAnsi="Arial" w:cs="Arial"/>
          <w:color w:val="0000FF"/>
          <w:sz w:val="20"/>
          <w:szCs w:val="20"/>
        </w:rPr>
      </w:pPr>
    </w:p>
    <w:p w14:paraId="7D328D1F" w14:textId="77777777" w:rsidR="008818F4" w:rsidRDefault="008818F4" w:rsidP="00F05B35">
      <w:pPr>
        <w:rPr>
          <w:rFonts w:ascii="Arial" w:hAnsi="Arial" w:cs="Arial"/>
          <w:color w:val="0000FF"/>
          <w:sz w:val="20"/>
          <w:szCs w:val="20"/>
        </w:rPr>
      </w:pPr>
    </w:p>
    <w:p w14:paraId="175CDD7E" w14:textId="77777777" w:rsidR="008818F4" w:rsidRDefault="008818F4" w:rsidP="00F05B35">
      <w:pPr>
        <w:rPr>
          <w:rFonts w:ascii="Arial" w:hAnsi="Arial" w:cs="Arial"/>
          <w:color w:val="0000FF"/>
          <w:sz w:val="20"/>
          <w:szCs w:val="20"/>
        </w:rPr>
      </w:pPr>
    </w:p>
    <w:p w14:paraId="60A9EEBB" w14:textId="77777777" w:rsidR="008818F4" w:rsidRDefault="008818F4" w:rsidP="00F05B35">
      <w:pPr>
        <w:rPr>
          <w:rFonts w:ascii="Arial" w:hAnsi="Arial" w:cs="Arial"/>
          <w:color w:val="0000FF"/>
          <w:sz w:val="20"/>
          <w:szCs w:val="20"/>
        </w:rPr>
      </w:pPr>
    </w:p>
    <w:p w14:paraId="72387278" w14:textId="77777777" w:rsidR="008818F4" w:rsidRPr="000650A8" w:rsidRDefault="008818F4" w:rsidP="00F05B35">
      <w:pPr>
        <w:pStyle w:val="BodyTextIndent"/>
        <w:spacing w:after="120"/>
        <w:ind w:left="0" w:firstLine="0"/>
        <w:rPr>
          <w:rFonts w:ascii="Arial" w:hAnsi="Arial" w:cs="Arial"/>
          <w:color w:val="0000FF"/>
          <w:sz w:val="20"/>
        </w:rPr>
      </w:pPr>
    </w:p>
    <w:p w14:paraId="7A8C4D11" w14:textId="77777777" w:rsidR="008818F4" w:rsidRPr="009320C8" w:rsidRDefault="008818F4"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73757F88" w14:textId="77777777" w:rsidR="008818F4" w:rsidRPr="009320C8" w:rsidRDefault="008818F4"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8818F4" w:rsidRPr="009320C8" w14:paraId="0D243513" w14:textId="77777777" w:rsidTr="00F05B35">
        <w:tc>
          <w:tcPr>
            <w:tcW w:w="3554" w:type="dxa"/>
            <w:tcBorders>
              <w:top w:val="double" w:sz="4" w:space="0" w:color="auto"/>
              <w:left w:val="double" w:sz="4" w:space="0" w:color="auto"/>
              <w:right w:val="single" w:sz="4" w:space="0" w:color="auto"/>
            </w:tcBorders>
            <w:vAlign w:val="center"/>
          </w:tcPr>
          <w:p w14:paraId="7DAA7612" w14:textId="77777777" w:rsidR="008818F4" w:rsidRPr="009320C8" w:rsidRDefault="008818F4"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0F807F83" w14:textId="6FF5B213" w:rsidR="008818F4" w:rsidRPr="00FE639B" w:rsidRDefault="002D3A2F" w:rsidP="009623BE">
            <w:pPr>
              <w:pStyle w:val="BodyTextIndent"/>
              <w:ind w:left="0" w:firstLine="0"/>
              <w:jc w:val="center"/>
              <w:rPr>
                <w:rFonts w:ascii="Arial" w:hAnsi="Arial" w:cs="Arial"/>
                <w:b/>
                <w:bCs/>
                <w:iCs/>
                <w:sz w:val="28"/>
                <w:szCs w:val="28"/>
              </w:rPr>
            </w:pPr>
            <w:r w:rsidRPr="00FE639B">
              <w:rPr>
                <w:rFonts w:ascii="Arial" w:hAnsi="Arial" w:cs="Arial"/>
                <w:b/>
                <w:bCs/>
                <w:iCs/>
                <w:sz w:val="28"/>
                <w:szCs w:val="28"/>
              </w:rPr>
              <w:t>2020.001M</w:t>
            </w:r>
          </w:p>
        </w:tc>
        <w:tc>
          <w:tcPr>
            <w:tcW w:w="709" w:type="dxa"/>
            <w:tcBorders>
              <w:top w:val="double" w:sz="4" w:space="0" w:color="auto"/>
              <w:left w:val="single" w:sz="4" w:space="0" w:color="auto"/>
              <w:right w:val="double" w:sz="4" w:space="0" w:color="auto"/>
            </w:tcBorders>
            <w:vAlign w:val="center"/>
          </w:tcPr>
          <w:p w14:paraId="4FA87884" w14:textId="77777777" w:rsidR="008818F4" w:rsidRPr="009320C8" w:rsidRDefault="008818F4" w:rsidP="009623BE">
            <w:pPr>
              <w:pStyle w:val="BodyTextIndent"/>
              <w:ind w:left="0" w:firstLine="0"/>
              <w:rPr>
                <w:rFonts w:ascii="Arial" w:hAnsi="Arial" w:cs="Arial"/>
              </w:rPr>
            </w:pPr>
          </w:p>
        </w:tc>
      </w:tr>
      <w:tr w:rsidR="008818F4" w:rsidRPr="009320C8" w14:paraId="5811BD26" w14:textId="77777777" w:rsidTr="00F05B35">
        <w:tc>
          <w:tcPr>
            <w:tcW w:w="9072" w:type="dxa"/>
            <w:gridSpan w:val="3"/>
            <w:tcBorders>
              <w:left w:val="double" w:sz="4" w:space="0" w:color="auto"/>
              <w:right w:val="double" w:sz="4" w:space="0" w:color="auto"/>
            </w:tcBorders>
          </w:tcPr>
          <w:p w14:paraId="4114DA91" w14:textId="4B36424B" w:rsidR="008818F4" w:rsidRPr="00371278" w:rsidRDefault="008818F4" w:rsidP="009623BE">
            <w:pPr>
              <w:spacing w:before="120"/>
              <w:rPr>
                <w:rFonts w:ascii="Arial" w:hAnsi="Arial" w:cs="Arial"/>
                <w:b/>
                <w:iCs/>
              </w:rPr>
            </w:pPr>
            <w:r w:rsidRPr="009320C8">
              <w:rPr>
                <w:rFonts w:ascii="Arial" w:hAnsi="Arial" w:cs="Arial"/>
                <w:b/>
              </w:rPr>
              <w:t xml:space="preserve">Short title: </w:t>
            </w:r>
            <w:r w:rsidRPr="00DE3174">
              <w:rPr>
                <w:rFonts w:ascii="Arial" w:hAnsi="Arial" w:cs="Arial"/>
                <w:sz w:val="22"/>
                <w:szCs w:val="22"/>
              </w:rPr>
              <w:t xml:space="preserve">Create </w:t>
            </w:r>
            <w:r w:rsidR="00E00090">
              <w:rPr>
                <w:rFonts w:ascii="Arial" w:hAnsi="Arial" w:cs="Arial"/>
                <w:sz w:val="22"/>
                <w:szCs w:val="22"/>
              </w:rPr>
              <w:t>one</w:t>
            </w:r>
            <w:r w:rsidRPr="00DE3174">
              <w:rPr>
                <w:rFonts w:ascii="Arial" w:hAnsi="Arial" w:cs="Arial"/>
                <w:sz w:val="22"/>
                <w:szCs w:val="22"/>
              </w:rPr>
              <w:t xml:space="preserve"> new genus (</w:t>
            </w:r>
            <w:r w:rsidRPr="00DE3174">
              <w:rPr>
                <w:rFonts w:ascii="Arial" w:hAnsi="Arial" w:cs="Arial"/>
                <w:i/>
                <w:sz w:val="22"/>
                <w:szCs w:val="22"/>
              </w:rPr>
              <w:t>Alpharicinrhavirus</w:t>
            </w:r>
            <w:r w:rsidRPr="00DE3174">
              <w:rPr>
                <w:rFonts w:ascii="Arial" w:hAnsi="Arial" w:cs="Arial"/>
                <w:sz w:val="22"/>
                <w:szCs w:val="22"/>
              </w:rPr>
              <w:t xml:space="preserve">) including </w:t>
            </w:r>
            <w:r w:rsidR="00E00090">
              <w:rPr>
                <w:rFonts w:ascii="Arial" w:hAnsi="Arial" w:cs="Arial"/>
                <w:sz w:val="22"/>
                <w:szCs w:val="22"/>
              </w:rPr>
              <w:t>three</w:t>
            </w:r>
            <w:r w:rsidRPr="00DE3174">
              <w:rPr>
                <w:rFonts w:ascii="Arial" w:hAnsi="Arial" w:cs="Arial"/>
                <w:sz w:val="22"/>
                <w:szCs w:val="22"/>
              </w:rPr>
              <w:t xml:space="preserve"> new species</w:t>
            </w:r>
            <w:r w:rsidR="00371278">
              <w:rPr>
                <w:rFonts w:ascii="Arial" w:hAnsi="Arial" w:cs="Arial"/>
                <w:sz w:val="22"/>
                <w:szCs w:val="22"/>
              </w:rPr>
              <w:t xml:space="preserve"> (</w:t>
            </w:r>
            <w:r w:rsidR="00371278" w:rsidRPr="00371278">
              <w:rPr>
                <w:rFonts w:ascii="Arial" w:hAnsi="Arial" w:cs="Arial"/>
                <w:i/>
                <w:iCs/>
                <w:sz w:val="22"/>
                <w:szCs w:val="22"/>
              </w:rPr>
              <w:t>Mononegavirales</w:t>
            </w:r>
            <w:r w:rsidR="00371278">
              <w:rPr>
                <w:rFonts w:ascii="Arial" w:hAnsi="Arial" w:cs="Arial"/>
                <w:sz w:val="22"/>
                <w:szCs w:val="22"/>
              </w:rPr>
              <w:t xml:space="preserve">: </w:t>
            </w:r>
            <w:r w:rsidRPr="00DE3174">
              <w:rPr>
                <w:rFonts w:ascii="Arial" w:hAnsi="Arial" w:cs="Arial"/>
                <w:i/>
                <w:sz w:val="22"/>
                <w:szCs w:val="22"/>
              </w:rPr>
              <w:t>Rhabdoviridae</w:t>
            </w:r>
            <w:r w:rsidR="00371278">
              <w:rPr>
                <w:rFonts w:ascii="Arial" w:hAnsi="Arial" w:cs="Arial"/>
                <w:iCs/>
                <w:sz w:val="22"/>
                <w:szCs w:val="22"/>
              </w:rPr>
              <w:t>)</w:t>
            </w:r>
          </w:p>
        </w:tc>
      </w:tr>
      <w:tr w:rsidR="008818F4" w:rsidRPr="001E492D" w14:paraId="73732A2E"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3B9237CB" w14:textId="77777777" w:rsidR="008818F4" w:rsidRPr="00121243" w:rsidRDefault="008818F4" w:rsidP="009623BE">
            <w:pPr>
              <w:rPr>
                <w:rFonts w:ascii="Arial" w:hAnsi="Arial" w:cs="Arial"/>
                <w:b/>
                <w:sz w:val="22"/>
                <w:szCs w:val="22"/>
              </w:rPr>
            </w:pPr>
          </w:p>
        </w:tc>
      </w:tr>
    </w:tbl>
    <w:p w14:paraId="242612D6" w14:textId="77777777" w:rsidR="008818F4" w:rsidRDefault="008818F4"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8818F4" w14:paraId="020D8870" w14:textId="77777777" w:rsidTr="00F05B35">
        <w:tc>
          <w:tcPr>
            <w:tcW w:w="4368" w:type="dxa"/>
          </w:tcPr>
          <w:p w14:paraId="63AD5369" w14:textId="77777777" w:rsidR="008818F4" w:rsidRPr="00DE3174" w:rsidRDefault="008818F4" w:rsidP="00DE3174">
            <w:pPr>
              <w:rPr>
                <w:rFonts w:ascii="Arial" w:hAnsi="Arial" w:cs="Arial"/>
                <w:sz w:val="22"/>
                <w:szCs w:val="22"/>
                <w:lang w:val="en-AU"/>
              </w:rPr>
            </w:pPr>
            <w:r w:rsidRPr="00DE3174">
              <w:rPr>
                <w:rFonts w:ascii="Arial" w:hAnsi="Arial" w:cs="Arial"/>
                <w:sz w:val="22"/>
                <w:szCs w:val="22"/>
                <w:lang w:val="en-AU"/>
              </w:rPr>
              <w:t>Walker</w:t>
            </w:r>
            <w:r>
              <w:rPr>
                <w:rFonts w:ascii="Arial" w:hAnsi="Arial" w:cs="Arial"/>
                <w:sz w:val="22"/>
                <w:szCs w:val="22"/>
                <w:lang w:val="en-AU"/>
              </w:rPr>
              <w:t xml:space="preserve"> PJ, </w:t>
            </w:r>
            <w:r w:rsidRPr="00DE3174">
              <w:rPr>
                <w:rFonts w:ascii="Arial" w:hAnsi="Arial" w:cs="Arial"/>
                <w:sz w:val="22"/>
                <w:szCs w:val="22"/>
                <w:lang w:val="en-AU"/>
              </w:rPr>
              <w:t xml:space="preserve">Blasdell </w:t>
            </w:r>
            <w:r>
              <w:rPr>
                <w:rFonts w:ascii="Arial" w:hAnsi="Arial" w:cs="Arial"/>
                <w:sz w:val="22"/>
                <w:szCs w:val="22"/>
                <w:lang w:val="en-AU"/>
              </w:rPr>
              <w:t xml:space="preserve">KR, </w:t>
            </w:r>
            <w:r w:rsidRPr="00DE3174">
              <w:rPr>
                <w:rFonts w:ascii="Arial" w:hAnsi="Arial" w:cs="Arial"/>
                <w:sz w:val="22"/>
                <w:szCs w:val="22"/>
                <w:lang w:val="en-AU"/>
              </w:rPr>
              <w:t>Breyda</w:t>
            </w:r>
            <w:r>
              <w:rPr>
                <w:rFonts w:ascii="Arial" w:hAnsi="Arial" w:cs="Arial"/>
                <w:sz w:val="22"/>
                <w:szCs w:val="22"/>
                <w:lang w:val="en-AU"/>
              </w:rPr>
              <w:t xml:space="preserve"> R, </w:t>
            </w: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AU"/>
              </w:rPr>
              <w:t>Fooks</w:t>
            </w:r>
            <w:r>
              <w:rPr>
                <w:rFonts w:ascii="Arial" w:hAnsi="Arial" w:cs="Arial"/>
                <w:sz w:val="22"/>
                <w:szCs w:val="22"/>
                <w:lang w:val="en-AU"/>
              </w:rPr>
              <w:t xml:space="preserve"> AR,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Kondo</w:t>
            </w:r>
            <w:r>
              <w:rPr>
                <w:rFonts w:ascii="Arial" w:hAnsi="Arial" w:cs="Arial"/>
                <w:sz w:val="22"/>
                <w:szCs w:val="22"/>
                <w:lang w:val="en-AU"/>
              </w:rPr>
              <w:t xml:space="preserve"> H, </w:t>
            </w:r>
            <w:r w:rsidRPr="00DE3174">
              <w:rPr>
                <w:rFonts w:ascii="Arial" w:hAnsi="Arial" w:cs="Arial"/>
                <w:sz w:val="22"/>
                <w:szCs w:val="22"/>
                <w:lang w:val="en-AU"/>
              </w:rPr>
              <w:t>Kuzmin</w:t>
            </w:r>
            <w:r>
              <w:rPr>
                <w:rFonts w:ascii="Arial" w:hAnsi="Arial" w:cs="Arial"/>
                <w:sz w:val="22"/>
                <w:szCs w:val="22"/>
                <w:lang w:val="en-AU"/>
              </w:rPr>
              <w:t xml:space="preserve"> I, </w:t>
            </w:r>
            <w:r w:rsidRPr="00DE3174">
              <w:rPr>
                <w:rFonts w:ascii="Arial" w:hAnsi="Arial" w:cs="Arial"/>
                <w:sz w:val="22"/>
                <w:szCs w:val="22"/>
                <w:lang w:val="en-AU"/>
              </w:rPr>
              <w:t>Tesh</w:t>
            </w:r>
            <w:r>
              <w:rPr>
                <w:rFonts w:ascii="Arial" w:hAnsi="Arial" w:cs="Arial"/>
                <w:sz w:val="22"/>
                <w:szCs w:val="22"/>
                <w:lang w:val="en-AU"/>
              </w:rPr>
              <w:t xml:space="preserve"> RB, </w:t>
            </w:r>
            <w:r w:rsidRPr="00DE3174">
              <w:rPr>
                <w:rFonts w:ascii="Arial" w:hAnsi="Arial" w:cs="Arial"/>
                <w:sz w:val="22"/>
                <w:szCs w:val="22"/>
                <w:lang w:val="en-AU"/>
              </w:rPr>
              <w:t>Vasilakis</w:t>
            </w:r>
            <w:r>
              <w:rPr>
                <w:rFonts w:ascii="Arial" w:hAnsi="Arial" w:cs="Arial"/>
                <w:sz w:val="22"/>
                <w:szCs w:val="22"/>
                <w:lang w:val="en-AU"/>
              </w:rPr>
              <w:t xml:space="preserve"> N, </w:t>
            </w:r>
            <w:r w:rsidRPr="00DE3174">
              <w:rPr>
                <w:rFonts w:ascii="Arial" w:hAnsi="Arial" w:cs="Arial"/>
                <w:sz w:val="22"/>
                <w:szCs w:val="22"/>
                <w:lang w:val="en-AU"/>
              </w:rPr>
              <w:t>Whitfield</w:t>
            </w:r>
            <w:r>
              <w:rPr>
                <w:rFonts w:ascii="Arial" w:hAnsi="Arial" w:cs="Arial"/>
                <w:sz w:val="22"/>
                <w:szCs w:val="22"/>
                <w:lang w:val="en-AU"/>
              </w:rPr>
              <w:t xml:space="preserve"> AE</w:t>
            </w:r>
          </w:p>
          <w:p w14:paraId="0B65E1C7" w14:textId="77777777" w:rsidR="008818F4" w:rsidRPr="00121243" w:rsidRDefault="008818F4">
            <w:pPr>
              <w:rPr>
                <w:rFonts w:ascii="Arial" w:hAnsi="Arial" w:cs="Arial"/>
                <w:sz w:val="22"/>
                <w:szCs w:val="22"/>
              </w:rPr>
            </w:pPr>
          </w:p>
          <w:p w14:paraId="5E9341B8" w14:textId="77777777" w:rsidR="008818F4" w:rsidRPr="00121243" w:rsidRDefault="008818F4">
            <w:pPr>
              <w:rPr>
                <w:rFonts w:ascii="Arial" w:hAnsi="Arial" w:cs="Arial"/>
                <w:sz w:val="22"/>
                <w:szCs w:val="22"/>
              </w:rPr>
            </w:pPr>
          </w:p>
          <w:p w14:paraId="524D130C" w14:textId="77777777" w:rsidR="008818F4" w:rsidRPr="00121243" w:rsidRDefault="008818F4">
            <w:pPr>
              <w:rPr>
                <w:rFonts w:ascii="Arial" w:hAnsi="Arial" w:cs="Arial"/>
                <w:sz w:val="22"/>
                <w:szCs w:val="22"/>
              </w:rPr>
            </w:pPr>
          </w:p>
          <w:p w14:paraId="71E0A014" w14:textId="77777777" w:rsidR="008818F4" w:rsidRDefault="008818F4">
            <w:pPr>
              <w:rPr>
                <w:rFonts w:ascii="Arial" w:hAnsi="Arial" w:cs="Arial"/>
                <w:sz w:val="22"/>
                <w:szCs w:val="22"/>
              </w:rPr>
            </w:pPr>
          </w:p>
          <w:p w14:paraId="516A0E9C" w14:textId="77777777" w:rsidR="008818F4" w:rsidRPr="00121243" w:rsidRDefault="008818F4">
            <w:pPr>
              <w:rPr>
                <w:rFonts w:ascii="Arial" w:hAnsi="Arial" w:cs="Arial"/>
                <w:sz w:val="22"/>
                <w:szCs w:val="22"/>
              </w:rPr>
            </w:pPr>
          </w:p>
        </w:tc>
        <w:tc>
          <w:tcPr>
            <w:tcW w:w="4704" w:type="dxa"/>
          </w:tcPr>
          <w:p w14:paraId="6CBF4D83" w14:textId="77777777" w:rsidR="008818F4" w:rsidRPr="008818F4" w:rsidRDefault="00366043">
            <w:pPr>
              <w:rPr>
                <w:rFonts w:ascii="Arial" w:hAnsi="Arial" w:cs="Arial"/>
                <w:sz w:val="22"/>
                <w:szCs w:val="22"/>
                <w:lang w:val="en-AU"/>
              </w:rPr>
            </w:pPr>
            <w:hyperlink r:id="rId8" w:history="1">
              <w:r w:rsidR="008818F4" w:rsidRPr="003B3927">
                <w:rPr>
                  <w:rStyle w:val="Hyperlink"/>
                  <w:color w:val="000000" w:themeColor="text1"/>
                </w:rPr>
                <w:t>p</w:t>
              </w:r>
              <w:r w:rsidR="008818F4" w:rsidRPr="003B3927">
                <w:rPr>
                  <w:rStyle w:val="Hyperlink"/>
                  <w:rFonts w:ascii="Arial" w:hAnsi="Arial" w:cs="Arial"/>
                  <w:color w:val="000000" w:themeColor="text1"/>
                  <w:sz w:val="22"/>
                  <w:szCs w:val="22"/>
                </w:rPr>
                <w:t>eter.walker@uq.edu.au</w:t>
              </w:r>
            </w:hyperlink>
            <w:r w:rsidR="008818F4" w:rsidRPr="003B3927">
              <w:rPr>
                <w:rFonts w:ascii="Arial" w:hAnsi="Arial" w:cs="Arial"/>
                <w:color w:val="000000" w:themeColor="text1"/>
                <w:sz w:val="22"/>
                <w:szCs w:val="22"/>
              </w:rPr>
              <w:t xml:space="preserve">; </w:t>
            </w:r>
            <w:hyperlink r:id="rId9" w:history="1">
              <w:r w:rsidR="008818F4" w:rsidRPr="003B3927">
                <w:rPr>
                  <w:rStyle w:val="Hyperlink"/>
                  <w:rFonts w:ascii="Arial" w:hAnsi="Arial" w:cs="Arial"/>
                  <w:color w:val="000000" w:themeColor="text1"/>
                  <w:sz w:val="22"/>
                  <w:szCs w:val="22"/>
                </w:rPr>
                <w:t>kim.blasdell@csiro.au</w:t>
              </w:r>
            </w:hyperlink>
            <w:r w:rsidR="008818F4" w:rsidRPr="003B3927">
              <w:rPr>
                <w:rFonts w:ascii="Arial" w:hAnsi="Arial" w:cs="Arial"/>
                <w:color w:val="000000" w:themeColor="text1"/>
                <w:sz w:val="22"/>
                <w:szCs w:val="22"/>
              </w:rPr>
              <w:t xml:space="preserve">; </w:t>
            </w:r>
            <w:hyperlink r:id="rId10" w:history="1">
              <w:r w:rsidR="008818F4" w:rsidRPr="003B3927">
                <w:rPr>
                  <w:rStyle w:val="Hyperlink"/>
                  <w:rFonts w:ascii="Arial" w:hAnsi="Arial" w:cs="Arial"/>
                  <w:color w:val="000000" w:themeColor="text1"/>
                  <w:sz w:val="22"/>
                  <w:szCs w:val="22"/>
                  <w:lang w:val="en-GB"/>
                </w:rPr>
                <w:t>rbjmax@uw.edu</w:t>
              </w:r>
            </w:hyperlink>
            <w:r w:rsidR="008818F4" w:rsidRPr="003B3927">
              <w:rPr>
                <w:rFonts w:ascii="Arial" w:hAnsi="Arial" w:cs="Arial"/>
                <w:color w:val="000000" w:themeColor="text1"/>
                <w:sz w:val="22"/>
                <w:szCs w:val="22"/>
                <w:lang w:val="en-GB"/>
              </w:rPr>
              <w:t xml:space="preserve">; </w:t>
            </w:r>
            <w:hyperlink r:id="rId11" w:history="1">
              <w:r w:rsidR="008818F4" w:rsidRPr="003B3927">
                <w:rPr>
                  <w:rStyle w:val="Hyperlink"/>
                  <w:rFonts w:ascii="Arial" w:hAnsi="Arial" w:cs="Arial"/>
                  <w:color w:val="000000" w:themeColor="text1"/>
                  <w:sz w:val="22"/>
                  <w:szCs w:val="22"/>
                  <w:lang w:val="en-AU"/>
                </w:rPr>
                <w:t>r.dietzgen@uq.edu.au</w:t>
              </w:r>
            </w:hyperlink>
            <w:r w:rsidR="008818F4" w:rsidRPr="003B3927">
              <w:rPr>
                <w:rFonts w:ascii="Arial" w:hAnsi="Arial" w:cs="Arial"/>
                <w:color w:val="000000" w:themeColor="text1"/>
                <w:sz w:val="22"/>
                <w:szCs w:val="22"/>
                <w:lang w:val="en-AU"/>
              </w:rPr>
              <w:t xml:space="preserve">; </w:t>
            </w:r>
            <w:hyperlink r:id="rId12" w:history="1">
              <w:r w:rsidR="008818F4" w:rsidRPr="003B3927">
                <w:rPr>
                  <w:rStyle w:val="Hyperlink"/>
                  <w:rFonts w:ascii="Arial" w:hAnsi="Arial" w:cs="Arial"/>
                  <w:color w:val="000000" w:themeColor="text1"/>
                  <w:sz w:val="22"/>
                  <w:szCs w:val="22"/>
                  <w:lang w:val="en-GB"/>
                </w:rPr>
                <w:t>tony.fooks@apha.gsi.gov.uk</w:t>
              </w:r>
            </w:hyperlink>
            <w:r w:rsidR="008818F4" w:rsidRPr="003B3927">
              <w:rPr>
                <w:rFonts w:ascii="Arial" w:hAnsi="Arial" w:cs="Arial"/>
                <w:color w:val="000000" w:themeColor="text1"/>
                <w:sz w:val="22"/>
                <w:szCs w:val="22"/>
                <w:lang w:val="en-GB"/>
              </w:rPr>
              <w:t xml:space="preserve">; </w:t>
            </w:r>
            <w:hyperlink r:id="rId13" w:history="1">
              <w:r w:rsidR="008818F4" w:rsidRPr="003B3927">
                <w:rPr>
                  <w:rStyle w:val="Hyperlink"/>
                  <w:rFonts w:ascii="Arial" w:hAnsi="Arial" w:cs="Arial"/>
                  <w:color w:val="000000" w:themeColor="text1"/>
                  <w:sz w:val="22"/>
                  <w:szCs w:val="22"/>
                  <w:lang w:val="en-GB"/>
                </w:rPr>
                <w:t>juliana.astua@embrapa.br</w:t>
              </w:r>
            </w:hyperlink>
            <w:r w:rsidR="008818F4" w:rsidRPr="003B3927">
              <w:rPr>
                <w:rFonts w:ascii="Arial" w:hAnsi="Arial" w:cs="Arial"/>
                <w:color w:val="000000" w:themeColor="text1"/>
                <w:sz w:val="22"/>
                <w:szCs w:val="22"/>
                <w:lang w:val="en-GB"/>
              </w:rPr>
              <w:t xml:space="preserve">; </w:t>
            </w:r>
            <w:hyperlink r:id="rId14" w:history="1">
              <w:r w:rsidR="008818F4" w:rsidRPr="003B3927">
                <w:rPr>
                  <w:rStyle w:val="Hyperlink"/>
                  <w:rFonts w:ascii="Arial" w:hAnsi="Arial" w:cs="Arial"/>
                  <w:color w:val="000000" w:themeColor="text1"/>
                  <w:sz w:val="22"/>
                  <w:szCs w:val="22"/>
                  <w:lang w:val="en-AU"/>
                </w:rPr>
                <w:t>hkondo@rib.okayama-u.ac.jp</w:t>
              </w:r>
            </w:hyperlink>
            <w:r w:rsidR="008818F4" w:rsidRPr="003B3927">
              <w:rPr>
                <w:rFonts w:ascii="Arial" w:hAnsi="Arial" w:cs="Arial"/>
                <w:color w:val="000000" w:themeColor="text1"/>
                <w:sz w:val="22"/>
                <w:szCs w:val="22"/>
                <w:lang w:val="en-AU"/>
              </w:rPr>
              <w:t xml:space="preserve">; </w:t>
            </w:r>
            <w:hyperlink r:id="rId15" w:history="1">
              <w:r w:rsidR="008818F4" w:rsidRPr="003B3927">
                <w:rPr>
                  <w:rStyle w:val="Hyperlink"/>
                  <w:rFonts w:ascii="Arial" w:hAnsi="Arial" w:cs="Arial"/>
                  <w:color w:val="000000" w:themeColor="text1"/>
                  <w:sz w:val="22"/>
                  <w:szCs w:val="22"/>
                  <w:lang w:val="en-GB"/>
                </w:rPr>
                <w:t>ivkuzmin@yandex.ru</w:t>
              </w:r>
            </w:hyperlink>
            <w:r w:rsidR="008818F4" w:rsidRPr="003B3927">
              <w:rPr>
                <w:rFonts w:ascii="Arial" w:hAnsi="Arial" w:cs="Arial"/>
                <w:color w:val="000000" w:themeColor="text1"/>
                <w:sz w:val="22"/>
                <w:szCs w:val="22"/>
                <w:lang w:val="en-GB"/>
              </w:rPr>
              <w:t xml:space="preserve">; </w:t>
            </w:r>
            <w:hyperlink r:id="rId16" w:history="1">
              <w:r w:rsidR="008818F4" w:rsidRPr="003B3927">
                <w:rPr>
                  <w:rStyle w:val="Hyperlink"/>
                  <w:rFonts w:ascii="Arial" w:hAnsi="Arial" w:cs="Arial"/>
                  <w:color w:val="000000" w:themeColor="text1"/>
                  <w:sz w:val="22"/>
                  <w:szCs w:val="22"/>
                  <w:lang w:val="en-AU"/>
                </w:rPr>
                <w:t>rtesh@utmb.edu</w:t>
              </w:r>
            </w:hyperlink>
            <w:r w:rsidR="008818F4" w:rsidRPr="003B3927">
              <w:rPr>
                <w:rFonts w:ascii="Arial" w:hAnsi="Arial" w:cs="Arial"/>
                <w:color w:val="000000" w:themeColor="text1"/>
                <w:sz w:val="22"/>
                <w:szCs w:val="22"/>
                <w:lang w:val="en-AU"/>
              </w:rPr>
              <w:t xml:space="preserve">; </w:t>
            </w:r>
            <w:hyperlink r:id="rId17" w:history="1">
              <w:r w:rsidR="008818F4" w:rsidRPr="003B3927">
                <w:rPr>
                  <w:rStyle w:val="Hyperlink"/>
                  <w:rFonts w:ascii="Arial" w:hAnsi="Arial" w:cs="Arial"/>
                  <w:color w:val="000000" w:themeColor="text1"/>
                  <w:sz w:val="22"/>
                  <w:szCs w:val="22"/>
                  <w:lang w:val="en-AU"/>
                </w:rPr>
                <w:t>nivasila@utmb.edu</w:t>
              </w:r>
            </w:hyperlink>
            <w:r w:rsidR="008818F4" w:rsidRPr="003B3927">
              <w:rPr>
                <w:rFonts w:ascii="Arial" w:hAnsi="Arial" w:cs="Arial"/>
                <w:color w:val="000000" w:themeColor="text1"/>
                <w:sz w:val="22"/>
                <w:szCs w:val="22"/>
                <w:lang w:val="en-AU"/>
              </w:rPr>
              <w:t xml:space="preserve">; </w:t>
            </w:r>
            <w:hyperlink r:id="rId18" w:tgtFrame="_blank" w:history="1">
              <w:r w:rsidR="008818F4" w:rsidRPr="003B3927">
                <w:rPr>
                  <w:rStyle w:val="Hyperlink"/>
                  <w:rFonts w:ascii="Arial" w:hAnsi="Arial" w:cs="Arial"/>
                  <w:color w:val="000000" w:themeColor="text1"/>
                  <w:sz w:val="22"/>
                  <w:szCs w:val="22"/>
                  <w:lang w:val="en-AU"/>
                </w:rPr>
                <w:t>awhitfi@ncsu.edu</w:t>
              </w:r>
            </w:hyperlink>
          </w:p>
        </w:tc>
      </w:tr>
    </w:tbl>
    <w:p w14:paraId="5C37EF40" w14:textId="77777777" w:rsidR="008818F4" w:rsidRPr="003B3927" w:rsidRDefault="008818F4" w:rsidP="007B1846">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8818F4" w:rsidRPr="00121243" w14:paraId="4F3502AC" w14:textId="77777777" w:rsidTr="00F05B35">
        <w:tc>
          <w:tcPr>
            <w:tcW w:w="9072" w:type="dxa"/>
          </w:tcPr>
          <w:p w14:paraId="68E25DCA" w14:textId="77777777" w:rsidR="008818F4" w:rsidRPr="00121243" w:rsidRDefault="008818F4">
            <w:pPr>
              <w:rPr>
                <w:rFonts w:ascii="Arial" w:hAnsi="Arial" w:cs="Arial"/>
                <w:sz w:val="22"/>
                <w:szCs w:val="22"/>
              </w:rPr>
            </w:pPr>
          </w:p>
        </w:tc>
      </w:tr>
    </w:tbl>
    <w:p w14:paraId="3FB456BA" w14:textId="77777777" w:rsidR="008818F4" w:rsidRDefault="008818F4"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8818F4" w:rsidRPr="00121243" w14:paraId="56D7E44A" w14:textId="77777777" w:rsidTr="00F05B35">
        <w:tc>
          <w:tcPr>
            <w:tcW w:w="9072" w:type="dxa"/>
          </w:tcPr>
          <w:p w14:paraId="046FFA09" w14:textId="77777777" w:rsidR="008818F4" w:rsidRPr="00121243" w:rsidRDefault="008818F4">
            <w:pPr>
              <w:rPr>
                <w:rFonts w:ascii="Arial" w:hAnsi="Arial" w:cs="Arial"/>
                <w:sz w:val="22"/>
                <w:szCs w:val="22"/>
              </w:rPr>
            </w:pPr>
            <w:r>
              <w:rPr>
                <w:rFonts w:ascii="Arial" w:hAnsi="Arial" w:cs="Arial"/>
                <w:sz w:val="22"/>
                <w:szCs w:val="22"/>
              </w:rPr>
              <w:t>Peter J Walker</w:t>
            </w:r>
          </w:p>
        </w:tc>
      </w:tr>
    </w:tbl>
    <w:p w14:paraId="335DCD7D" w14:textId="77777777" w:rsidR="008818F4" w:rsidRPr="003B3927" w:rsidRDefault="008818F4" w:rsidP="003B3927">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8818F4" w:rsidRPr="00121243" w14:paraId="6B0E42EF" w14:textId="77777777" w:rsidTr="00F05B35">
        <w:tc>
          <w:tcPr>
            <w:tcW w:w="9072" w:type="dxa"/>
          </w:tcPr>
          <w:p w14:paraId="30A10FC0" w14:textId="77777777" w:rsidR="008818F4" w:rsidRDefault="008818F4" w:rsidP="00F05B35">
            <w:pPr>
              <w:rPr>
                <w:rFonts w:ascii="Arial" w:hAnsi="Arial" w:cs="Arial"/>
                <w:sz w:val="22"/>
                <w:szCs w:val="22"/>
              </w:rPr>
            </w:pPr>
            <w:r w:rsidRPr="00DE3174">
              <w:rPr>
                <w:rFonts w:ascii="Arial" w:hAnsi="Arial" w:cs="Arial"/>
                <w:sz w:val="22"/>
                <w:szCs w:val="22"/>
              </w:rPr>
              <w:t xml:space="preserve">ICTV </w:t>
            </w:r>
            <w:r w:rsidRPr="00DE3174">
              <w:rPr>
                <w:rFonts w:ascii="Arial" w:hAnsi="Arial" w:cs="Arial"/>
                <w:i/>
                <w:iCs/>
                <w:sz w:val="22"/>
                <w:szCs w:val="22"/>
              </w:rPr>
              <w:t>Rhabdoviridae</w:t>
            </w:r>
            <w:r>
              <w:rPr>
                <w:rFonts w:ascii="Arial" w:hAnsi="Arial" w:cs="Arial"/>
                <w:sz w:val="22"/>
                <w:szCs w:val="22"/>
              </w:rPr>
              <w:t xml:space="preserve"> Study Group</w:t>
            </w:r>
          </w:p>
          <w:p w14:paraId="2DE5FC56" w14:textId="77777777" w:rsidR="008818F4" w:rsidRPr="00121243" w:rsidRDefault="008818F4" w:rsidP="00F05B35">
            <w:pPr>
              <w:rPr>
                <w:rFonts w:ascii="Arial" w:hAnsi="Arial" w:cs="Arial"/>
                <w:sz w:val="22"/>
                <w:szCs w:val="22"/>
              </w:rPr>
            </w:pPr>
          </w:p>
        </w:tc>
      </w:tr>
    </w:tbl>
    <w:p w14:paraId="1D2AC6E8" w14:textId="77777777" w:rsidR="008818F4" w:rsidRPr="003B3927" w:rsidRDefault="008818F4" w:rsidP="003B3927">
      <w:pPr>
        <w:spacing w:before="120" w:after="120"/>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8818F4" w:rsidRPr="00121243" w14:paraId="4C006F96" w14:textId="77777777" w:rsidTr="00F05B35">
        <w:tc>
          <w:tcPr>
            <w:tcW w:w="9072" w:type="dxa"/>
          </w:tcPr>
          <w:p w14:paraId="0D1D8455" w14:textId="77777777" w:rsidR="008818F4" w:rsidRPr="00121243" w:rsidRDefault="008818F4" w:rsidP="00F05B35">
            <w:pPr>
              <w:rPr>
                <w:rFonts w:ascii="Arial" w:hAnsi="Arial" w:cs="Arial"/>
                <w:sz w:val="22"/>
                <w:szCs w:val="22"/>
              </w:rPr>
            </w:pPr>
            <w:r>
              <w:rPr>
                <w:rFonts w:ascii="Arial" w:hAnsi="Arial" w:cs="Arial"/>
                <w:sz w:val="22"/>
                <w:szCs w:val="22"/>
              </w:rPr>
              <w:t>Approved by all responding SG members (11 of 14) with minor revisions.</w:t>
            </w:r>
          </w:p>
          <w:p w14:paraId="406A6062" w14:textId="77777777" w:rsidR="008818F4" w:rsidRPr="00121243" w:rsidRDefault="008818F4" w:rsidP="00F05B35">
            <w:pPr>
              <w:rPr>
                <w:rFonts w:ascii="Arial" w:hAnsi="Arial" w:cs="Arial"/>
                <w:sz w:val="22"/>
                <w:szCs w:val="22"/>
              </w:rPr>
            </w:pPr>
          </w:p>
        </w:tc>
      </w:tr>
    </w:tbl>
    <w:p w14:paraId="47C59B1E" w14:textId="77777777" w:rsidR="008818F4" w:rsidRPr="003B3927" w:rsidRDefault="008818F4" w:rsidP="003B3927">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8818F4" w14:paraId="13BC13F4" w14:textId="77777777" w:rsidTr="004609D1">
        <w:tc>
          <w:tcPr>
            <w:tcW w:w="2693" w:type="dxa"/>
          </w:tcPr>
          <w:p w14:paraId="02DCAEA3" w14:textId="77777777" w:rsidR="008818F4" w:rsidRPr="002E2BEA" w:rsidRDefault="008818F4"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6724436F" w14:textId="77777777" w:rsidR="008818F4" w:rsidRDefault="008818F4" w:rsidP="00F05B35">
            <w:r w:rsidRPr="002E2BEA">
              <w:rPr>
                <w:rFonts w:ascii="Arial" w:hAnsi="Arial" w:cs="Arial"/>
                <w:b/>
                <w:bCs/>
                <w:color w:val="000000"/>
                <w:sz w:val="22"/>
                <w:szCs w:val="22"/>
              </w:rPr>
              <w:t>Person from whom the name is derived</w:t>
            </w:r>
          </w:p>
        </w:tc>
        <w:tc>
          <w:tcPr>
            <w:tcW w:w="2977" w:type="dxa"/>
          </w:tcPr>
          <w:p w14:paraId="753BD735" w14:textId="77777777" w:rsidR="008818F4" w:rsidRDefault="008818F4"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8818F4" w:rsidRPr="00121243" w14:paraId="411DFE52" w14:textId="77777777" w:rsidTr="004609D1">
        <w:tc>
          <w:tcPr>
            <w:tcW w:w="2693" w:type="dxa"/>
          </w:tcPr>
          <w:p w14:paraId="31562952" w14:textId="77777777" w:rsidR="008818F4" w:rsidRPr="00121243" w:rsidRDefault="008818F4" w:rsidP="00F05B35">
            <w:pPr>
              <w:rPr>
                <w:rFonts w:ascii="Arial" w:hAnsi="Arial" w:cs="Arial"/>
                <w:sz w:val="22"/>
                <w:szCs w:val="22"/>
              </w:rPr>
            </w:pPr>
            <w:r>
              <w:rPr>
                <w:rFonts w:ascii="Arial" w:hAnsi="Arial" w:cs="Arial"/>
                <w:sz w:val="22"/>
                <w:szCs w:val="22"/>
              </w:rPr>
              <w:t>Not applicable</w:t>
            </w:r>
          </w:p>
        </w:tc>
        <w:tc>
          <w:tcPr>
            <w:tcW w:w="3402" w:type="dxa"/>
          </w:tcPr>
          <w:p w14:paraId="517BF2AC" w14:textId="77777777" w:rsidR="008818F4" w:rsidRPr="00121243" w:rsidRDefault="008818F4" w:rsidP="00F05B35">
            <w:pPr>
              <w:rPr>
                <w:rFonts w:ascii="Arial" w:hAnsi="Arial" w:cs="Arial"/>
                <w:sz w:val="22"/>
                <w:szCs w:val="22"/>
              </w:rPr>
            </w:pPr>
          </w:p>
        </w:tc>
        <w:tc>
          <w:tcPr>
            <w:tcW w:w="2977" w:type="dxa"/>
          </w:tcPr>
          <w:p w14:paraId="1B19A00E" w14:textId="77777777" w:rsidR="008818F4" w:rsidRPr="00121243" w:rsidRDefault="008818F4" w:rsidP="00F05B35">
            <w:pPr>
              <w:rPr>
                <w:rFonts w:ascii="Arial" w:hAnsi="Arial" w:cs="Arial"/>
                <w:sz w:val="22"/>
                <w:szCs w:val="22"/>
              </w:rPr>
            </w:pPr>
          </w:p>
        </w:tc>
      </w:tr>
    </w:tbl>
    <w:p w14:paraId="36B26356" w14:textId="77777777" w:rsidR="008818F4" w:rsidRDefault="008818F4" w:rsidP="00F05B35"/>
    <w:p w14:paraId="7499A205" w14:textId="77777777" w:rsidR="008818F4" w:rsidRPr="00121243" w:rsidRDefault="008818F4"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8818F4" w:rsidRPr="00121243" w14:paraId="00588705" w14:textId="77777777" w:rsidTr="00F05B35">
        <w:tc>
          <w:tcPr>
            <w:tcW w:w="4820" w:type="dxa"/>
          </w:tcPr>
          <w:p w14:paraId="44E99A78" w14:textId="77777777" w:rsidR="008818F4" w:rsidRPr="00121243" w:rsidRDefault="008818F4" w:rsidP="00F05B35">
            <w:pPr>
              <w:rPr>
                <w:sz w:val="22"/>
                <w:szCs w:val="22"/>
              </w:rPr>
            </w:pPr>
            <w:r w:rsidRPr="00121243">
              <w:rPr>
                <w:rFonts w:ascii="Arial" w:hAnsi="Arial" w:cs="Arial"/>
                <w:sz w:val="22"/>
                <w:szCs w:val="22"/>
              </w:rPr>
              <w:t xml:space="preserve">Date first submitted to </w:t>
            </w:r>
            <w:r>
              <w:rPr>
                <w:rFonts w:ascii="Arial" w:hAnsi="Arial" w:cs="Arial"/>
                <w:sz w:val="22"/>
                <w:szCs w:val="22"/>
              </w:rPr>
              <w:t>SC Chair</w:t>
            </w:r>
          </w:p>
        </w:tc>
        <w:tc>
          <w:tcPr>
            <w:tcW w:w="4252" w:type="dxa"/>
          </w:tcPr>
          <w:p w14:paraId="50D7C2C9" w14:textId="77777777" w:rsidR="008818F4" w:rsidRPr="00121243" w:rsidRDefault="008818F4" w:rsidP="00F05B35">
            <w:pPr>
              <w:rPr>
                <w:sz w:val="22"/>
                <w:szCs w:val="22"/>
              </w:rPr>
            </w:pPr>
          </w:p>
        </w:tc>
      </w:tr>
      <w:tr w:rsidR="008818F4" w:rsidRPr="00121243" w14:paraId="6427AED3" w14:textId="77777777" w:rsidTr="00F05B35">
        <w:tc>
          <w:tcPr>
            <w:tcW w:w="4820" w:type="dxa"/>
          </w:tcPr>
          <w:p w14:paraId="5F4070CE" w14:textId="77777777" w:rsidR="008818F4" w:rsidRPr="00121243" w:rsidRDefault="008818F4" w:rsidP="00F05B35">
            <w:pPr>
              <w:rPr>
                <w:sz w:val="22"/>
                <w:szCs w:val="22"/>
              </w:rPr>
            </w:pPr>
            <w:r w:rsidRPr="00121243">
              <w:rPr>
                <w:rFonts w:ascii="Arial" w:hAnsi="Arial" w:cs="Arial"/>
                <w:sz w:val="22"/>
                <w:szCs w:val="22"/>
              </w:rPr>
              <w:t>Date of this revision (if different to above)</w:t>
            </w:r>
          </w:p>
        </w:tc>
        <w:tc>
          <w:tcPr>
            <w:tcW w:w="4252" w:type="dxa"/>
          </w:tcPr>
          <w:p w14:paraId="46346C33" w14:textId="77777777" w:rsidR="008818F4" w:rsidRPr="00121243" w:rsidRDefault="008818F4" w:rsidP="00F05B35">
            <w:pPr>
              <w:rPr>
                <w:sz w:val="22"/>
                <w:szCs w:val="22"/>
              </w:rPr>
            </w:pPr>
          </w:p>
        </w:tc>
      </w:tr>
    </w:tbl>
    <w:p w14:paraId="616ACDBC" w14:textId="77777777" w:rsidR="008818F4" w:rsidRDefault="008818F4"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8818F4" w:rsidRPr="00121243" w14:paraId="2EBDB89E" w14:textId="77777777" w:rsidTr="00F05B35">
        <w:tc>
          <w:tcPr>
            <w:tcW w:w="9072" w:type="dxa"/>
          </w:tcPr>
          <w:p w14:paraId="59639384" w14:textId="77777777" w:rsidR="008818F4" w:rsidRPr="00121243" w:rsidRDefault="008818F4" w:rsidP="00F05B35">
            <w:pPr>
              <w:rPr>
                <w:rFonts w:ascii="Arial" w:hAnsi="Arial" w:cs="Arial"/>
                <w:sz w:val="22"/>
                <w:szCs w:val="22"/>
              </w:rPr>
            </w:pPr>
          </w:p>
          <w:p w14:paraId="5C1F1035" w14:textId="77777777" w:rsidR="008818F4" w:rsidRPr="00121243" w:rsidRDefault="008818F4" w:rsidP="00F05B35">
            <w:pPr>
              <w:rPr>
                <w:rFonts w:ascii="Arial" w:hAnsi="Arial" w:cs="Arial"/>
                <w:sz w:val="22"/>
                <w:szCs w:val="22"/>
              </w:rPr>
            </w:pPr>
          </w:p>
        </w:tc>
      </w:tr>
    </w:tbl>
    <w:p w14:paraId="3F604670" w14:textId="77777777" w:rsidR="008818F4" w:rsidRPr="009320C8" w:rsidRDefault="008818F4"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6B7B03A3" w14:textId="77777777" w:rsidR="008818F4" w:rsidRDefault="008818F4"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8818F4" w:rsidRPr="00121243" w14:paraId="75120CD3" w14:textId="77777777" w:rsidTr="00237296">
        <w:tc>
          <w:tcPr>
            <w:tcW w:w="9072" w:type="dxa"/>
          </w:tcPr>
          <w:p w14:paraId="694772F5" w14:textId="12437752" w:rsidR="008818F4" w:rsidRPr="00DE3174" w:rsidRDefault="00F4033C" w:rsidP="007B1846">
            <w:pPr>
              <w:spacing w:before="120" w:after="120"/>
              <w:rPr>
                <w:rFonts w:ascii="Arial" w:hAnsi="Arial" w:cs="Arial"/>
                <w:bCs/>
                <w:sz w:val="22"/>
                <w:szCs w:val="22"/>
              </w:rPr>
            </w:pPr>
            <w:r w:rsidRPr="000F5A17">
              <w:rPr>
                <w:rFonts w:ascii="Arial" w:hAnsi="Arial" w:cs="Arial"/>
                <w:bCs/>
                <w:sz w:val="22"/>
                <w:szCs w:val="22"/>
              </w:rPr>
              <w:t>2020.</w:t>
            </w:r>
            <w:r w:rsidR="002C60DA">
              <w:rPr>
                <w:rFonts w:ascii="Arial" w:hAnsi="Arial" w:cs="Arial"/>
                <w:bCs/>
                <w:sz w:val="22"/>
                <w:szCs w:val="22"/>
              </w:rPr>
              <w:t>001</w:t>
            </w:r>
            <w:r>
              <w:rPr>
                <w:rFonts w:ascii="Arial" w:hAnsi="Arial" w:cs="Arial"/>
                <w:bCs/>
                <w:sz w:val="22"/>
                <w:szCs w:val="22"/>
              </w:rPr>
              <w:t>M</w:t>
            </w:r>
            <w:r w:rsidR="002C60DA">
              <w:rPr>
                <w:rFonts w:ascii="Arial" w:hAnsi="Arial" w:cs="Arial"/>
                <w:bCs/>
                <w:sz w:val="22"/>
                <w:szCs w:val="22"/>
              </w:rPr>
              <w:t>_014</w:t>
            </w:r>
            <w:r>
              <w:rPr>
                <w:rFonts w:ascii="Arial" w:hAnsi="Arial" w:cs="Arial"/>
                <w:bCs/>
                <w:sz w:val="22"/>
                <w:szCs w:val="22"/>
              </w:rPr>
              <w:t>M</w:t>
            </w:r>
            <w:r w:rsidR="002C60DA">
              <w:rPr>
                <w:rFonts w:ascii="Arial" w:hAnsi="Arial" w:cs="Arial"/>
                <w:bCs/>
                <w:sz w:val="22"/>
                <w:szCs w:val="22"/>
              </w:rPr>
              <w:t>_015M_016M.</w:t>
            </w:r>
            <w:r w:rsidR="001F4384">
              <w:rPr>
                <w:rFonts w:ascii="Arial" w:hAnsi="Arial" w:cs="Arial"/>
                <w:bCs/>
                <w:sz w:val="22"/>
                <w:szCs w:val="22"/>
              </w:rPr>
              <w:t>R</w:t>
            </w:r>
            <w:r>
              <w:rPr>
                <w:rFonts w:ascii="Arial" w:hAnsi="Arial" w:cs="Arial"/>
                <w:bCs/>
                <w:sz w:val="22"/>
                <w:szCs w:val="22"/>
              </w:rPr>
              <w:t>.Rhabdoviridae</w:t>
            </w:r>
            <w:r w:rsidRPr="000F5A17">
              <w:rPr>
                <w:rFonts w:ascii="Arial" w:hAnsi="Arial" w:cs="Arial"/>
                <w:bCs/>
                <w:sz w:val="22"/>
                <w:szCs w:val="22"/>
              </w:rPr>
              <w:t>.xlxs</w:t>
            </w:r>
          </w:p>
        </w:tc>
      </w:tr>
    </w:tbl>
    <w:p w14:paraId="5082E31A" w14:textId="77777777" w:rsidR="008818F4" w:rsidRDefault="008818F4"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8818F4" w:rsidRPr="00121243" w14:paraId="2318D23A" w14:textId="77777777" w:rsidTr="00237296">
        <w:tc>
          <w:tcPr>
            <w:tcW w:w="9072" w:type="dxa"/>
          </w:tcPr>
          <w:p w14:paraId="484F3E60" w14:textId="77777777" w:rsidR="008818F4" w:rsidRPr="00121243" w:rsidRDefault="008818F4" w:rsidP="00237296">
            <w:pPr>
              <w:rPr>
                <w:rFonts w:ascii="Arial" w:hAnsi="Arial" w:cs="Arial"/>
                <w:b/>
                <w:sz w:val="22"/>
                <w:szCs w:val="22"/>
              </w:rPr>
            </w:pPr>
            <w:r w:rsidRPr="00DE3174">
              <w:rPr>
                <w:rFonts w:ascii="Arial" w:hAnsi="Arial" w:cs="Arial"/>
                <w:color w:val="000000"/>
                <w:sz w:val="22"/>
                <w:szCs w:val="22"/>
              </w:rPr>
              <w:t xml:space="preserve">The new genus </w:t>
            </w:r>
            <w:r w:rsidRPr="00DE3174">
              <w:rPr>
                <w:rFonts w:ascii="Arial" w:hAnsi="Arial" w:cs="Arial"/>
                <w:i/>
                <w:color w:val="000000"/>
                <w:sz w:val="22"/>
                <w:szCs w:val="22"/>
              </w:rPr>
              <w:t>Alpharicinrhavirus</w:t>
            </w:r>
            <w:r w:rsidRPr="00DE3174">
              <w:rPr>
                <w:rFonts w:ascii="Arial" w:hAnsi="Arial" w:cs="Arial"/>
                <w:color w:val="000000"/>
                <w:sz w:val="22"/>
                <w:szCs w:val="22"/>
              </w:rPr>
              <w:t xml:space="preserve"> is proposed to accommodate four currently unassigned rhabdoviruses that have been detected in hard ticks (Acari: Ixodidae). The viruses will be assigned to three new species within the new genus</w:t>
            </w:r>
            <w:r>
              <w:rPr>
                <w:rFonts w:ascii="Arial" w:hAnsi="Arial" w:cs="Arial"/>
                <w:color w:val="000000"/>
                <w:sz w:val="22"/>
                <w:szCs w:val="22"/>
              </w:rPr>
              <w:t xml:space="preserve">: </w:t>
            </w:r>
            <w:r w:rsidRPr="00DE3174">
              <w:rPr>
                <w:rFonts w:ascii="Arial" w:hAnsi="Arial" w:cs="Arial"/>
                <w:i/>
                <w:iCs/>
                <w:color w:val="000000"/>
                <w:sz w:val="22"/>
                <w:szCs w:val="22"/>
              </w:rPr>
              <w:t>Bole alpharicinrhavirus</w:t>
            </w:r>
            <w:r>
              <w:rPr>
                <w:rFonts w:ascii="Arial" w:hAnsi="Arial" w:cs="Arial"/>
                <w:color w:val="000000"/>
                <w:sz w:val="22"/>
                <w:szCs w:val="22"/>
              </w:rPr>
              <w:t xml:space="preserve">, </w:t>
            </w:r>
            <w:r w:rsidRPr="00DE3174">
              <w:rPr>
                <w:rFonts w:ascii="Arial" w:hAnsi="Arial" w:cs="Arial"/>
                <w:i/>
                <w:iCs/>
                <w:color w:val="000000"/>
                <w:sz w:val="22"/>
                <w:szCs w:val="22"/>
              </w:rPr>
              <w:t>Wuhan alpharicinrhavirus</w:t>
            </w:r>
            <w:r>
              <w:rPr>
                <w:rFonts w:ascii="Arial" w:hAnsi="Arial" w:cs="Arial"/>
                <w:color w:val="000000"/>
                <w:sz w:val="22"/>
                <w:szCs w:val="22"/>
              </w:rPr>
              <w:t xml:space="preserve"> and </w:t>
            </w:r>
            <w:r w:rsidRPr="00DE3174">
              <w:rPr>
                <w:rFonts w:ascii="Arial" w:hAnsi="Arial" w:cs="Arial"/>
                <w:i/>
                <w:iCs/>
                <w:color w:val="000000"/>
                <w:sz w:val="22"/>
                <w:szCs w:val="22"/>
              </w:rPr>
              <w:t>Blanchseco alpharicinrhavirus</w:t>
            </w:r>
            <w:r>
              <w:rPr>
                <w:rFonts w:ascii="Arial" w:hAnsi="Arial" w:cs="Arial"/>
                <w:color w:val="000000"/>
                <w:sz w:val="22"/>
                <w:szCs w:val="22"/>
              </w:rPr>
              <w:t>. Each member virus was detected by metagenomic sequence analysis of ticks. No virus isolates are available at this time.</w:t>
            </w:r>
          </w:p>
        </w:tc>
      </w:tr>
    </w:tbl>
    <w:p w14:paraId="0A45BD63" w14:textId="77777777" w:rsidR="008818F4" w:rsidRPr="009320C8" w:rsidRDefault="008818F4"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8818F4" w:rsidRPr="001E492D" w14:paraId="6C163D67" w14:textId="77777777" w:rsidTr="009623BE">
        <w:trPr>
          <w:trHeight w:val="1566"/>
        </w:trPr>
        <w:tc>
          <w:tcPr>
            <w:tcW w:w="9228" w:type="dxa"/>
          </w:tcPr>
          <w:p w14:paraId="307F28ED" w14:textId="77777777" w:rsidR="008818F4" w:rsidRPr="00820E4D" w:rsidRDefault="008818F4" w:rsidP="003B3927">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8818F4" w:rsidRPr="00121243" w14:paraId="0EB6575A" w14:textId="77777777" w:rsidTr="00237296">
              <w:tc>
                <w:tcPr>
                  <w:tcW w:w="9002" w:type="dxa"/>
                </w:tcPr>
                <w:p w14:paraId="1951DB26" w14:textId="77777777" w:rsidR="008818F4" w:rsidRDefault="008818F4" w:rsidP="00DE3174">
                  <w:pPr>
                    <w:spacing w:after="120"/>
                    <w:rPr>
                      <w:rFonts w:ascii="Arial" w:hAnsi="Arial" w:cs="Arial"/>
                      <w:b/>
                      <w:bCs/>
                      <w:iCs/>
                      <w:color w:val="000000" w:themeColor="text1"/>
                      <w:sz w:val="22"/>
                      <w:szCs w:val="22"/>
                      <w:lang w:val="en-AU"/>
                    </w:rPr>
                  </w:pPr>
                  <w:r>
                    <w:rPr>
                      <w:rFonts w:ascii="Arial" w:hAnsi="Arial" w:cs="Arial"/>
                      <w:b/>
                      <w:bCs/>
                      <w:iCs/>
                      <w:color w:val="000000" w:themeColor="text1"/>
                      <w:sz w:val="22"/>
                      <w:szCs w:val="22"/>
                      <w:lang w:val="en-AU"/>
                    </w:rPr>
                    <w:t>Distinguishing characteristics of the genus</w:t>
                  </w:r>
                </w:p>
                <w:p w14:paraId="74510C7B" w14:textId="38129D4E" w:rsidR="008818F4" w:rsidRPr="00A7008B" w:rsidRDefault="008818F4" w:rsidP="00DE3174">
                  <w:pPr>
                    <w:spacing w:after="120"/>
                    <w:rPr>
                      <w:rFonts w:ascii="Arial" w:hAnsi="Arial" w:cs="Arial"/>
                      <w:iCs/>
                      <w:color w:val="000000" w:themeColor="text1"/>
                      <w:sz w:val="22"/>
                      <w:szCs w:val="22"/>
                      <w:lang w:val="en-AU"/>
                    </w:rPr>
                  </w:pPr>
                  <w:r w:rsidRPr="00A7008B">
                    <w:rPr>
                      <w:rFonts w:ascii="Arial" w:hAnsi="Arial" w:cs="Arial"/>
                      <w:iCs/>
                      <w:color w:val="000000" w:themeColor="text1"/>
                      <w:sz w:val="22"/>
                      <w:szCs w:val="22"/>
                      <w:lang w:val="en-AU"/>
                    </w:rPr>
                    <w:t xml:space="preserve">The </w:t>
                  </w:r>
                  <w:r>
                    <w:rPr>
                      <w:rFonts w:ascii="Arial" w:hAnsi="Arial" w:cs="Arial"/>
                      <w:iCs/>
                      <w:color w:val="000000" w:themeColor="text1"/>
                      <w:sz w:val="22"/>
                      <w:szCs w:val="22"/>
                      <w:lang w:val="en-AU"/>
                    </w:rPr>
                    <w:t xml:space="preserve">genus </w:t>
                  </w:r>
                  <w:r w:rsidRPr="00A7008B">
                    <w:rPr>
                      <w:rFonts w:ascii="Arial" w:hAnsi="Arial" w:cs="Arial"/>
                      <w:i/>
                      <w:color w:val="000000" w:themeColor="text1"/>
                      <w:sz w:val="22"/>
                      <w:szCs w:val="22"/>
                      <w:lang w:val="en-AU"/>
                    </w:rPr>
                    <w:t>Alpharicinrhavirus</w:t>
                  </w:r>
                  <w:r>
                    <w:rPr>
                      <w:rFonts w:ascii="Arial" w:hAnsi="Arial" w:cs="Arial"/>
                      <w:iCs/>
                      <w:color w:val="000000" w:themeColor="text1"/>
                      <w:sz w:val="22"/>
                      <w:szCs w:val="22"/>
                      <w:lang w:val="en-AU"/>
                    </w:rPr>
                    <w:t xml:space="preserve"> comprises rhabdoviruses detected in hard ticks (</w:t>
                  </w:r>
                  <w:r w:rsidRPr="00DE3174">
                    <w:rPr>
                      <w:rFonts w:ascii="Arial" w:hAnsi="Arial" w:cs="Arial"/>
                      <w:color w:val="000000"/>
                      <w:sz w:val="22"/>
                      <w:szCs w:val="22"/>
                    </w:rPr>
                    <w:t>Acari: Ixodidae)</w:t>
                  </w:r>
                  <w:r w:rsidR="002D3A2F">
                    <w:rPr>
                      <w:rFonts w:ascii="Arial" w:hAnsi="Arial" w:cs="Arial"/>
                      <w:color w:val="000000"/>
                      <w:sz w:val="22"/>
                      <w:szCs w:val="22"/>
                    </w:rPr>
                    <w:t>.</w:t>
                  </w:r>
                  <w:r>
                    <w:rPr>
                      <w:rFonts w:ascii="Arial" w:hAnsi="Arial" w:cs="Arial"/>
                      <w:color w:val="000000"/>
                      <w:sz w:val="22"/>
                      <w:szCs w:val="22"/>
                    </w:rPr>
                    <w:t xml:space="preserve"> </w:t>
                  </w:r>
                  <w:r w:rsidR="002D3A2F">
                    <w:rPr>
                      <w:rFonts w:ascii="Arial" w:hAnsi="Arial" w:cs="Arial"/>
                      <w:color w:val="000000"/>
                      <w:sz w:val="22"/>
                      <w:szCs w:val="22"/>
                    </w:rPr>
                    <w:t xml:space="preserve">The viruses </w:t>
                  </w:r>
                  <w:r>
                    <w:rPr>
                      <w:rFonts w:ascii="Arial" w:hAnsi="Arial" w:cs="Arial"/>
                      <w:color w:val="000000"/>
                      <w:sz w:val="22"/>
                      <w:szCs w:val="22"/>
                    </w:rPr>
                    <w:t xml:space="preserve">form a well-supported and distinct monophyletic clade </w:t>
                  </w:r>
                  <w:r w:rsidRPr="00A7008B">
                    <w:rPr>
                      <w:rFonts w:ascii="Arial" w:hAnsi="Arial" w:cs="Arial"/>
                      <w:color w:val="000000"/>
                      <w:sz w:val="22"/>
                      <w:szCs w:val="22"/>
                      <w:lang w:val="en-AU"/>
                    </w:rPr>
                    <w:t xml:space="preserve">based on </w:t>
                  </w:r>
                  <w:r>
                    <w:rPr>
                      <w:rFonts w:ascii="Arial" w:hAnsi="Arial" w:cs="Arial"/>
                      <w:color w:val="000000"/>
                      <w:sz w:val="22"/>
                      <w:szCs w:val="22"/>
                      <w:lang w:val="en-AU"/>
                    </w:rPr>
                    <w:t xml:space="preserve">a </w:t>
                  </w:r>
                  <w:r w:rsidRPr="00A7008B">
                    <w:rPr>
                      <w:rFonts w:ascii="Arial" w:hAnsi="Arial" w:cs="Arial"/>
                      <w:color w:val="000000"/>
                      <w:sz w:val="22"/>
                      <w:szCs w:val="22"/>
                      <w:lang w:val="en-AU"/>
                    </w:rPr>
                    <w:t>well-supported Maximum Likelihood tree</w:t>
                  </w:r>
                  <w:r>
                    <w:rPr>
                      <w:rFonts w:ascii="Arial" w:hAnsi="Arial" w:cs="Arial"/>
                      <w:color w:val="000000"/>
                      <w:sz w:val="22"/>
                      <w:szCs w:val="22"/>
                      <w:lang w:val="en-AU"/>
                    </w:rPr>
                    <w:t xml:space="preserve"> </w:t>
                  </w:r>
                  <w:r w:rsidRPr="00A7008B">
                    <w:rPr>
                      <w:rFonts w:ascii="Arial" w:hAnsi="Arial" w:cs="Arial"/>
                      <w:color w:val="000000"/>
                      <w:sz w:val="22"/>
                      <w:szCs w:val="22"/>
                      <w:lang w:val="en-AU"/>
                    </w:rPr>
                    <w:t>inferred from complete L sequences.</w:t>
                  </w:r>
                  <w:r>
                    <w:rPr>
                      <w:rFonts w:ascii="Arial" w:hAnsi="Arial" w:cs="Arial"/>
                      <w:color w:val="000000"/>
                      <w:sz w:val="22"/>
                      <w:szCs w:val="22"/>
                      <w:lang w:val="en-AU"/>
                    </w:rPr>
                    <w:t xml:space="preserve"> Members of the genus are most closely related to alphanemrhaviruses which </w:t>
                  </w:r>
                  <w:r w:rsidR="002E6E9A">
                    <w:rPr>
                      <w:rFonts w:ascii="Arial" w:hAnsi="Arial" w:cs="Arial"/>
                      <w:color w:val="000000"/>
                      <w:sz w:val="22"/>
                      <w:szCs w:val="22"/>
                      <w:lang w:val="en-AU"/>
                    </w:rPr>
                    <w:t xml:space="preserve">that </w:t>
                  </w:r>
                  <w:r>
                    <w:rPr>
                      <w:rFonts w:ascii="Arial" w:hAnsi="Arial" w:cs="Arial"/>
                      <w:color w:val="000000"/>
                      <w:sz w:val="22"/>
                      <w:szCs w:val="22"/>
                      <w:lang w:val="en-AU"/>
                    </w:rPr>
                    <w:t>have been detected in nematode worms.</w:t>
                  </w:r>
                </w:p>
                <w:p w14:paraId="6458B60E" w14:textId="77777777" w:rsidR="008818F4" w:rsidRPr="00DE3174" w:rsidRDefault="008818F4" w:rsidP="00DE3174">
                  <w:pPr>
                    <w:spacing w:after="120"/>
                    <w:rPr>
                      <w:rFonts w:ascii="Arial" w:hAnsi="Arial" w:cs="Arial"/>
                      <w:b/>
                      <w:bCs/>
                      <w:iCs/>
                      <w:color w:val="000000" w:themeColor="text1"/>
                      <w:sz w:val="22"/>
                      <w:szCs w:val="22"/>
                      <w:lang w:val="en-AU"/>
                    </w:rPr>
                  </w:pPr>
                  <w:r w:rsidRPr="00DE3174">
                    <w:rPr>
                      <w:rFonts w:ascii="Arial" w:hAnsi="Arial" w:cs="Arial"/>
                      <w:b/>
                      <w:bCs/>
                      <w:iCs/>
                      <w:color w:val="000000" w:themeColor="text1"/>
                      <w:sz w:val="22"/>
                      <w:szCs w:val="22"/>
                      <w:lang w:val="en-AU"/>
                    </w:rPr>
                    <w:t>Proposed species</w:t>
                  </w:r>
                </w:p>
                <w:p w14:paraId="3A4D1C2A"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b/>
                      <w:bCs/>
                      <w:i/>
                      <w:color w:val="000000" w:themeColor="text1"/>
                      <w:sz w:val="22"/>
                      <w:szCs w:val="22"/>
                      <w:lang w:val="en-AU"/>
                    </w:rPr>
                    <w:t>Bole alpharicinrhavirus</w:t>
                  </w:r>
                  <w:r w:rsidRPr="00DE3174">
                    <w:rPr>
                      <w:rFonts w:ascii="Arial" w:hAnsi="Arial" w:cs="Arial"/>
                      <w:b/>
                      <w:bCs/>
                      <w:color w:val="000000" w:themeColor="text1"/>
                      <w:sz w:val="22"/>
                      <w:szCs w:val="22"/>
                      <w:lang w:val="en-AU"/>
                    </w:rPr>
                    <w:t>.</w:t>
                  </w:r>
                  <w:r w:rsidRPr="00DE3174">
                    <w:rPr>
                      <w:rFonts w:ascii="Arial" w:hAnsi="Arial" w:cs="Arial"/>
                      <w:bCs/>
                      <w:color w:val="000000" w:themeColor="text1"/>
                      <w:sz w:val="22"/>
                      <w:szCs w:val="22"/>
                      <w:lang w:val="en-AU"/>
                    </w:rPr>
                    <w:t xml:space="preserve"> Bole tick virus 2</w:t>
                  </w:r>
                  <w:r w:rsidRPr="00DE3174">
                    <w:rPr>
                      <w:rFonts w:ascii="Arial" w:hAnsi="Arial" w:cs="Arial"/>
                      <w:b/>
                      <w:bCs/>
                      <w:color w:val="000000" w:themeColor="text1"/>
                      <w:sz w:val="22"/>
                      <w:szCs w:val="22"/>
                      <w:lang w:val="en-AU"/>
                    </w:rPr>
                    <w:t xml:space="preserve"> </w:t>
                  </w:r>
                  <w:r w:rsidRPr="00DE3174">
                    <w:rPr>
                      <w:rFonts w:ascii="Arial" w:hAnsi="Arial" w:cs="Arial"/>
                      <w:color w:val="000000" w:themeColor="text1"/>
                      <w:sz w:val="22"/>
                      <w:szCs w:val="22"/>
                    </w:rPr>
                    <w:t>(BlTV-2) was detected in hard ticks (</w:t>
                  </w:r>
                  <w:r w:rsidRPr="00DE3174">
                    <w:rPr>
                      <w:rFonts w:ascii="Arial" w:hAnsi="Arial" w:cs="Arial"/>
                      <w:i/>
                      <w:color w:val="000000" w:themeColor="text1"/>
                      <w:sz w:val="22"/>
                      <w:szCs w:val="22"/>
                      <w:lang w:val="en-AU"/>
                    </w:rPr>
                    <w:t>Hyalomma asiaticum</w:t>
                  </w:r>
                  <w:r w:rsidRPr="00DE3174">
                    <w:rPr>
                      <w:rFonts w:ascii="Arial" w:hAnsi="Arial" w:cs="Arial"/>
                      <w:color w:val="000000" w:themeColor="text1"/>
                      <w:sz w:val="22"/>
                      <w:szCs w:val="22"/>
                      <w:lang w:val="en-AU"/>
                    </w:rPr>
                    <w:t xml:space="preserve">) collected in Bole, Xinjiang Province, China, in 2012. </w:t>
                  </w:r>
                  <w:r w:rsidRPr="00DE3174">
                    <w:rPr>
                      <w:rFonts w:ascii="Arial" w:hAnsi="Arial" w:cs="Arial"/>
                      <w:color w:val="000000" w:themeColor="text1"/>
                      <w:sz w:val="22"/>
                      <w:szCs w:val="22"/>
                    </w:rPr>
                    <w:t xml:space="preserve">Near-complete genome sequences including complete coding sequences and partial terminal sequences have been determined for BlTV-2 </w:t>
                  </w:r>
                  <w:r>
                    <w:rPr>
                      <w:rFonts w:ascii="Arial" w:hAnsi="Arial" w:cs="Arial"/>
                      <w:noProof/>
                      <w:color w:val="000000" w:themeColor="text1"/>
                      <w:sz w:val="22"/>
                      <w:szCs w:val="22"/>
                    </w:rPr>
                    <w:t>[3]</w:t>
                  </w:r>
                  <w:r w:rsidRPr="00DE3174">
                    <w:rPr>
                      <w:rFonts w:ascii="Arial" w:hAnsi="Arial" w:cs="Arial"/>
                      <w:color w:val="000000" w:themeColor="text1"/>
                      <w:sz w:val="22"/>
                      <w:szCs w:val="22"/>
                    </w:rPr>
                    <w:t>.</w:t>
                  </w:r>
                </w:p>
                <w:p w14:paraId="3B3E525F"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b/>
                      <w:bCs/>
                      <w:i/>
                      <w:color w:val="000000" w:themeColor="text1"/>
                      <w:sz w:val="22"/>
                      <w:szCs w:val="22"/>
                      <w:lang w:val="en-AU"/>
                    </w:rPr>
                    <w:t>Wuhan alpharicinrhavirus</w:t>
                  </w:r>
                  <w:r w:rsidRPr="00DE3174">
                    <w:rPr>
                      <w:rFonts w:ascii="Arial" w:hAnsi="Arial" w:cs="Arial"/>
                      <w:b/>
                      <w:bCs/>
                      <w:color w:val="000000" w:themeColor="text1"/>
                      <w:sz w:val="22"/>
                      <w:szCs w:val="22"/>
                      <w:lang w:val="en-AU"/>
                    </w:rPr>
                    <w:t>.</w:t>
                  </w:r>
                  <w:r w:rsidRPr="00DE3174">
                    <w:rPr>
                      <w:rFonts w:ascii="Arial" w:hAnsi="Arial" w:cs="Arial"/>
                      <w:bCs/>
                      <w:color w:val="000000" w:themeColor="text1"/>
                      <w:sz w:val="22"/>
                      <w:szCs w:val="22"/>
                      <w:lang w:val="en-AU"/>
                    </w:rPr>
                    <w:t xml:space="preserve"> Wuhan tick virus 1</w:t>
                  </w:r>
                  <w:r w:rsidRPr="00DE3174">
                    <w:rPr>
                      <w:rFonts w:ascii="Arial" w:hAnsi="Arial" w:cs="Arial"/>
                      <w:b/>
                      <w:bCs/>
                      <w:color w:val="000000" w:themeColor="text1"/>
                      <w:sz w:val="22"/>
                      <w:szCs w:val="22"/>
                      <w:lang w:val="en-AU"/>
                    </w:rPr>
                    <w:t xml:space="preserve"> </w:t>
                  </w:r>
                  <w:r w:rsidRPr="00DE3174">
                    <w:rPr>
                      <w:rFonts w:ascii="Arial" w:hAnsi="Arial" w:cs="Arial"/>
                      <w:color w:val="000000" w:themeColor="text1"/>
                      <w:sz w:val="22"/>
                      <w:szCs w:val="22"/>
                    </w:rPr>
                    <w:t>(WhTV-1) was detected in hard ticks (</w:t>
                  </w:r>
                  <w:r w:rsidRPr="00DE3174">
                    <w:rPr>
                      <w:rFonts w:ascii="Arial" w:hAnsi="Arial" w:cs="Arial"/>
                      <w:i/>
                      <w:color w:val="000000" w:themeColor="text1"/>
                      <w:sz w:val="22"/>
                      <w:szCs w:val="22"/>
                      <w:lang w:val="en-AU"/>
                    </w:rPr>
                    <w:t>Rhipicephalus microplus</w:t>
                  </w:r>
                  <w:r w:rsidRPr="00DE3174">
                    <w:rPr>
                      <w:rFonts w:ascii="Arial" w:hAnsi="Arial" w:cs="Arial"/>
                      <w:color w:val="000000" w:themeColor="text1"/>
                      <w:sz w:val="22"/>
                      <w:szCs w:val="22"/>
                      <w:lang w:val="en-AU"/>
                    </w:rPr>
                    <w:t xml:space="preserve">) collected in Wuhan, Hubei Province, China, in 2012. </w:t>
                  </w:r>
                  <w:r w:rsidRPr="00DE3174">
                    <w:rPr>
                      <w:rFonts w:ascii="Arial" w:hAnsi="Arial" w:cs="Arial"/>
                      <w:color w:val="000000" w:themeColor="text1"/>
                      <w:sz w:val="22"/>
                      <w:szCs w:val="22"/>
                    </w:rPr>
                    <w:t xml:space="preserve">Near-complete genome sequences including complete coding sequences and partial terminal sequences have been determined for WhTV-1 </w:t>
                  </w:r>
                  <w:r>
                    <w:rPr>
                      <w:rFonts w:ascii="Arial" w:hAnsi="Arial" w:cs="Arial"/>
                      <w:noProof/>
                      <w:color w:val="000000" w:themeColor="text1"/>
                      <w:sz w:val="22"/>
                      <w:szCs w:val="22"/>
                    </w:rPr>
                    <w:t>[3]</w:t>
                  </w:r>
                  <w:r w:rsidRPr="00DE3174">
                    <w:rPr>
                      <w:rFonts w:ascii="Arial" w:hAnsi="Arial" w:cs="Arial"/>
                      <w:color w:val="000000" w:themeColor="text1"/>
                      <w:sz w:val="22"/>
                      <w:szCs w:val="22"/>
                    </w:rPr>
                    <w:t>.</w:t>
                  </w:r>
                </w:p>
                <w:p w14:paraId="60EADB8E" w14:textId="77777777"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lang w:val="en-AU"/>
                    </w:rPr>
                    <w:t>Rhipicephalus associated rhabdo-like virus (RaRLV) was detected in hard ticks</w:t>
                  </w:r>
                  <w:r w:rsidRPr="00DE3174">
                    <w:rPr>
                      <w:rFonts w:ascii="Arial" w:hAnsi="Arial" w:cs="Arial"/>
                      <w:i/>
                      <w:iCs/>
                      <w:color w:val="000000" w:themeColor="text1"/>
                      <w:sz w:val="22"/>
                      <w:szCs w:val="22"/>
                      <w:lang w:val="en-AU"/>
                    </w:rPr>
                    <w:t xml:space="preserve"> </w:t>
                  </w:r>
                  <w:r w:rsidRPr="00DE3174">
                    <w:rPr>
                      <w:rFonts w:ascii="Arial" w:hAnsi="Arial" w:cs="Arial"/>
                      <w:color w:val="000000" w:themeColor="text1"/>
                      <w:sz w:val="22"/>
                      <w:szCs w:val="22"/>
                      <w:lang w:val="en-AU"/>
                    </w:rPr>
                    <w:t>(</w:t>
                  </w:r>
                  <w:r w:rsidRPr="00DE3174">
                    <w:rPr>
                      <w:rFonts w:ascii="Arial" w:hAnsi="Arial" w:cs="Arial"/>
                      <w:i/>
                      <w:iCs/>
                      <w:color w:val="000000" w:themeColor="text1"/>
                      <w:sz w:val="22"/>
                      <w:szCs w:val="22"/>
                      <w:lang w:val="en-AU"/>
                    </w:rPr>
                    <w:t>Rhipicephalus microplus</w:t>
                  </w:r>
                  <w:r w:rsidRPr="00DE3174">
                    <w:rPr>
                      <w:rFonts w:ascii="Arial" w:hAnsi="Arial" w:cs="Arial"/>
                      <w:color w:val="000000" w:themeColor="text1"/>
                      <w:sz w:val="22"/>
                      <w:szCs w:val="22"/>
                      <w:lang w:val="en-AU"/>
                    </w:rPr>
                    <w:t>) collected</w:t>
                  </w:r>
                  <w:r w:rsidRPr="00DE3174">
                    <w:rPr>
                      <w:rFonts w:ascii="Arial" w:hAnsi="Arial" w:cs="Arial"/>
                      <w:i/>
                      <w:iCs/>
                      <w:color w:val="000000" w:themeColor="text1"/>
                      <w:sz w:val="22"/>
                      <w:szCs w:val="22"/>
                      <w:lang w:val="en-AU"/>
                    </w:rPr>
                    <w:t xml:space="preserve"> </w:t>
                  </w:r>
                  <w:r w:rsidRPr="00DE3174">
                    <w:rPr>
                      <w:rFonts w:ascii="Arial" w:hAnsi="Arial" w:cs="Arial"/>
                      <w:color w:val="000000" w:themeColor="text1"/>
                      <w:sz w:val="22"/>
                      <w:szCs w:val="22"/>
                      <w:lang w:val="en-AU"/>
                    </w:rPr>
                    <w:t xml:space="preserve">in Yunnan Province, the China, in 2016. </w:t>
                  </w:r>
                  <w:r w:rsidRPr="00DE3174">
                    <w:rPr>
                      <w:rFonts w:ascii="Arial" w:hAnsi="Arial" w:cs="Arial"/>
                      <w:color w:val="000000" w:themeColor="text1"/>
                      <w:sz w:val="22"/>
                      <w:szCs w:val="22"/>
                    </w:rPr>
                    <w:t>Near-complete genome sequences including complete coding sequences and partial terminal sequences have been determined for RaRLV</w:t>
                  </w:r>
                  <w:r w:rsidRPr="00DE3174">
                    <w:rPr>
                      <w:rFonts w:ascii="Arial" w:hAnsi="Arial" w:cs="Arial"/>
                      <w:color w:val="000000" w:themeColor="text1"/>
                      <w:sz w:val="22"/>
                      <w:szCs w:val="22"/>
                      <w:lang w:val="en-AU"/>
                    </w:rPr>
                    <w:t xml:space="preserve"> (MH814974).</w:t>
                  </w:r>
                </w:p>
                <w:p w14:paraId="2CF5B6A5" w14:textId="77777777"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lang w:val="en-AU"/>
                    </w:rPr>
                    <w:t>RaRLV and WhTV-1 are very closely related and are considered to be strains of the same virus.</w:t>
                  </w:r>
                </w:p>
                <w:p w14:paraId="696CAC89" w14:textId="77777777"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b/>
                      <w:bCs/>
                      <w:i/>
                      <w:iCs/>
                      <w:color w:val="000000" w:themeColor="text1"/>
                      <w:sz w:val="22"/>
                      <w:szCs w:val="22"/>
                    </w:rPr>
                    <w:t>Blanchseco alpharicinrhavirus.</w:t>
                  </w:r>
                  <w:r w:rsidRPr="00DE3174">
                    <w:rPr>
                      <w:rFonts w:ascii="Arial" w:hAnsi="Arial" w:cs="Arial"/>
                      <w:color w:val="000000" w:themeColor="text1"/>
                      <w:sz w:val="22"/>
                      <w:szCs w:val="22"/>
                    </w:rPr>
                    <w:t xml:space="preserve"> Blanchseco virus (BCOV) was detected in a </w:t>
                  </w:r>
                  <w:r w:rsidRPr="00DE3174">
                    <w:rPr>
                      <w:rFonts w:ascii="Arial" w:hAnsi="Arial" w:cs="Arial"/>
                      <w:color w:val="000000" w:themeColor="text1"/>
                      <w:sz w:val="22"/>
                      <w:szCs w:val="22"/>
                      <w:lang w:val="en-AU"/>
                    </w:rPr>
                    <w:t>pool of hard ticks</w:t>
                  </w:r>
                  <w:r w:rsidRPr="00DE3174">
                    <w:rPr>
                      <w:rFonts w:ascii="Arial" w:hAnsi="Arial" w:cs="Arial"/>
                      <w:i/>
                      <w:iCs/>
                      <w:color w:val="000000" w:themeColor="text1"/>
                      <w:sz w:val="22"/>
                      <w:szCs w:val="22"/>
                      <w:lang w:val="en-AU"/>
                    </w:rPr>
                    <w:t xml:space="preserve"> </w:t>
                  </w:r>
                  <w:r w:rsidRPr="00DE3174">
                    <w:rPr>
                      <w:rFonts w:ascii="Arial" w:hAnsi="Arial" w:cs="Arial"/>
                      <w:color w:val="000000" w:themeColor="text1"/>
                      <w:sz w:val="22"/>
                      <w:szCs w:val="22"/>
                      <w:lang w:val="en-AU"/>
                    </w:rPr>
                    <w:t>(</w:t>
                  </w:r>
                  <w:r w:rsidRPr="00DE3174">
                    <w:rPr>
                      <w:rFonts w:ascii="Arial" w:hAnsi="Arial" w:cs="Arial"/>
                      <w:i/>
                      <w:iCs/>
                      <w:color w:val="000000" w:themeColor="text1"/>
                      <w:sz w:val="22"/>
                      <w:szCs w:val="22"/>
                      <w:lang w:val="en-AU"/>
                    </w:rPr>
                    <w:t>Amblyomma ovale</w:t>
                  </w:r>
                  <w:r w:rsidRPr="00DE3174">
                    <w:rPr>
                      <w:rFonts w:ascii="Arial" w:hAnsi="Arial" w:cs="Arial"/>
                      <w:color w:val="000000" w:themeColor="text1"/>
                      <w:sz w:val="22"/>
                      <w:szCs w:val="22"/>
                      <w:lang w:val="en-AU"/>
                    </w:rPr>
                    <w:t xml:space="preserve">) collected from dogs from the Caribbean island of Trinidad, in 2017. </w:t>
                  </w:r>
                  <w:r w:rsidRPr="00DE3174">
                    <w:rPr>
                      <w:rFonts w:ascii="Arial" w:hAnsi="Arial" w:cs="Arial"/>
                      <w:color w:val="000000" w:themeColor="text1"/>
                      <w:sz w:val="22"/>
                      <w:szCs w:val="22"/>
                    </w:rPr>
                    <w:t xml:space="preserve">The near-complete genome sequence including complete coding sequences and partial terminal sequences have been determined for BCOV </w:t>
                  </w:r>
                  <w:r>
                    <w:rPr>
                      <w:rFonts w:ascii="Arial" w:hAnsi="Arial" w:cs="Arial"/>
                      <w:noProof/>
                      <w:color w:val="000000" w:themeColor="text1"/>
                      <w:sz w:val="22"/>
                      <w:szCs w:val="22"/>
                    </w:rPr>
                    <w:t>[5]</w:t>
                  </w:r>
                  <w:r w:rsidRPr="00DE3174">
                    <w:rPr>
                      <w:rFonts w:ascii="Arial" w:hAnsi="Arial" w:cs="Arial"/>
                      <w:color w:val="000000" w:themeColor="text1"/>
                      <w:sz w:val="22"/>
                      <w:szCs w:val="22"/>
                    </w:rPr>
                    <w:t>.</w:t>
                  </w:r>
                </w:p>
                <w:p w14:paraId="0923E062" w14:textId="77777777" w:rsidR="008818F4" w:rsidRPr="00DE3174" w:rsidRDefault="008818F4" w:rsidP="00DE3174">
                  <w:pPr>
                    <w:spacing w:after="120"/>
                    <w:rPr>
                      <w:rFonts w:ascii="Arial" w:hAnsi="Arial" w:cs="Arial"/>
                      <w:b/>
                      <w:bCs/>
                      <w:color w:val="000000" w:themeColor="text1"/>
                      <w:sz w:val="22"/>
                      <w:szCs w:val="22"/>
                    </w:rPr>
                  </w:pPr>
                  <w:r w:rsidRPr="00DE3174">
                    <w:rPr>
                      <w:rFonts w:ascii="Arial" w:hAnsi="Arial" w:cs="Arial"/>
                      <w:b/>
                      <w:bCs/>
                      <w:color w:val="000000" w:themeColor="text1"/>
                      <w:sz w:val="22"/>
                      <w:szCs w:val="22"/>
                    </w:rPr>
                    <w:t>Other likely members of the genus</w:t>
                  </w:r>
                </w:p>
                <w:p w14:paraId="4063D68F" w14:textId="77777777"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rPr>
                    <w:t>Tacheng tick virus 3 (TcTV-3) was isolated from hard ticks (</w:t>
                  </w:r>
                  <w:r w:rsidRPr="00DE3174">
                    <w:rPr>
                      <w:rFonts w:ascii="Arial" w:hAnsi="Arial" w:cs="Arial"/>
                      <w:i/>
                      <w:color w:val="000000" w:themeColor="text1"/>
                      <w:sz w:val="22"/>
                      <w:szCs w:val="22"/>
                      <w:lang w:val="en-AU"/>
                    </w:rPr>
                    <w:t>Dermacentor marginatus</w:t>
                  </w:r>
                  <w:r w:rsidRPr="00DE3174">
                    <w:rPr>
                      <w:rFonts w:ascii="Arial" w:hAnsi="Arial" w:cs="Arial"/>
                      <w:color w:val="000000" w:themeColor="text1"/>
                      <w:sz w:val="22"/>
                      <w:szCs w:val="22"/>
                      <w:lang w:val="en-AU"/>
                    </w:rPr>
                    <w:t xml:space="preserve">) </w:t>
                  </w:r>
                  <w:r w:rsidRPr="00DE3174">
                    <w:rPr>
                      <w:rFonts w:ascii="Arial" w:hAnsi="Arial" w:cs="Arial"/>
                      <w:color w:val="000000" w:themeColor="text1"/>
                      <w:sz w:val="22"/>
                      <w:szCs w:val="22"/>
                    </w:rPr>
                    <w:t xml:space="preserve">collected in Tacheng, Xinjiang </w:t>
                  </w:r>
                  <w:r w:rsidRPr="00DE3174">
                    <w:rPr>
                      <w:rFonts w:ascii="Arial" w:hAnsi="Arial" w:cs="Arial"/>
                      <w:color w:val="000000" w:themeColor="text1"/>
                      <w:sz w:val="22"/>
                      <w:szCs w:val="22"/>
                      <w:lang w:val="en-AU"/>
                    </w:rPr>
                    <w:t xml:space="preserve">Province, China, in 2013 </w:t>
                  </w:r>
                  <w:r>
                    <w:rPr>
                      <w:rFonts w:ascii="Arial" w:hAnsi="Arial" w:cs="Arial"/>
                      <w:noProof/>
                      <w:color w:val="000000" w:themeColor="text1"/>
                      <w:sz w:val="22"/>
                      <w:szCs w:val="22"/>
                      <w:lang w:val="en-AU"/>
                    </w:rPr>
                    <w:t>[3]</w:t>
                  </w:r>
                  <w:r w:rsidRPr="00DE3174">
                    <w:rPr>
                      <w:rFonts w:ascii="Arial" w:hAnsi="Arial" w:cs="Arial"/>
                      <w:color w:val="000000" w:themeColor="text1"/>
                      <w:sz w:val="22"/>
                      <w:szCs w:val="22"/>
                      <w:lang w:val="en-AU"/>
                    </w:rPr>
                    <w:t xml:space="preserve">. </w:t>
                  </w:r>
                </w:p>
                <w:p w14:paraId="512B0650"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Manly virus (MLYV) was isolated from hard ticks (</w:t>
                  </w:r>
                  <w:r w:rsidRPr="00DE3174">
                    <w:rPr>
                      <w:rFonts w:ascii="Arial" w:hAnsi="Arial" w:cs="Arial"/>
                      <w:i/>
                      <w:iCs/>
                      <w:color w:val="000000" w:themeColor="text1"/>
                      <w:sz w:val="22"/>
                      <w:szCs w:val="22"/>
                    </w:rPr>
                    <w:t>Amblyomma moreliae</w:t>
                  </w:r>
                  <w:r w:rsidRPr="00DE3174">
                    <w:rPr>
                      <w:rFonts w:ascii="Arial" w:hAnsi="Arial" w:cs="Arial"/>
                      <w:color w:val="000000" w:themeColor="text1"/>
                      <w:sz w:val="22"/>
                      <w:szCs w:val="22"/>
                    </w:rPr>
                    <w:t xml:space="preserve">) collected in Australia, in 2016 </w:t>
                  </w:r>
                  <w:r>
                    <w:rPr>
                      <w:rFonts w:ascii="Arial" w:hAnsi="Arial" w:cs="Arial"/>
                      <w:noProof/>
                      <w:color w:val="000000" w:themeColor="text1"/>
                      <w:sz w:val="22"/>
                      <w:szCs w:val="22"/>
                    </w:rPr>
                    <w:t>[2]</w:t>
                  </w:r>
                  <w:r w:rsidRPr="00DE3174">
                    <w:rPr>
                      <w:rFonts w:ascii="Arial" w:hAnsi="Arial" w:cs="Arial"/>
                      <w:color w:val="000000" w:themeColor="text1"/>
                      <w:sz w:val="22"/>
                      <w:szCs w:val="22"/>
                    </w:rPr>
                    <w:t xml:space="preserve">. </w:t>
                  </w:r>
                </w:p>
                <w:p w14:paraId="7A9E0725"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lang w:val="en-AU"/>
                    </w:rPr>
                    <w:t>TcTV-3</w:t>
                  </w:r>
                  <w:r w:rsidRPr="00DE3174">
                    <w:rPr>
                      <w:rFonts w:ascii="Arial" w:hAnsi="Arial" w:cs="Arial"/>
                      <w:color w:val="000000" w:themeColor="text1"/>
                      <w:sz w:val="22"/>
                      <w:szCs w:val="22"/>
                    </w:rPr>
                    <w:t xml:space="preserve"> and MLYV and NyTRV are probable members of the genus but only a partial genome sequences are available, including complete </w:t>
                  </w:r>
                  <w:r w:rsidRPr="00DE3174">
                    <w:rPr>
                      <w:rFonts w:ascii="Arial" w:hAnsi="Arial" w:cs="Arial"/>
                      <w:i/>
                      <w:color w:val="000000" w:themeColor="text1"/>
                      <w:sz w:val="22"/>
                      <w:szCs w:val="22"/>
                    </w:rPr>
                    <w:t>L</w:t>
                  </w:r>
                  <w:r w:rsidRPr="00DE3174">
                    <w:rPr>
                      <w:rFonts w:ascii="Arial" w:hAnsi="Arial" w:cs="Arial"/>
                      <w:color w:val="000000" w:themeColor="text1"/>
                      <w:sz w:val="22"/>
                      <w:szCs w:val="22"/>
                    </w:rPr>
                    <w:t xml:space="preserve"> gene sequences for TcTV-3 and </w:t>
                  </w:r>
                  <w:r w:rsidRPr="00DE3174">
                    <w:rPr>
                      <w:rFonts w:ascii="Arial" w:hAnsi="Arial" w:cs="Arial"/>
                      <w:color w:val="000000" w:themeColor="text1"/>
                      <w:sz w:val="22"/>
                      <w:szCs w:val="22"/>
                    </w:rPr>
                    <w:lastRenderedPageBreak/>
                    <w:t xml:space="preserve">MLYV </w:t>
                  </w:r>
                  <w:r>
                    <w:rPr>
                      <w:rFonts w:ascii="Arial" w:hAnsi="Arial" w:cs="Arial"/>
                      <w:noProof/>
                      <w:color w:val="000000" w:themeColor="text1"/>
                      <w:sz w:val="22"/>
                      <w:szCs w:val="22"/>
                    </w:rPr>
                    <w:t>[3]</w:t>
                  </w:r>
                  <w:r w:rsidRPr="00DE3174">
                    <w:rPr>
                      <w:rFonts w:ascii="Arial" w:hAnsi="Arial" w:cs="Arial"/>
                      <w:color w:val="000000" w:themeColor="text1"/>
                      <w:sz w:val="22"/>
                      <w:szCs w:val="22"/>
                    </w:rPr>
                    <w:t>. They are included here for comparative purposes but, as the coding sequence is incomplete, we do not propose formal classification at this time.</w:t>
                  </w:r>
                </w:p>
                <w:p w14:paraId="1B851FB6"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Nayun tick rhabdovirus (NyTRV) was detected in hard ticks (</w:t>
                  </w:r>
                  <w:r w:rsidRPr="00DE3174">
                    <w:rPr>
                      <w:rFonts w:ascii="Arial" w:hAnsi="Arial" w:cs="Arial"/>
                      <w:i/>
                      <w:iCs/>
                      <w:color w:val="000000" w:themeColor="text1"/>
                      <w:sz w:val="22"/>
                      <w:szCs w:val="22"/>
                    </w:rPr>
                    <w:t xml:space="preserve">Rhipicephalus </w:t>
                  </w:r>
                  <w:r w:rsidRPr="00DE3174">
                    <w:rPr>
                      <w:rFonts w:ascii="Arial" w:hAnsi="Arial" w:cs="Arial"/>
                      <w:color w:val="000000" w:themeColor="text1"/>
                      <w:sz w:val="22"/>
                      <w:szCs w:val="22"/>
                    </w:rPr>
                    <w:t xml:space="preserve">sp.) collected in Yunnan Province, China, in 2013 </w:t>
                  </w:r>
                  <w:r>
                    <w:rPr>
                      <w:rFonts w:ascii="Arial" w:hAnsi="Arial" w:cs="Arial"/>
                      <w:noProof/>
                      <w:color w:val="000000" w:themeColor="text1"/>
                      <w:sz w:val="22"/>
                      <w:szCs w:val="22"/>
                    </w:rPr>
                    <w:t>[7]</w:t>
                  </w:r>
                  <w:r w:rsidRPr="00DE3174">
                    <w:rPr>
                      <w:rFonts w:ascii="Arial" w:hAnsi="Arial" w:cs="Arial"/>
                      <w:color w:val="000000" w:themeColor="text1"/>
                      <w:sz w:val="22"/>
                      <w:szCs w:val="22"/>
                    </w:rPr>
                    <w:t xml:space="preserve">. Based on the small region of available sequence in the </w:t>
                  </w:r>
                  <w:r w:rsidRPr="00DE3174">
                    <w:rPr>
                      <w:rFonts w:ascii="Arial" w:hAnsi="Arial" w:cs="Arial"/>
                      <w:i/>
                      <w:iCs/>
                      <w:color w:val="000000" w:themeColor="text1"/>
                      <w:sz w:val="22"/>
                      <w:szCs w:val="22"/>
                    </w:rPr>
                    <w:t>L</w:t>
                  </w:r>
                  <w:r w:rsidRPr="00DE3174">
                    <w:rPr>
                      <w:rFonts w:ascii="Arial" w:hAnsi="Arial" w:cs="Arial"/>
                      <w:color w:val="000000" w:themeColor="text1"/>
                      <w:sz w:val="22"/>
                      <w:szCs w:val="22"/>
                    </w:rPr>
                    <w:t xml:space="preserve"> gene, NyTRV (like RaRLV) appears to be a strain of WhTV-1.</w:t>
                  </w:r>
                </w:p>
                <w:p w14:paraId="5D1E59F7"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No isolates are available for any of these viruses and no other biological data are available.</w:t>
                  </w:r>
                </w:p>
                <w:p w14:paraId="706E3231" w14:textId="77777777" w:rsidR="008818F4" w:rsidRPr="00DE3174" w:rsidRDefault="008818F4" w:rsidP="00DE3174">
                  <w:pPr>
                    <w:spacing w:after="120"/>
                    <w:rPr>
                      <w:rFonts w:ascii="Arial" w:hAnsi="Arial" w:cs="Arial"/>
                      <w:b/>
                      <w:bCs/>
                      <w:iCs/>
                      <w:color w:val="000000" w:themeColor="text1"/>
                      <w:sz w:val="22"/>
                      <w:szCs w:val="22"/>
                      <w:lang w:val="en-AU"/>
                    </w:rPr>
                  </w:pPr>
                  <w:r w:rsidRPr="00DE3174">
                    <w:rPr>
                      <w:rFonts w:ascii="Arial" w:hAnsi="Arial" w:cs="Arial"/>
                      <w:b/>
                      <w:bCs/>
                      <w:iCs/>
                      <w:color w:val="000000" w:themeColor="text1"/>
                      <w:sz w:val="22"/>
                      <w:szCs w:val="22"/>
                      <w:lang w:val="en-AU"/>
                    </w:rPr>
                    <w:t>Other related viruses</w:t>
                  </w:r>
                </w:p>
                <w:p w14:paraId="4E887D5B" w14:textId="77777777" w:rsidR="008818F4" w:rsidRPr="00DE3174" w:rsidRDefault="008818F4" w:rsidP="00DE3174">
                  <w:pPr>
                    <w:spacing w:after="120"/>
                    <w:rPr>
                      <w:rFonts w:ascii="Arial" w:hAnsi="Arial" w:cs="Arial"/>
                      <w:b/>
                      <w:bCs/>
                      <w:color w:val="000000" w:themeColor="text1"/>
                      <w:sz w:val="22"/>
                      <w:szCs w:val="22"/>
                      <w:lang w:val="en-AU"/>
                    </w:rPr>
                  </w:pPr>
                  <w:r w:rsidRPr="00DE3174">
                    <w:rPr>
                      <w:rFonts w:ascii="Arial" w:hAnsi="Arial" w:cs="Arial"/>
                      <w:bCs/>
                      <w:color w:val="000000" w:themeColor="text1"/>
                      <w:sz w:val="22"/>
                      <w:szCs w:val="22"/>
                      <w:lang w:val="en-AU"/>
                    </w:rPr>
                    <w:t>Taishun tick virus (TsTV)</w:t>
                  </w:r>
                  <w:r w:rsidRPr="00DE3174">
                    <w:rPr>
                      <w:rFonts w:ascii="Arial" w:hAnsi="Arial" w:cs="Arial"/>
                      <w:b/>
                      <w:bCs/>
                      <w:color w:val="000000" w:themeColor="text1"/>
                      <w:sz w:val="22"/>
                      <w:szCs w:val="22"/>
                      <w:lang w:val="en-AU"/>
                    </w:rPr>
                    <w:t xml:space="preserve"> </w:t>
                  </w:r>
                  <w:r w:rsidRPr="00DE3174">
                    <w:rPr>
                      <w:rFonts w:ascii="Arial" w:hAnsi="Arial" w:cs="Arial"/>
                      <w:bCs/>
                      <w:color w:val="000000" w:themeColor="text1"/>
                      <w:sz w:val="22"/>
                      <w:szCs w:val="22"/>
                      <w:lang w:val="en-AU"/>
                    </w:rPr>
                    <w:t>was detected in hard ticks (</w:t>
                  </w:r>
                  <w:r w:rsidRPr="00DE3174">
                    <w:rPr>
                      <w:rFonts w:ascii="Arial" w:hAnsi="Arial" w:cs="Arial"/>
                      <w:bCs/>
                      <w:i/>
                      <w:color w:val="000000" w:themeColor="text1"/>
                      <w:sz w:val="22"/>
                      <w:szCs w:val="22"/>
                      <w:lang w:val="en-AU"/>
                    </w:rPr>
                    <w:t>Haemaphysalis hystricis</w:t>
                  </w:r>
                  <w:r w:rsidRPr="00DE3174">
                    <w:rPr>
                      <w:rFonts w:ascii="Arial" w:hAnsi="Arial" w:cs="Arial"/>
                      <w:bCs/>
                      <w:color w:val="000000" w:themeColor="text1"/>
                      <w:sz w:val="22"/>
                      <w:szCs w:val="22"/>
                      <w:lang w:val="en-AU"/>
                    </w:rPr>
                    <w:t xml:space="preserve">) collected in Taishun, Zhejiang Province, China, in 2013. </w:t>
                  </w:r>
                  <w:r w:rsidRPr="00DE3174">
                    <w:rPr>
                      <w:rFonts w:ascii="Arial" w:hAnsi="Arial" w:cs="Arial"/>
                      <w:color w:val="000000" w:themeColor="text1"/>
                      <w:sz w:val="22"/>
                      <w:szCs w:val="22"/>
                    </w:rPr>
                    <w:t xml:space="preserve">Near-complete genome sequences including complete coding sequences and partial terminal sequences have been determined for TsTV </w:t>
                  </w:r>
                  <w:r>
                    <w:rPr>
                      <w:rFonts w:ascii="Arial" w:hAnsi="Arial" w:cs="Arial"/>
                      <w:noProof/>
                      <w:color w:val="000000" w:themeColor="text1"/>
                      <w:sz w:val="22"/>
                      <w:szCs w:val="22"/>
                    </w:rPr>
                    <w:t>[3]</w:t>
                  </w:r>
                  <w:r w:rsidRPr="00DE3174">
                    <w:rPr>
                      <w:rFonts w:ascii="Arial" w:hAnsi="Arial" w:cs="Arial"/>
                      <w:color w:val="000000" w:themeColor="text1"/>
                      <w:sz w:val="22"/>
                      <w:szCs w:val="22"/>
                    </w:rPr>
                    <w:t>.</w:t>
                  </w:r>
                </w:p>
                <w:p w14:paraId="653DFA20" w14:textId="622DD5EF"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rPr>
                    <w:t>Norway mononegavirus 1 (NWMV-1) was detected in hard ticks (</w:t>
                  </w:r>
                  <w:r w:rsidRPr="00DE3174">
                    <w:rPr>
                      <w:rFonts w:ascii="Arial" w:hAnsi="Arial" w:cs="Arial"/>
                      <w:i/>
                      <w:iCs/>
                      <w:color w:val="000000" w:themeColor="text1"/>
                      <w:sz w:val="22"/>
                      <w:szCs w:val="22"/>
                      <w:lang w:val="en-AU"/>
                    </w:rPr>
                    <w:t>Ixodes ricinus</w:t>
                  </w:r>
                  <w:r w:rsidRPr="00DE3174">
                    <w:rPr>
                      <w:rFonts w:ascii="Arial" w:hAnsi="Arial" w:cs="Arial"/>
                      <w:color w:val="000000" w:themeColor="text1"/>
                      <w:sz w:val="22"/>
                      <w:szCs w:val="22"/>
                      <w:lang w:val="en-AU"/>
                    </w:rPr>
                    <w:t xml:space="preserve">) collected in Norway, in 2014. </w:t>
                  </w:r>
                  <w:r w:rsidRPr="00DE3174">
                    <w:rPr>
                      <w:rFonts w:ascii="Arial" w:hAnsi="Arial" w:cs="Arial"/>
                      <w:color w:val="000000" w:themeColor="text1"/>
                      <w:sz w:val="22"/>
                      <w:szCs w:val="22"/>
                    </w:rPr>
                    <w:t>Near-complete genome sequences including complete coding sequences and partial terminal sequences have been determined for NWMV</w:t>
                  </w:r>
                  <w:r w:rsidR="002D3A2F">
                    <w:rPr>
                      <w:rFonts w:ascii="Arial" w:hAnsi="Arial" w:cs="Arial"/>
                      <w:color w:val="000000" w:themeColor="text1"/>
                      <w:sz w:val="22"/>
                      <w:szCs w:val="22"/>
                    </w:rPr>
                    <w:t>-</w:t>
                  </w:r>
                  <w:r w:rsidRPr="00DE3174">
                    <w:rPr>
                      <w:rFonts w:ascii="Arial" w:hAnsi="Arial" w:cs="Arial"/>
                      <w:color w:val="000000" w:themeColor="text1"/>
                      <w:sz w:val="22"/>
                      <w:szCs w:val="22"/>
                    </w:rPr>
                    <w:t xml:space="preserve">1 </w:t>
                  </w:r>
                  <w:r>
                    <w:rPr>
                      <w:rFonts w:ascii="Arial" w:hAnsi="Arial" w:cs="Arial"/>
                      <w:noProof/>
                      <w:color w:val="000000" w:themeColor="text1"/>
                      <w:sz w:val="22"/>
                      <w:szCs w:val="22"/>
                      <w:lang w:val="en-AU"/>
                    </w:rPr>
                    <w:t>[4]</w:t>
                  </w:r>
                  <w:r w:rsidRPr="00DE3174">
                    <w:rPr>
                      <w:rFonts w:ascii="Arial" w:hAnsi="Arial" w:cs="Arial"/>
                      <w:i/>
                      <w:iCs/>
                      <w:color w:val="000000" w:themeColor="text1"/>
                      <w:sz w:val="22"/>
                      <w:szCs w:val="22"/>
                      <w:lang w:val="en-AU"/>
                    </w:rPr>
                    <w:t xml:space="preserve"> </w:t>
                  </w:r>
                  <w:r w:rsidRPr="00DE3174">
                    <w:rPr>
                      <w:rFonts w:ascii="Arial" w:hAnsi="Arial" w:cs="Arial"/>
                      <w:color w:val="000000" w:themeColor="text1"/>
                      <w:sz w:val="22"/>
                      <w:szCs w:val="22"/>
                    </w:rPr>
                    <w:t>(</w:t>
                  </w:r>
                  <w:r w:rsidRPr="00DE3174">
                    <w:rPr>
                      <w:rFonts w:ascii="Arial" w:hAnsi="Arial" w:cs="Arial"/>
                      <w:color w:val="000000" w:themeColor="text1"/>
                      <w:sz w:val="22"/>
                      <w:szCs w:val="22"/>
                      <w:lang w:val="en-AU"/>
                    </w:rPr>
                    <w:t>MF141072).</w:t>
                  </w:r>
                </w:p>
                <w:p w14:paraId="59068AF0" w14:textId="3D298DB5" w:rsidR="008818F4" w:rsidRPr="00DE3174" w:rsidRDefault="008818F4" w:rsidP="00DE3174">
                  <w:pPr>
                    <w:spacing w:after="120"/>
                    <w:rPr>
                      <w:rFonts w:ascii="Arial" w:hAnsi="Arial" w:cs="Arial"/>
                      <w:color w:val="000000" w:themeColor="text1"/>
                      <w:sz w:val="22"/>
                      <w:szCs w:val="22"/>
                    </w:rPr>
                  </w:pPr>
                  <w:r w:rsidRPr="00DE3174">
                    <w:rPr>
                      <w:rFonts w:ascii="Arial" w:hAnsi="Arial" w:cs="Arial"/>
                      <w:bCs/>
                      <w:color w:val="000000" w:themeColor="text1"/>
                      <w:sz w:val="22"/>
                      <w:szCs w:val="22"/>
                      <w:lang w:val="en-AU"/>
                    </w:rPr>
                    <w:t>Huangpi tick virus 3</w:t>
                  </w:r>
                  <w:r w:rsidRPr="00DE3174">
                    <w:rPr>
                      <w:rFonts w:ascii="Arial" w:hAnsi="Arial" w:cs="Arial"/>
                      <w:b/>
                      <w:bCs/>
                      <w:color w:val="000000" w:themeColor="text1"/>
                      <w:sz w:val="22"/>
                      <w:szCs w:val="22"/>
                      <w:lang w:val="en-AU"/>
                    </w:rPr>
                    <w:t xml:space="preserve"> </w:t>
                  </w:r>
                  <w:r w:rsidRPr="00DE3174">
                    <w:rPr>
                      <w:rFonts w:ascii="Arial" w:hAnsi="Arial" w:cs="Arial"/>
                      <w:color w:val="000000" w:themeColor="text1"/>
                      <w:sz w:val="22"/>
                      <w:szCs w:val="22"/>
                      <w:lang w:val="en-AU"/>
                    </w:rPr>
                    <w:t>(HpTV-3) was detected in hard ticks (</w:t>
                  </w:r>
                  <w:r w:rsidRPr="00DE3174">
                    <w:rPr>
                      <w:rFonts w:ascii="Arial" w:hAnsi="Arial" w:cs="Arial"/>
                      <w:i/>
                      <w:iCs/>
                      <w:color w:val="000000" w:themeColor="text1"/>
                      <w:sz w:val="22"/>
                      <w:szCs w:val="22"/>
                      <w:lang w:val="en-AU"/>
                    </w:rPr>
                    <w:t>Haemaphysalis doenitzi</w:t>
                  </w:r>
                  <w:r w:rsidRPr="00DE3174">
                    <w:rPr>
                      <w:rFonts w:ascii="Arial" w:hAnsi="Arial" w:cs="Arial"/>
                      <w:color w:val="000000" w:themeColor="text1"/>
                      <w:sz w:val="22"/>
                      <w:szCs w:val="22"/>
                      <w:lang w:val="en-AU"/>
                    </w:rPr>
                    <w:t xml:space="preserve">) collected in the Huangpi District of Wuhan, Hubei Province, China, in 2012. </w:t>
                  </w:r>
                  <w:r w:rsidRPr="00DE3174">
                    <w:rPr>
                      <w:rFonts w:ascii="Arial" w:hAnsi="Arial" w:cs="Arial"/>
                      <w:color w:val="000000" w:themeColor="text1"/>
                      <w:sz w:val="22"/>
                      <w:szCs w:val="22"/>
                    </w:rPr>
                    <w:t xml:space="preserve">Near-complete genome sequences including complete coding sequences and partial terminal sequences have been determined for HpTV-3 </w:t>
                  </w:r>
                  <w:r>
                    <w:rPr>
                      <w:rFonts w:ascii="Arial" w:hAnsi="Arial" w:cs="Arial"/>
                      <w:noProof/>
                      <w:color w:val="000000" w:themeColor="text1"/>
                      <w:sz w:val="22"/>
                      <w:szCs w:val="22"/>
                    </w:rPr>
                    <w:t>[3]</w:t>
                  </w:r>
                  <w:r w:rsidRPr="00DE3174">
                    <w:rPr>
                      <w:rFonts w:ascii="Arial" w:hAnsi="Arial" w:cs="Arial"/>
                      <w:color w:val="000000" w:themeColor="text1"/>
                      <w:sz w:val="22"/>
                      <w:szCs w:val="22"/>
                    </w:rPr>
                    <w:t>.</w:t>
                  </w:r>
                </w:p>
                <w:p w14:paraId="6B0CFFD6" w14:textId="4AA02230"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An unnamed rhabdovirus was detected in hard ticks (</w:t>
                  </w:r>
                  <w:r w:rsidRPr="00DE3174">
                    <w:rPr>
                      <w:rFonts w:ascii="Arial" w:hAnsi="Arial" w:cs="Arial"/>
                      <w:i/>
                      <w:iCs/>
                      <w:color w:val="000000" w:themeColor="text1"/>
                      <w:sz w:val="22"/>
                      <w:szCs w:val="22"/>
                    </w:rPr>
                    <w:t>Ixodes scapularis</w:t>
                  </w:r>
                  <w:r w:rsidRPr="00DE3174">
                    <w:rPr>
                      <w:rFonts w:ascii="Arial" w:hAnsi="Arial" w:cs="Arial"/>
                      <w:color w:val="000000" w:themeColor="text1"/>
                      <w:sz w:val="22"/>
                      <w:szCs w:val="22"/>
                    </w:rPr>
                    <w:t xml:space="preserve">) collected in Wisconsin, USA, in 2015 </w:t>
                  </w:r>
                  <w:r>
                    <w:rPr>
                      <w:rFonts w:ascii="Arial" w:hAnsi="Arial" w:cs="Arial"/>
                      <w:noProof/>
                      <w:color w:val="000000" w:themeColor="text1"/>
                      <w:sz w:val="22"/>
                      <w:szCs w:val="22"/>
                    </w:rPr>
                    <w:t>[1]</w:t>
                  </w:r>
                  <w:r w:rsidRPr="00DE3174">
                    <w:rPr>
                      <w:rFonts w:ascii="Arial" w:hAnsi="Arial" w:cs="Arial"/>
                      <w:color w:val="000000" w:themeColor="text1"/>
                      <w:sz w:val="22"/>
                      <w:szCs w:val="22"/>
                    </w:rPr>
                    <w:t xml:space="preserve">. Based on partial </w:t>
                  </w:r>
                  <w:r w:rsidRPr="00DE3174">
                    <w:rPr>
                      <w:rFonts w:ascii="Arial" w:hAnsi="Arial" w:cs="Arial"/>
                      <w:i/>
                      <w:iCs/>
                      <w:color w:val="000000" w:themeColor="text1"/>
                      <w:sz w:val="22"/>
                      <w:szCs w:val="22"/>
                    </w:rPr>
                    <w:t>L</w:t>
                  </w:r>
                  <w:r w:rsidRPr="00DE3174">
                    <w:rPr>
                      <w:rFonts w:ascii="Arial" w:hAnsi="Arial" w:cs="Arial"/>
                      <w:color w:val="000000" w:themeColor="text1"/>
                      <w:sz w:val="22"/>
                      <w:szCs w:val="22"/>
                    </w:rPr>
                    <w:t xml:space="preserve"> gene sequences, it is most closely related to NWMV-1.</w:t>
                  </w:r>
                </w:p>
                <w:p w14:paraId="6CBFAF19"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American dog tick rhabdovirus 2 was detected in hard ticks (</w:t>
                  </w:r>
                  <w:r w:rsidRPr="00DE3174">
                    <w:rPr>
                      <w:rFonts w:ascii="Arial" w:hAnsi="Arial" w:cs="Arial"/>
                      <w:i/>
                      <w:iCs/>
                      <w:color w:val="000000" w:themeColor="text1"/>
                      <w:sz w:val="22"/>
                      <w:szCs w:val="22"/>
                    </w:rPr>
                    <w:t>Dermacentor variabilis</w:t>
                  </w:r>
                  <w:r w:rsidRPr="00DE3174">
                    <w:rPr>
                      <w:rFonts w:ascii="Arial" w:hAnsi="Arial" w:cs="Arial"/>
                      <w:color w:val="000000" w:themeColor="text1"/>
                      <w:sz w:val="22"/>
                      <w:szCs w:val="22"/>
                    </w:rPr>
                    <w:t xml:space="preserve">) collected in the USA, in 2016 </w:t>
                  </w:r>
                  <w:r>
                    <w:rPr>
                      <w:rFonts w:ascii="Arial" w:hAnsi="Arial" w:cs="Arial"/>
                      <w:noProof/>
                      <w:color w:val="000000" w:themeColor="text1"/>
                      <w:sz w:val="22"/>
                      <w:szCs w:val="22"/>
                    </w:rPr>
                    <w:t>[6]</w:t>
                  </w:r>
                  <w:r w:rsidRPr="00DE3174">
                    <w:rPr>
                      <w:rFonts w:ascii="Arial" w:hAnsi="Arial" w:cs="Arial"/>
                      <w:color w:val="000000" w:themeColor="text1"/>
                      <w:sz w:val="22"/>
                      <w:szCs w:val="22"/>
                    </w:rPr>
                    <w:t xml:space="preserve">. Based on partial </w:t>
                  </w:r>
                  <w:r w:rsidRPr="00DE3174">
                    <w:rPr>
                      <w:rFonts w:ascii="Arial" w:hAnsi="Arial" w:cs="Arial"/>
                      <w:i/>
                      <w:iCs/>
                      <w:color w:val="000000" w:themeColor="text1"/>
                      <w:sz w:val="22"/>
                      <w:szCs w:val="22"/>
                    </w:rPr>
                    <w:t xml:space="preserve">L </w:t>
                  </w:r>
                  <w:r w:rsidRPr="00DE3174">
                    <w:rPr>
                      <w:rFonts w:ascii="Arial" w:hAnsi="Arial" w:cs="Arial"/>
                      <w:color w:val="000000" w:themeColor="text1"/>
                      <w:sz w:val="22"/>
                      <w:szCs w:val="22"/>
                    </w:rPr>
                    <w:t xml:space="preserve">and </w:t>
                  </w:r>
                  <w:r w:rsidRPr="00DE3174">
                    <w:rPr>
                      <w:rFonts w:ascii="Arial" w:hAnsi="Arial" w:cs="Arial"/>
                      <w:i/>
                      <w:iCs/>
                      <w:color w:val="000000" w:themeColor="text1"/>
                      <w:sz w:val="22"/>
                      <w:szCs w:val="22"/>
                    </w:rPr>
                    <w:t>N</w:t>
                  </w:r>
                  <w:r w:rsidRPr="00DE3174">
                    <w:rPr>
                      <w:rFonts w:ascii="Arial" w:hAnsi="Arial" w:cs="Arial"/>
                      <w:color w:val="000000" w:themeColor="text1"/>
                      <w:sz w:val="22"/>
                      <w:szCs w:val="22"/>
                    </w:rPr>
                    <w:t xml:space="preserve"> gene sequences, it is most closely related to TsTV. </w:t>
                  </w:r>
                </w:p>
                <w:p w14:paraId="10AD43C0"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 xml:space="preserve">Other rhabdoviruses have been detected in, or isolated from, ticks but they are phylogenetically distant from the proposed alpharicinrhaviruses. </w:t>
                  </w:r>
                </w:p>
                <w:p w14:paraId="620CE55B" w14:textId="77777777" w:rsidR="008818F4" w:rsidRPr="00DE3174" w:rsidRDefault="008818F4" w:rsidP="00DE3174">
                  <w:pPr>
                    <w:spacing w:after="120"/>
                    <w:rPr>
                      <w:rFonts w:ascii="Arial" w:hAnsi="Arial" w:cs="Arial"/>
                      <w:b/>
                      <w:bCs/>
                      <w:color w:val="000000" w:themeColor="text1"/>
                      <w:sz w:val="22"/>
                      <w:szCs w:val="22"/>
                    </w:rPr>
                  </w:pPr>
                  <w:r w:rsidRPr="00DE3174">
                    <w:rPr>
                      <w:rFonts w:ascii="Arial" w:hAnsi="Arial" w:cs="Arial"/>
                      <w:b/>
                      <w:bCs/>
                      <w:color w:val="000000" w:themeColor="text1"/>
                      <w:sz w:val="22"/>
                      <w:szCs w:val="22"/>
                    </w:rPr>
                    <w:t>Genomes</w:t>
                  </w:r>
                </w:p>
                <w:p w14:paraId="23C7AE46" w14:textId="660FA2BD"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Alpharicinrhavirus genomes range in length from approximately 10.5 kb to 11.9 kb, containing the five canonical rhabdovirus structural protein genes (</w:t>
                  </w:r>
                  <w:r w:rsidRPr="00DE3174">
                    <w:rPr>
                      <w:rFonts w:ascii="Arial" w:hAnsi="Arial" w:cs="Arial"/>
                      <w:i/>
                      <w:color w:val="000000" w:themeColor="text1"/>
                      <w:sz w:val="22"/>
                      <w:szCs w:val="22"/>
                    </w:rPr>
                    <w:t>N</w:t>
                  </w:r>
                  <w:r w:rsidRPr="00DE3174">
                    <w:rPr>
                      <w:rFonts w:ascii="Arial" w:hAnsi="Arial" w:cs="Arial"/>
                      <w:color w:val="000000" w:themeColor="text1"/>
                      <w:sz w:val="22"/>
                      <w:szCs w:val="22"/>
                    </w:rPr>
                    <w:t xml:space="preserve">, </w:t>
                  </w:r>
                  <w:r w:rsidRPr="00DE3174">
                    <w:rPr>
                      <w:rFonts w:ascii="Arial" w:hAnsi="Arial" w:cs="Arial"/>
                      <w:i/>
                      <w:color w:val="000000" w:themeColor="text1"/>
                      <w:sz w:val="22"/>
                      <w:szCs w:val="22"/>
                    </w:rPr>
                    <w:t>P</w:t>
                  </w:r>
                  <w:r w:rsidRPr="00DE3174">
                    <w:rPr>
                      <w:rFonts w:ascii="Arial" w:hAnsi="Arial" w:cs="Arial"/>
                      <w:color w:val="000000" w:themeColor="text1"/>
                      <w:sz w:val="22"/>
                      <w:szCs w:val="22"/>
                    </w:rPr>
                    <w:t xml:space="preserve">, </w:t>
                  </w:r>
                  <w:r w:rsidRPr="00DE3174">
                    <w:rPr>
                      <w:rFonts w:ascii="Arial" w:hAnsi="Arial" w:cs="Arial"/>
                      <w:i/>
                      <w:color w:val="000000" w:themeColor="text1"/>
                      <w:sz w:val="22"/>
                      <w:szCs w:val="22"/>
                    </w:rPr>
                    <w:t>M</w:t>
                  </w:r>
                  <w:r w:rsidRPr="00DE3174">
                    <w:rPr>
                      <w:rFonts w:ascii="Arial" w:hAnsi="Arial" w:cs="Arial"/>
                      <w:color w:val="000000" w:themeColor="text1"/>
                      <w:sz w:val="22"/>
                      <w:szCs w:val="22"/>
                    </w:rPr>
                    <w:t xml:space="preserve">, </w:t>
                  </w:r>
                  <w:r w:rsidRPr="00DE3174">
                    <w:rPr>
                      <w:rFonts w:ascii="Arial" w:hAnsi="Arial" w:cs="Arial"/>
                      <w:i/>
                      <w:color w:val="000000" w:themeColor="text1"/>
                      <w:sz w:val="22"/>
                      <w:szCs w:val="22"/>
                    </w:rPr>
                    <w:t>G</w:t>
                  </w:r>
                  <w:r w:rsidRPr="00DE3174">
                    <w:rPr>
                      <w:rFonts w:ascii="Arial" w:hAnsi="Arial" w:cs="Arial"/>
                      <w:color w:val="000000" w:themeColor="text1"/>
                      <w:sz w:val="22"/>
                      <w:szCs w:val="22"/>
                    </w:rPr>
                    <w:t xml:space="preserve"> and </w:t>
                  </w:r>
                  <w:r w:rsidRPr="00DE3174">
                    <w:rPr>
                      <w:rFonts w:ascii="Arial" w:hAnsi="Arial" w:cs="Arial"/>
                      <w:i/>
                      <w:color w:val="000000" w:themeColor="text1"/>
                      <w:sz w:val="22"/>
                      <w:szCs w:val="22"/>
                    </w:rPr>
                    <w:t>L</w:t>
                  </w:r>
                  <w:r w:rsidRPr="00DE3174">
                    <w:rPr>
                      <w:rFonts w:ascii="Arial" w:hAnsi="Arial" w:cs="Arial"/>
                      <w:color w:val="000000" w:themeColor="text1"/>
                      <w:sz w:val="22"/>
                      <w:szCs w:val="22"/>
                    </w:rPr>
                    <w:t>), except for WhTV-1 and RaRLV which lack a gene encoding the G protein (</w:t>
                  </w:r>
                  <w:r w:rsidRPr="00DE3174">
                    <w:rPr>
                      <w:rFonts w:ascii="Arial" w:hAnsi="Arial" w:cs="Arial"/>
                      <w:b/>
                      <w:color w:val="000000" w:themeColor="text1"/>
                      <w:sz w:val="22"/>
                      <w:szCs w:val="22"/>
                    </w:rPr>
                    <w:t>Figure 1</w:t>
                  </w:r>
                  <w:r w:rsidRPr="00DE3174">
                    <w:rPr>
                      <w:rFonts w:ascii="Arial" w:hAnsi="Arial" w:cs="Arial"/>
                      <w:color w:val="000000" w:themeColor="text1"/>
                      <w:sz w:val="22"/>
                      <w:szCs w:val="22"/>
                    </w:rPr>
                    <w:t xml:space="preserve">). The absence of the G gene in two strains of the same virus detected in different locations and at different times appears to indicate this is a genuine gene deletion rather than a sequencing artifact. The </w:t>
                  </w:r>
                  <w:r w:rsidRPr="00DE3174">
                    <w:rPr>
                      <w:rFonts w:ascii="Arial" w:hAnsi="Arial" w:cs="Arial"/>
                      <w:i/>
                      <w:iCs/>
                      <w:color w:val="000000" w:themeColor="text1"/>
                      <w:sz w:val="22"/>
                      <w:szCs w:val="22"/>
                    </w:rPr>
                    <w:t>G</w:t>
                  </w:r>
                  <w:r w:rsidRPr="00DE3174">
                    <w:rPr>
                      <w:rFonts w:ascii="Arial" w:hAnsi="Arial" w:cs="Arial"/>
                      <w:color w:val="000000" w:themeColor="text1"/>
                      <w:sz w:val="22"/>
                      <w:szCs w:val="22"/>
                    </w:rPr>
                    <w:t xml:space="preserve"> genes of other alpharicinrhaviruses encode </w:t>
                  </w:r>
                  <w:r w:rsidR="00562829">
                    <w:rPr>
                      <w:rFonts w:ascii="Arial" w:hAnsi="Arial" w:cs="Arial"/>
                      <w:color w:val="000000" w:themeColor="text1"/>
                      <w:sz w:val="22"/>
                      <w:szCs w:val="22"/>
                    </w:rPr>
                    <w:t>type</w:t>
                  </w:r>
                  <w:r w:rsidRPr="00DE3174">
                    <w:rPr>
                      <w:rFonts w:ascii="Arial" w:hAnsi="Arial" w:cs="Arial"/>
                      <w:color w:val="000000" w:themeColor="text1"/>
                      <w:sz w:val="22"/>
                      <w:szCs w:val="22"/>
                    </w:rPr>
                    <w:t xml:space="preserve"> I</w:t>
                  </w:r>
                  <w:r w:rsidR="00562829">
                    <w:rPr>
                      <w:rFonts w:ascii="Arial" w:hAnsi="Arial" w:cs="Arial"/>
                      <w:color w:val="000000" w:themeColor="text1"/>
                      <w:sz w:val="22"/>
                      <w:szCs w:val="22"/>
                    </w:rPr>
                    <w:t xml:space="preserve"> </w:t>
                  </w:r>
                  <w:r w:rsidRPr="00DE3174">
                    <w:rPr>
                      <w:rFonts w:ascii="Arial" w:hAnsi="Arial" w:cs="Arial"/>
                      <w:color w:val="000000" w:themeColor="text1"/>
                      <w:sz w:val="22"/>
                      <w:szCs w:val="22"/>
                    </w:rPr>
                    <w:t>transmembrane glycoproteins displaying 12 conserved cysteine residues that are typical of animal rhabdovirus G proteins (</w:t>
                  </w:r>
                  <w:r w:rsidRPr="00DE3174">
                    <w:rPr>
                      <w:rFonts w:ascii="Arial" w:hAnsi="Arial" w:cs="Arial"/>
                      <w:b/>
                      <w:bCs/>
                      <w:color w:val="000000" w:themeColor="text1"/>
                      <w:sz w:val="22"/>
                      <w:szCs w:val="22"/>
                    </w:rPr>
                    <w:t>Figure 2</w:t>
                  </w:r>
                  <w:r w:rsidRPr="00DE3174">
                    <w:rPr>
                      <w:rFonts w:ascii="Arial" w:hAnsi="Arial" w:cs="Arial"/>
                      <w:color w:val="000000" w:themeColor="text1"/>
                      <w:sz w:val="22"/>
                      <w:szCs w:val="22"/>
                    </w:rPr>
                    <w:t xml:space="preserve">). Alternative small ORFs (&gt;180 nt) occur in some genes. It is not known if they are expressed but small ORFs in the WhTV-1 and RaRLV </w:t>
                  </w:r>
                  <w:r w:rsidRPr="00DE3174">
                    <w:rPr>
                      <w:rFonts w:ascii="Arial" w:hAnsi="Arial" w:cs="Arial"/>
                      <w:i/>
                      <w:iCs/>
                      <w:color w:val="000000" w:themeColor="text1"/>
                      <w:sz w:val="22"/>
                      <w:szCs w:val="22"/>
                    </w:rPr>
                    <w:t>P</w:t>
                  </w:r>
                  <w:r w:rsidRPr="00DE3174">
                    <w:rPr>
                      <w:rFonts w:ascii="Arial" w:hAnsi="Arial" w:cs="Arial"/>
                      <w:color w:val="000000" w:themeColor="text1"/>
                      <w:sz w:val="22"/>
                      <w:szCs w:val="22"/>
                    </w:rPr>
                    <w:t xml:space="preserve"> and </w:t>
                  </w:r>
                  <w:r w:rsidRPr="00DE3174">
                    <w:rPr>
                      <w:rFonts w:ascii="Arial" w:hAnsi="Arial" w:cs="Arial"/>
                      <w:i/>
                      <w:iCs/>
                      <w:color w:val="000000" w:themeColor="text1"/>
                      <w:sz w:val="22"/>
                      <w:szCs w:val="22"/>
                    </w:rPr>
                    <w:t>L</w:t>
                  </w:r>
                  <w:r w:rsidRPr="00DE3174">
                    <w:rPr>
                      <w:rFonts w:ascii="Arial" w:hAnsi="Arial" w:cs="Arial"/>
                      <w:color w:val="000000" w:themeColor="text1"/>
                      <w:sz w:val="22"/>
                      <w:szCs w:val="22"/>
                    </w:rPr>
                    <w:t xml:space="preserve"> genes are conserved.</w:t>
                  </w:r>
                </w:p>
                <w:p w14:paraId="3E758195" w14:textId="77777777" w:rsidR="008818F4" w:rsidRPr="00DE3174" w:rsidRDefault="008818F4" w:rsidP="00DE3174">
                  <w:pPr>
                    <w:spacing w:after="120"/>
                    <w:rPr>
                      <w:rFonts w:ascii="Arial" w:hAnsi="Arial" w:cs="Arial"/>
                      <w:b/>
                      <w:bCs/>
                      <w:color w:val="000000" w:themeColor="text1"/>
                      <w:sz w:val="22"/>
                      <w:szCs w:val="22"/>
                    </w:rPr>
                  </w:pPr>
                  <w:r w:rsidRPr="00DE3174">
                    <w:rPr>
                      <w:rFonts w:ascii="Arial" w:hAnsi="Arial" w:cs="Arial"/>
                      <w:b/>
                      <w:bCs/>
                      <w:color w:val="000000" w:themeColor="text1"/>
                      <w:sz w:val="22"/>
                      <w:szCs w:val="22"/>
                    </w:rPr>
                    <w:t>Phylogeny</w:t>
                  </w:r>
                </w:p>
                <w:p w14:paraId="3CF8F5EA"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Based on ML trees generated from complete L protein sequences, alpharicinrhaviruses form a well-supported monophyletic clade that is distinct from all currently assigned genera and other currently unassigned rhabdoviruses (</w:t>
                  </w:r>
                  <w:r w:rsidRPr="00DE3174">
                    <w:rPr>
                      <w:rFonts w:ascii="Arial" w:hAnsi="Arial" w:cs="Arial"/>
                      <w:b/>
                      <w:color w:val="000000" w:themeColor="text1"/>
                      <w:sz w:val="22"/>
                      <w:szCs w:val="22"/>
                    </w:rPr>
                    <w:t>Figure 3</w:t>
                  </w:r>
                  <w:r w:rsidRPr="00DE3174">
                    <w:rPr>
                      <w:rFonts w:ascii="Arial" w:hAnsi="Arial" w:cs="Arial"/>
                      <w:color w:val="000000" w:themeColor="text1"/>
                      <w:sz w:val="22"/>
                      <w:szCs w:val="22"/>
                    </w:rPr>
                    <w:t xml:space="preserve">). </w:t>
                  </w:r>
                </w:p>
                <w:p w14:paraId="35FEE21B" w14:textId="77777777" w:rsidR="008818F4" w:rsidRPr="00DE3174" w:rsidRDefault="008818F4" w:rsidP="00DE3174">
                  <w:pPr>
                    <w:spacing w:after="120"/>
                    <w:rPr>
                      <w:rFonts w:ascii="Arial" w:hAnsi="Arial" w:cs="Arial"/>
                      <w:b/>
                      <w:bCs/>
                      <w:color w:val="000000" w:themeColor="text1"/>
                      <w:sz w:val="22"/>
                      <w:szCs w:val="22"/>
                    </w:rPr>
                  </w:pPr>
                  <w:r w:rsidRPr="00DE3174">
                    <w:rPr>
                      <w:rFonts w:ascii="Arial" w:hAnsi="Arial" w:cs="Arial"/>
                      <w:b/>
                      <w:bCs/>
                      <w:color w:val="000000" w:themeColor="text1"/>
                      <w:sz w:val="22"/>
                      <w:szCs w:val="22"/>
                    </w:rPr>
                    <w:t>Sequence identity</w:t>
                  </w:r>
                </w:p>
                <w:p w14:paraId="0E350652"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Amino acid sequence identities between viruses to be assigned to different species are relatively low (&lt;40% in the N and G proteins and &lt;60% in the L proteins) (</w:t>
                  </w:r>
                  <w:r w:rsidRPr="00DE3174">
                    <w:rPr>
                      <w:rFonts w:ascii="Arial" w:hAnsi="Arial" w:cs="Arial"/>
                      <w:b/>
                      <w:color w:val="000000" w:themeColor="text1"/>
                      <w:sz w:val="22"/>
                      <w:szCs w:val="22"/>
                    </w:rPr>
                    <w:t>Tables 1-3</w:t>
                  </w:r>
                  <w:r w:rsidRPr="00DE3174">
                    <w:rPr>
                      <w:rFonts w:ascii="Arial" w:hAnsi="Arial" w:cs="Arial"/>
                      <w:color w:val="000000" w:themeColor="text1"/>
                      <w:sz w:val="22"/>
                      <w:szCs w:val="22"/>
                    </w:rPr>
                    <w:t xml:space="preserve">). </w:t>
                  </w:r>
                  <w:r w:rsidRPr="00DE3174">
                    <w:rPr>
                      <w:rFonts w:ascii="Arial" w:hAnsi="Arial" w:cs="Arial"/>
                      <w:color w:val="000000" w:themeColor="text1"/>
                      <w:sz w:val="22"/>
                      <w:szCs w:val="22"/>
                    </w:rPr>
                    <w:lastRenderedPageBreak/>
                    <w:t>WhTV-1 and RaRLV (99.9% identity in the N and L proteins) are considered to be strains of the same virus.</w:t>
                  </w:r>
                </w:p>
                <w:p w14:paraId="23402978" w14:textId="77777777" w:rsidR="008818F4" w:rsidRPr="00DE3174" w:rsidRDefault="008818F4" w:rsidP="00DE3174">
                  <w:pPr>
                    <w:spacing w:after="120"/>
                    <w:rPr>
                      <w:rFonts w:ascii="Arial" w:hAnsi="Arial" w:cs="Arial"/>
                      <w:b/>
                      <w:color w:val="000000" w:themeColor="text1"/>
                      <w:sz w:val="22"/>
                      <w:szCs w:val="22"/>
                    </w:rPr>
                  </w:pPr>
                  <w:r w:rsidRPr="00DE3174">
                    <w:rPr>
                      <w:rFonts w:ascii="Arial" w:hAnsi="Arial" w:cs="Arial"/>
                      <w:b/>
                      <w:color w:val="000000" w:themeColor="text1"/>
                      <w:sz w:val="22"/>
                      <w:szCs w:val="22"/>
                    </w:rPr>
                    <w:t>Species demarcation criteria</w:t>
                  </w:r>
                </w:p>
                <w:p w14:paraId="6F83A47A" w14:textId="77777777" w:rsidR="008818F4" w:rsidRPr="00DE3174" w:rsidRDefault="008818F4" w:rsidP="00DE3174">
                  <w:pPr>
                    <w:spacing w:after="120"/>
                    <w:rPr>
                      <w:rFonts w:ascii="Arial" w:hAnsi="Arial" w:cs="Arial"/>
                      <w:color w:val="000000" w:themeColor="text1"/>
                      <w:sz w:val="22"/>
                      <w:szCs w:val="22"/>
                      <w:lang w:val="en-AU"/>
                    </w:rPr>
                  </w:pPr>
                  <w:r w:rsidRPr="00DE3174">
                    <w:rPr>
                      <w:rFonts w:ascii="Arial" w:hAnsi="Arial" w:cs="Arial"/>
                      <w:color w:val="000000" w:themeColor="text1"/>
                      <w:sz w:val="22"/>
                      <w:szCs w:val="22"/>
                      <w:lang w:val="en-AU"/>
                    </w:rPr>
                    <w:t xml:space="preserve">Viruses assigned to different species within the genus </w:t>
                  </w:r>
                  <w:r w:rsidRPr="00DE3174">
                    <w:rPr>
                      <w:rFonts w:ascii="Arial" w:hAnsi="Arial" w:cs="Arial"/>
                      <w:i/>
                      <w:color w:val="000000" w:themeColor="text1"/>
                      <w:sz w:val="22"/>
                      <w:szCs w:val="22"/>
                      <w:lang w:val="en-AU"/>
                    </w:rPr>
                    <w:t>Alpharicinrhavirus</w:t>
                  </w:r>
                  <w:r w:rsidRPr="00DE3174">
                    <w:rPr>
                      <w:rFonts w:ascii="Arial" w:hAnsi="Arial" w:cs="Arial"/>
                      <w:color w:val="000000" w:themeColor="text1"/>
                      <w:sz w:val="22"/>
                      <w:szCs w:val="22"/>
                      <w:lang w:val="en-AU"/>
                    </w:rPr>
                    <w:t xml:space="preserve"> have several of the following characteristics: A) minimum amino acid sequence divergence of 10% in N proteins; B) minimum sequence divergence of 10% in the L proteins; C) minimum amino acid sequence divergence of 15% in G proteins; D) significant differences in genome organization as evidenced by numbers and locations of ORFs; E) can be distinguished in virus neutralisation tests; and F) occupy different ecological niches as evidenced by differences in vertebrate hosts and or arthropod vectors.</w:t>
                  </w:r>
                </w:p>
                <w:p w14:paraId="2849CBE4"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color w:val="000000" w:themeColor="text1"/>
                      <w:sz w:val="22"/>
                      <w:szCs w:val="22"/>
                    </w:rPr>
                    <w:t>All proposed members of the new genus meet demarcation criteria A, B, C and F. WhTV-1 also meets criterion D. As there are no isolates of these viruses, cross-neutralization data are not available (criterion E).</w:t>
                  </w:r>
                </w:p>
                <w:p w14:paraId="321FAF23" w14:textId="77777777" w:rsidR="008818F4" w:rsidRPr="00DE3174" w:rsidRDefault="008818F4" w:rsidP="00DE3174">
                  <w:pPr>
                    <w:spacing w:after="120"/>
                    <w:rPr>
                      <w:rFonts w:ascii="Arial" w:hAnsi="Arial" w:cs="Arial"/>
                      <w:b/>
                      <w:color w:val="000000" w:themeColor="text1"/>
                      <w:sz w:val="22"/>
                      <w:szCs w:val="22"/>
                    </w:rPr>
                  </w:pPr>
                  <w:r w:rsidRPr="00DE3174">
                    <w:rPr>
                      <w:rFonts w:ascii="Arial" w:hAnsi="Arial" w:cs="Arial"/>
                      <w:b/>
                      <w:color w:val="000000" w:themeColor="text1"/>
                      <w:sz w:val="22"/>
                      <w:szCs w:val="22"/>
                    </w:rPr>
                    <w:t>Derivation of the genus name</w:t>
                  </w:r>
                </w:p>
                <w:p w14:paraId="048EAC3B"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i/>
                      <w:color w:val="000000" w:themeColor="text1"/>
                      <w:sz w:val="22"/>
                      <w:szCs w:val="22"/>
                    </w:rPr>
                    <w:t>Alpharicinrhavirus</w:t>
                  </w:r>
                  <w:r w:rsidRPr="00DE3174">
                    <w:rPr>
                      <w:rFonts w:ascii="Arial" w:hAnsi="Arial" w:cs="Arial"/>
                      <w:color w:val="000000" w:themeColor="text1"/>
                      <w:sz w:val="22"/>
                      <w:szCs w:val="22"/>
                    </w:rPr>
                    <w:t xml:space="preserve"> is the </w:t>
                  </w:r>
                  <w:r w:rsidRPr="00DE3174">
                    <w:rPr>
                      <w:rFonts w:ascii="Arial" w:hAnsi="Arial" w:cs="Arial"/>
                      <w:color w:val="000000" w:themeColor="text1"/>
                      <w:sz w:val="22"/>
                      <w:szCs w:val="22"/>
                      <w:u w:val="single"/>
                    </w:rPr>
                    <w:t>alpha</w:t>
                  </w:r>
                  <w:r w:rsidRPr="00DE3174">
                    <w:rPr>
                      <w:rFonts w:ascii="Arial" w:hAnsi="Arial" w:cs="Arial"/>
                      <w:color w:val="000000" w:themeColor="text1"/>
                      <w:sz w:val="22"/>
                      <w:szCs w:val="22"/>
                    </w:rPr>
                    <w:t xml:space="preserve"> group of tick rhabdoviruses derived from </w:t>
                  </w:r>
                  <w:r w:rsidRPr="00DE3174">
                    <w:rPr>
                      <w:rFonts w:ascii="Arial" w:hAnsi="Arial" w:cs="Arial"/>
                      <w:i/>
                      <w:color w:val="000000" w:themeColor="text1"/>
                      <w:sz w:val="22"/>
                      <w:szCs w:val="22"/>
                      <w:u w:val="single"/>
                    </w:rPr>
                    <w:t>ricin</w:t>
                  </w:r>
                  <w:r w:rsidRPr="00DE3174">
                    <w:rPr>
                      <w:rFonts w:ascii="Arial" w:hAnsi="Arial" w:cs="Arial"/>
                      <w:i/>
                      <w:color w:val="000000" w:themeColor="text1"/>
                      <w:sz w:val="22"/>
                      <w:szCs w:val="22"/>
                    </w:rPr>
                    <w:t>us</w:t>
                  </w:r>
                  <w:r w:rsidRPr="00DE3174">
                    <w:rPr>
                      <w:rFonts w:ascii="Arial" w:hAnsi="Arial" w:cs="Arial"/>
                      <w:color w:val="000000" w:themeColor="text1"/>
                      <w:sz w:val="22"/>
                      <w:szCs w:val="22"/>
                    </w:rPr>
                    <w:t xml:space="preserve"> (Latin, tick) and </w:t>
                  </w:r>
                  <w:r w:rsidRPr="00DE3174">
                    <w:rPr>
                      <w:rFonts w:ascii="Arial" w:hAnsi="Arial" w:cs="Arial"/>
                      <w:color w:val="000000" w:themeColor="text1"/>
                      <w:sz w:val="22"/>
                      <w:szCs w:val="22"/>
                      <w:u w:val="single"/>
                    </w:rPr>
                    <w:t>rha</w:t>
                  </w:r>
                  <w:r w:rsidRPr="00DE3174">
                    <w:rPr>
                      <w:rFonts w:ascii="Arial" w:hAnsi="Arial" w:cs="Arial"/>
                      <w:color w:val="000000" w:themeColor="text1"/>
                      <w:sz w:val="22"/>
                      <w:szCs w:val="22"/>
                    </w:rPr>
                    <w:t xml:space="preserve">bdovirus. </w:t>
                  </w:r>
                </w:p>
                <w:p w14:paraId="70721717" w14:textId="77777777" w:rsidR="008818F4" w:rsidRPr="00DE3174" w:rsidRDefault="008818F4" w:rsidP="00DE3174">
                  <w:pPr>
                    <w:spacing w:after="120"/>
                    <w:rPr>
                      <w:rFonts w:ascii="Arial" w:hAnsi="Arial" w:cs="Arial"/>
                      <w:b/>
                      <w:color w:val="000000" w:themeColor="text1"/>
                      <w:sz w:val="22"/>
                      <w:szCs w:val="22"/>
                    </w:rPr>
                  </w:pPr>
                  <w:r w:rsidRPr="00DE3174">
                    <w:rPr>
                      <w:rFonts w:ascii="Arial" w:hAnsi="Arial" w:cs="Arial"/>
                      <w:b/>
                      <w:color w:val="000000" w:themeColor="text1"/>
                      <w:sz w:val="22"/>
                      <w:szCs w:val="22"/>
                    </w:rPr>
                    <w:t>Type species</w:t>
                  </w:r>
                </w:p>
                <w:p w14:paraId="63ECCE61" w14:textId="77777777" w:rsidR="008818F4" w:rsidRPr="00DE3174" w:rsidRDefault="008818F4" w:rsidP="00DE3174">
                  <w:pPr>
                    <w:spacing w:after="120"/>
                    <w:rPr>
                      <w:rFonts w:ascii="Arial" w:hAnsi="Arial" w:cs="Arial"/>
                      <w:color w:val="000000" w:themeColor="text1"/>
                      <w:sz w:val="22"/>
                      <w:szCs w:val="22"/>
                    </w:rPr>
                  </w:pPr>
                  <w:r w:rsidRPr="00DE3174">
                    <w:rPr>
                      <w:rFonts w:ascii="Arial" w:hAnsi="Arial" w:cs="Arial"/>
                      <w:i/>
                      <w:color w:val="000000" w:themeColor="text1"/>
                      <w:sz w:val="22"/>
                      <w:szCs w:val="22"/>
                    </w:rPr>
                    <w:t xml:space="preserve">Bole alpharicinrhavirus </w:t>
                  </w:r>
                  <w:r w:rsidRPr="00DE3174">
                    <w:rPr>
                      <w:rFonts w:ascii="Arial" w:hAnsi="Arial" w:cs="Arial"/>
                      <w:color w:val="000000" w:themeColor="text1"/>
                      <w:sz w:val="22"/>
                      <w:szCs w:val="22"/>
                    </w:rPr>
                    <w:t xml:space="preserve">is designated as the type species of the genus as the genome sequence of </w:t>
                  </w:r>
                  <w:r w:rsidRPr="00DE3174">
                    <w:rPr>
                      <w:rFonts w:ascii="Arial" w:hAnsi="Arial" w:cs="Arial"/>
                      <w:color w:val="000000" w:themeColor="text1"/>
                      <w:sz w:val="22"/>
                      <w:szCs w:val="22"/>
                      <w:lang w:val="en-AU"/>
                    </w:rPr>
                    <w:t xml:space="preserve">Bole tick virus 2 </w:t>
                  </w:r>
                  <w:r w:rsidRPr="00DE3174">
                    <w:rPr>
                      <w:rFonts w:ascii="Arial" w:hAnsi="Arial" w:cs="Arial"/>
                      <w:color w:val="000000" w:themeColor="text1"/>
                      <w:sz w:val="22"/>
                      <w:szCs w:val="22"/>
                    </w:rPr>
                    <w:t>has no ambiguous nucleotide assignments and provides clear indications of the locations of all transcriptional control sequences.</w:t>
                  </w:r>
                </w:p>
              </w:tc>
            </w:tr>
          </w:tbl>
          <w:p w14:paraId="0441D1B2" w14:textId="77777777" w:rsidR="008818F4" w:rsidRPr="00B91D87" w:rsidRDefault="008818F4" w:rsidP="009623BE">
            <w:pPr>
              <w:rPr>
                <w:rFonts w:ascii="Arial" w:hAnsi="Arial" w:cs="Arial"/>
                <w:color w:val="0000FF"/>
                <w:sz w:val="20"/>
              </w:rPr>
            </w:pPr>
          </w:p>
        </w:tc>
      </w:tr>
    </w:tbl>
    <w:p w14:paraId="7D42ACCB" w14:textId="0C8C8797" w:rsidR="008818F4" w:rsidRDefault="008818F4" w:rsidP="002D3A2F">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063A50F3" w14:textId="06402A63" w:rsidR="002D3A2F" w:rsidRDefault="002D3A2F" w:rsidP="002D3A2F">
      <w:pPr>
        <w:pStyle w:val="BodyTextIndent"/>
        <w:spacing w:before="120" w:after="120"/>
        <w:ind w:left="0" w:firstLine="0"/>
        <w:rPr>
          <w:rFonts w:ascii="Arial" w:hAnsi="Arial" w:cs="Arial"/>
          <w:b/>
          <w:color w:val="000000"/>
          <w:szCs w:val="24"/>
        </w:rPr>
      </w:pPr>
    </w:p>
    <w:p w14:paraId="66A6BC9A" w14:textId="77777777" w:rsidR="002D3A2F" w:rsidRPr="002D3A2F" w:rsidRDefault="002D3A2F" w:rsidP="002D3A2F">
      <w:pPr>
        <w:pStyle w:val="BodyTextIndent"/>
        <w:spacing w:before="120" w:after="120"/>
        <w:ind w:left="0" w:firstLine="0"/>
        <w:rPr>
          <w:rFonts w:ascii="Arial" w:hAnsi="Arial" w:cs="Arial"/>
          <w:b/>
          <w:color w:val="000000"/>
          <w:szCs w:val="24"/>
        </w:rPr>
      </w:pPr>
    </w:p>
    <w:p w14:paraId="01EBE40E" w14:textId="77777777" w:rsidR="008818F4" w:rsidRDefault="008818F4" w:rsidP="00DE3174">
      <w:pPr>
        <w:pStyle w:val="BodyTextIndent"/>
        <w:spacing w:after="120"/>
        <w:ind w:left="0" w:firstLine="0"/>
        <w:rPr>
          <w:rFonts w:ascii="Times New Roman" w:hAnsi="Times New Roman"/>
          <w:b/>
          <w:color w:val="000000"/>
          <w:sz w:val="22"/>
          <w:szCs w:val="22"/>
        </w:rPr>
      </w:pPr>
      <w:r w:rsidRPr="009E7704">
        <w:rPr>
          <w:rFonts w:ascii="Times New Roman" w:hAnsi="Times New Roman"/>
          <w:b/>
          <w:noProof/>
          <w:color w:val="000000"/>
          <w:sz w:val="22"/>
          <w:szCs w:val="22"/>
        </w:rPr>
        <w:drawing>
          <wp:inline distT="0" distB="0" distL="0" distR="0" wp14:anchorId="32D4352D" wp14:editId="1208D6CB">
            <wp:extent cx="4829649" cy="1644977"/>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33885" cy="1646420"/>
                    </a:xfrm>
                    <a:prstGeom prst="rect">
                      <a:avLst/>
                    </a:prstGeom>
                  </pic:spPr>
                </pic:pic>
              </a:graphicData>
            </a:graphic>
          </wp:inline>
        </w:drawing>
      </w:r>
      <w:r>
        <w:rPr>
          <w:rFonts w:ascii="Times New Roman" w:hAnsi="Times New Roman"/>
          <w:b/>
          <w:color w:val="000000"/>
          <w:sz w:val="22"/>
          <w:szCs w:val="22"/>
        </w:rPr>
        <w:softHyphen/>
      </w:r>
      <w:r>
        <w:rPr>
          <w:rFonts w:ascii="Times New Roman" w:hAnsi="Times New Roman"/>
          <w:b/>
          <w:color w:val="000000"/>
          <w:sz w:val="22"/>
          <w:szCs w:val="22"/>
        </w:rPr>
        <w:softHyphen/>
      </w:r>
      <w:r>
        <w:rPr>
          <w:rFonts w:ascii="Times New Roman" w:hAnsi="Times New Roman"/>
          <w:b/>
          <w:color w:val="000000"/>
          <w:sz w:val="22"/>
          <w:szCs w:val="22"/>
        </w:rPr>
        <w:softHyphen/>
      </w:r>
      <w:r>
        <w:rPr>
          <w:rFonts w:ascii="Times New Roman" w:hAnsi="Times New Roman"/>
          <w:b/>
          <w:color w:val="000000"/>
          <w:sz w:val="22"/>
          <w:szCs w:val="22"/>
        </w:rPr>
        <w:softHyphen/>
      </w:r>
      <w:r>
        <w:rPr>
          <w:rFonts w:ascii="Times New Roman" w:hAnsi="Times New Roman"/>
          <w:b/>
          <w:color w:val="000000"/>
          <w:sz w:val="22"/>
          <w:szCs w:val="22"/>
        </w:rPr>
        <w:softHyphen/>
      </w:r>
    </w:p>
    <w:p w14:paraId="5198ADC0" w14:textId="77777777" w:rsidR="008818F4" w:rsidRDefault="008818F4" w:rsidP="00DE3174">
      <w:pPr>
        <w:pStyle w:val="BodyTextIndent"/>
        <w:spacing w:after="120"/>
        <w:ind w:left="0" w:firstLine="0"/>
        <w:rPr>
          <w:rFonts w:ascii="Arial" w:hAnsi="Arial" w:cs="Arial"/>
          <w:color w:val="000000"/>
          <w:sz w:val="22"/>
          <w:szCs w:val="22"/>
        </w:rPr>
      </w:pPr>
      <w:r w:rsidRPr="00DE3174">
        <w:rPr>
          <w:rFonts w:ascii="Arial" w:hAnsi="Arial" w:cs="Arial"/>
          <w:b/>
          <w:color w:val="000000"/>
          <w:sz w:val="22"/>
          <w:szCs w:val="22"/>
        </w:rPr>
        <w:t xml:space="preserve">Figure 1. </w:t>
      </w:r>
      <w:r w:rsidRPr="00DE3174">
        <w:rPr>
          <w:rFonts w:ascii="Arial" w:hAnsi="Arial" w:cs="Arial"/>
          <w:color w:val="000000"/>
          <w:sz w:val="22"/>
          <w:szCs w:val="22"/>
        </w:rPr>
        <w:t>Alpharicinrhavirus genome organisations. Arrows indicate the locations of long open reading frames (ORFs), each of which is located within a transcriptional unit bounded by conserved transcription initiation and transcription termination/polyadenylation sequences. Alternative ORFs (shaded grey) of significant length (&gt;180 nucleotides) occur in some genes. N, P, M, G and L represent ORFs encoding the canonical rhabdovirus structural protein genes. Proteins encoded in other ORFs do not share recognisable homology with proteins of other known rhabdoviruses.</w:t>
      </w:r>
    </w:p>
    <w:p w14:paraId="694E6F39" w14:textId="77777777" w:rsidR="003B3927" w:rsidRDefault="003B3927" w:rsidP="00DE3174">
      <w:pPr>
        <w:pStyle w:val="BodyTextIndent"/>
        <w:spacing w:after="120"/>
        <w:ind w:left="0" w:firstLine="0"/>
        <w:rPr>
          <w:rFonts w:ascii="Arial" w:hAnsi="Arial" w:cs="Arial"/>
          <w:color w:val="000000"/>
          <w:sz w:val="22"/>
          <w:szCs w:val="22"/>
        </w:rPr>
      </w:pPr>
    </w:p>
    <w:p w14:paraId="010DD1B3" w14:textId="77777777" w:rsidR="003B3927" w:rsidRDefault="003B3927" w:rsidP="00DE3174">
      <w:pPr>
        <w:pStyle w:val="BodyTextIndent"/>
        <w:spacing w:after="120"/>
        <w:ind w:left="0" w:firstLine="0"/>
        <w:rPr>
          <w:rFonts w:ascii="Arial" w:hAnsi="Arial" w:cs="Arial"/>
          <w:color w:val="000000"/>
          <w:sz w:val="22"/>
          <w:szCs w:val="22"/>
        </w:rPr>
      </w:pPr>
    </w:p>
    <w:p w14:paraId="0A327A66" w14:textId="77777777" w:rsidR="003B3927" w:rsidRDefault="003B3927" w:rsidP="00DE3174">
      <w:pPr>
        <w:pStyle w:val="BodyTextIndent"/>
        <w:spacing w:after="120"/>
        <w:ind w:left="0" w:firstLine="0"/>
        <w:rPr>
          <w:rFonts w:ascii="Arial" w:hAnsi="Arial" w:cs="Arial"/>
          <w:color w:val="000000"/>
          <w:sz w:val="22"/>
          <w:szCs w:val="22"/>
        </w:rPr>
      </w:pPr>
    </w:p>
    <w:p w14:paraId="4D8E61A3" w14:textId="77777777" w:rsidR="003B3927" w:rsidRPr="00DE3174" w:rsidRDefault="003B3927" w:rsidP="00DE3174">
      <w:pPr>
        <w:pStyle w:val="BodyTextIndent"/>
        <w:spacing w:after="120"/>
        <w:ind w:left="0" w:firstLine="0"/>
        <w:rPr>
          <w:rFonts w:ascii="Arial" w:hAnsi="Arial" w:cs="Arial"/>
          <w:color w:val="000000"/>
          <w:sz w:val="22"/>
          <w:szCs w:val="22"/>
        </w:rPr>
      </w:pPr>
    </w:p>
    <w:p w14:paraId="6A449399" w14:textId="77777777" w:rsidR="008818F4" w:rsidRDefault="008818F4" w:rsidP="00DE3174">
      <w:pPr>
        <w:pStyle w:val="BodyTextIndent"/>
        <w:spacing w:after="120"/>
        <w:ind w:left="0" w:firstLine="0"/>
        <w:rPr>
          <w:rFonts w:ascii="Times New Roman" w:hAnsi="Times New Roman"/>
          <w:color w:val="000000"/>
          <w:sz w:val="22"/>
          <w:szCs w:val="22"/>
        </w:rPr>
      </w:pPr>
    </w:p>
    <w:p w14:paraId="63DF53F5"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lastRenderedPageBreak/>
        <w:t>BlTV-2_G        MGTVGEVFLLLSLLSFLPLAGS-DPVVKAIAAP---YFFPENLNYAWHPIEVTSLT</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PPQ</w:t>
      </w:r>
    </w:p>
    <w:p w14:paraId="09A4D61E"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M-----FLLFLLLFVVHPLVGTGLPENTTWDFPNHVYFFPRDELYTWKPIRSSELS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PPF</w:t>
      </w:r>
    </w:p>
    <w:p w14:paraId="13B6F6E5"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M------YCLLWVLCLLPCVVSEWKPDVAFAFP-------EDRKYIWKRINVSDME</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PAI</w:t>
      </w:r>
    </w:p>
    <w:p w14:paraId="6D2A794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w:t>
      </w:r>
      <w:r>
        <w:rPr>
          <w:rFonts w:ascii="Courier New" w:hAnsi="Courier New" w:cs="Courier New"/>
          <w:sz w:val="18"/>
          <w:szCs w:val="18"/>
        </w:rPr>
        <w:t>*</w:t>
      </w:r>
      <w:r w:rsidRPr="004252C7">
        <w:rPr>
          <w:rFonts w:ascii="Courier New" w:hAnsi="Courier New" w:cs="Courier New"/>
          <w:sz w:val="18"/>
          <w:szCs w:val="18"/>
        </w:rPr>
        <w:t xml:space="preserve">     </w:t>
      </w:r>
      <w:r>
        <w:rPr>
          <w:rFonts w:ascii="Courier New" w:hAnsi="Courier New" w:cs="Courier New"/>
          <w:sz w:val="18"/>
          <w:szCs w:val="18"/>
        </w:rPr>
        <w:t xml:space="preserve"> </w:t>
      </w:r>
      <w:r w:rsidRPr="004252C7">
        <w:rPr>
          <w:rFonts w:ascii="Courier New" w:hAnsi="Courier New" w:cs="Courier New"/>
          <w:sz w:val="18"/>
          <w:szCs w:val="18"/>
        </w:rPr>
        <w:t xml:space="preserve">  :* :: . * . :      :   *       .:  * *: *. :.: **. </w:t>
      </w:r>
    </w:p>
    <w:p w14:paraId="117C24BD" w14:textId="77777777" w:rsidR="008818F4" w:rsidRPr="004252C7" w:rsidRDefault="008818F4" w:rsidP="00DE3174">
      <w:pPr>
        <w:pStyle w:val="PlainText"/>
        <w:rPr>
          <w:rFonts w:ascii="Courier New" w:hAnsi="Courier New" w:cs="Courier New"/>
          <w:sz w:val="18"/>
          <w:szCs w:val="18"/>
        </w:rPr>
      </w:pPr>
    </w:p>
    <w:p w14:paraId="629A2F1D"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RSIPEQDNGIPVIFETIHPSSLERALVNGYS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YTSTMAVK</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SVNFVGWKTLSHQITNKEP</w:t>
      </w:r>
    </w:p>
    <w:p w14:paraId="500E5E2D"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FPITTGSGKISVTYATPGPMTTESATITGYS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YKSIFSVK</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SENFVGWQTISHTIRPTEV</w:t>
      </w:r>
    </w:p>
    <w:p w14:paraId="523FBABD"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YNNPSLNPVVRVNLRHPEFTGEFNDVIKGFI</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TKLKFAVK</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SVNFFGWKTYQHSSQDLSP</w:t>
      </w:r>
    </w:p>
    <w:p w14:paraId="71EBCF0E"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w:t>
      </w:r>
    </w:p>
    <w:p w14:paraId="7E734996" w14:textId="77777777" w:rsidR="008818F4" w:rsidRPr="004252C7" w:rsidRDefault="008818F4" w:rsidP="00DE3174">
      <w:pPr>
        <w:pStyle w:val="PlainText"/>
        <w:rPr>
          <w:rFonts w:ascii="Courier New" w:hAnsi="Courier New" w:cs="Courier New"/>
          <w:sz w:val="18"/>
          <w:szCs w:val="18"/>
        </w:rPr>
      </w:pPr>
    </w:p>
    <w:p w14:paraId="27DB094A"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SSTT</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WEAIKRQEDGAQSPPPTFPAPN</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AWWSENWAELDYTLVLKHPARQDPYTEALYDP</w:t>
      </w:r>
    </w:p>
    <w:p w14:paraId="190010DC"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SHRE</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LDEYRRIKTGSLPAAHEFPAPN</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GWWADRWAEKEYITLIHHPVSFDPYSLEFFDP</w:t>
      </w:r>
    </w:p>
    <w:p w14:paraId="32938B82"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VISE</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TSAVEMYRVNGQTTTPAYPTPN</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GWMAEHWAEESFIVLTDHPVHSDPYSGELVDK</w:t>
      </w:r>
    </w:p>
    <w:p w14:paraId="615BCDE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 * </w:t>
      </w:r>
    </w:p>
    <w:p w14:paraId="19F7AC74" w14:textId="77777777" w:rsidR="008818F4" w:rsidRPr="004252C7" w:rsidRDefault="008818F4" w:rsidP="00DE3174">
      <w:pPr>
        <w:pStyle w:val="PlainText"/>
        <w:rPr>
          <w:rFonts w:ascii="Courier New" w:hAnsi="Courier New" w:cs="Courier New"/>
          <w:sz w:val="18"/>
          <w:szCs w:val="18"/>
        </w:rPr>
      </w:pPr>
    </w:p>
    <w:p w14:paraId="4D9FB030"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LFPGGS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NKAE</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PLIHDGGIWIQTEPLASI</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KHWEVLQ-GLTYTGPEIGR-ILFSPEGPP</w:t>
      </w:r>
    </w:p>
    <w:p w14:paraId="0236F74F"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LFPGGK</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NNRV</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SLIHQGGIWIQTEEHVGI</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ENWHS---GIGHVGLVKNELVLFPMIGEV</w:t>
      </w:r>
    </w:p>
    <w:p w14:paraId="11BA4B52"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AFPGGT</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ATEH</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QTIHHGSLWIPVEKVSPS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KFFKVSTGYLGTTTGAIQRRLLYSTGMGV</w:t>
      </w:r>
    </w:p>
    <w:p w14:paraId="32E8566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w:t>
      </w:r>
    </w:p>
    <w:p w14:paraId="1648183F" w14:textId="77777777" w:rsidR="008818F4" w:rsidRPr="004252C7" w:rsidRDefault="008818F4" w:rsidP="00DE3174">
      <w:pPr>
        <w:pStyle w:val="PlainText"/>
        <w:rPr>
          <w:rFonts w:ascii="Courier New" w:hAnsi="Courier New" w:cs="Courier New"/>
          <w:sz w:val="18"/>
          <w:szCs w:val="18"/>
        </w:rPr>
      </w:pPr>
    </w:p>
    <w:p w14:paraId="66D6E667"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KYLDHS</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RMTF</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GRRGYRLQDGEFLVFS--SPPAWGVPPV</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PAGTLVRAHTPEEEIRWNE</w:t>
      </w:r>
    </w:p>
    <w:p w14:paraId="5D51DC20"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RSLQGA</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TLKF</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GHIGYRLATGEFFKLD--FYSLPKRIPF</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EKGVQVRLDSPRGMTYEIE</w:t>
      </w:r>
    </w:p>
    <w:p w14:paraId="2876A83E"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RSLAGI</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RMSF</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GHEGWRLSTGEFVEVPGDFLKFTGTIPN</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APGLKISEPTVEGKLARSH</w:t>
      </w:r>
    </w:p>
    <w:p w14:paraId="6B212C96"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      .</w:t>
      </w:r>
    </w:p>
    <w:p w14:paraId="72B85D11" w14:textId="77777777" w:rsidR="008818F4" w:rsidRPr="004252C7" w:rsidRDefault="008818F4" w:rsidP="00DE3174">
      <w:pPr>
        <w:pStyle w:val="PlainText"/>
        <w:rPr>
          <w:rFonts w:ascii="Courier New" w:hAnsi="Courier New" w:cs="Courier New"/>
          <w:sz w:val="18"/>
          <w:szCs w:val="18"/>
        </w:rPr>
      </w:pPr>
    </w:p>
    <w:p w14:paraId="25D748A4"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ISKMEEADRLM</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ISRLSVAYATGKVSLELLGSLVPSHGGPGTAYRINNGTLEAAHVKYVP</w:t>
      </w:r>
    </w:p>
    <w:p w14:paraId="4F0A91F8"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EKVMKEEDRLE</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LTSVALMQSTGHASQYLLSTLVPRHAGPGDAYRLSNGIIEHAHVFYVG</w:t>
      </w:r>
    </w:p>
    <w:p w14:paraId="638EC17D"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LEIMDQEARLQ</w:t>
      </w:r>
      <w:r w:rsidRPr="004252C7">
        <w:rPr>
          <w:rFonts w:ascii="Courier New" w:hAnsi="Courier New" w:cs="Courier New"/>
          <w:color w:val="FFFFFF" w:themeColor="background1"/>
          <w:sz w:val="18"/>
          <w:szCs w:val="18"/>
          <w:highlight w:val="black"/>
        </w:rPr>
        <w:t>C</w:t>
      </w:r>
      <w:r w:rsidRPr="004252C7">
        <w:rPr>
          <w:rFonts w:ascii="Courier New" w:hAnsi="Courier New" w:cs="Courier New"/>
          <w:sz w:val="18"/>
          <w:szCs w:val="18"/>
        </w:rPr>
        <w:t>LSTLAIAVSTKKVSPFILSLFTPTHPGKGKAYRLHGSYIEEATVPYIG</w:t>
      </w:r>
    </w:p>
    <w:p w14:paraId="76A1D5E9"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 .. :* * * *: </w:t>
      </w:r>
    </w:p>
    <w:p w14:paraId="3998555D" w14:textId="77777777" w:rsidR="008818F4" w:rsidRPr="004252C7" w:rsidRDefault="008818F4" w:rsidP="00DE3174">
      <w:pPr>
        <w:pStyle w:val="PlainText"/>
        <w:rPr>
          <w:rFonts w:ascii="Courier New" w:hAnsi="Courier New" w:cs="Courier New"/>
          <w:sz w:val="18"/>
          <w:szCs w:val="18"/>
        </w:rPr>
      </w:pPr>
    </w:p>
    <w:p w14:paraId="240FA53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LINSSN-EEGDLIGVGPDGTPILWEYWVLSG--SRIIGPNGVYKSKGR-IIVPNFERRKL</w:t>
      </w:r>
    </w:p>
    <w:p w14:paraId="0742971D"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ITKASTGRDQNVVGIDSKGNPVQWTDWIKDN--GTLIGPNGVTRKPGSPVVIPRFERLAN</w:t>
      </w:r>
    </w:p>
    <w:p w14:paraId="20ABDC60"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LRTLMTTPHEDNIGIREDGTLVSWTDWVNVTGMSGLSGPNGIIRFPDGKILIPNSDMYSM</w:t>
      </w:r>
    </w:p>
    <w:p w14:paraId="7C32021F"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 :  .  :::*. :    </w:t>
      </w:r>
    </w:p>
    <w:p w14:paraId="258868C2" w14:textId="77777777" w:rsidR="008818F4" w:rsidRPr="004252C7" w:rsidRDefault="008818F4" w:rsidP="00DE3174">
      <w:pPr>
        <w:pStyle w:val="PlainText"/>
        <w:rPr>
          <w:rFonts w:ascii="Courier New" w:hAnsi="Courier New" w:cs="Courier New"/>
          <w:sz w:val="18"/>
          <w:szCs w:val="18"/>
        </w:rPr>
      </w:pPr>
    </w:p>
    <w:p w14:paraId="7D2799F0"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BlTV-2_G        TYDLTIHVFEDLKEIPHPSLVIRSNHTDLLRKVSHNQGVEGDHWASIRLWFSSLWG</w:t>
      </w:r>
      <w:r w:rsidRPr="004252C7">
        <w:rPr>
          <w:rFonts w:ascii="Courier New" w:hAnsi="Courier New" w:cs="Courier New"/>
          <w:sz w:val="18"/>
          <w:szCs w:val="18"/>
          <w:highlight w:val="lightGray"/>
        </w:rPr>
        <w:t>SFIW</w:t>
      </w:r>
    </w:p>
    <w:p w14:paraId="7349869E"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BCOV_G          EYDLSLARVQSLKPIPHPLVTFLANKSDFLESESDNLGRDGSFWEGVRDWFHSMWG</w:t>
      </w:r>
      <w:r w:rsidRPr="004252C7">
        <w:rPr>
          <w:rFonts w:ascii="Courier New" w:hAnsi="Courier New" w:cs="Courier New"/>
          <w:sz w:val="18"/>
          <w:szCs w:val="18"/>
          <w:highlight w:val="lightGray"/>
        </w:rPr>
        <w:t>SFTW</w:t>
      </w:r>
    </w:p>
    <w:p w14:paraId="66BE541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MLYV_G          RHSLLLTMTQELQDVPHPHREIEKNQTDSITKLNRDLGTDG--APNIGDWFRSPGG</w:t>
      </w:r>
      <w:r w:rsidRPr="004252C7">
        <w:rPr>
          <w:rFonts w:ascii="Courier New" w:hAnsi="Courier New" w:cs="Courier New"/>
          <w:sz w:val="18"/>
          <w:szCs w:val="18"/>
          <w:highlight w:val="lightGray"/>
        </w:rPr>
        <w:t>IAAI</w:t>
      </w:r>
    </w:p>
    <w:p w14:paraId="2EAD81A0"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  ** *  *    </w:t>
      </w:r>
    </w:p>
    <w:p w14:paraId="5152AD97" w14:textId="77777777" w:rsidR="008818F4" w:rsidRPr="004252C7" w:rsidRDefault="008818F4" w:rsidP="00DE3174">
      <w:pPr>
        <w:pStyle w:val="PlainText"/>
        <w:rPr>
          <w:rFonts w:ascii="Courier New" w:hAnsi="Courier New" w:cs="Courier New"/>
          <w:sz w:val="18"/>
          <w:szCs w:val="18"/>
        </w:rPr>
      </w:pPr>
    </w:p>
    <w:p w14:paraId="6BDA6B38"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BlTV-2_G        </w:t>
      </w:r>
      <w:r w:rsidRPr="004252C7">
        <w:rPr>
          <w:rFonts w:ascii="Courier New" w:hAnsi="Courier New" w:cs="Courier New"/>
          <w:sz w:val="18"/>
          <w:szCs w:val="18"/>
          <w:highlight w:val="lightGray"/>
        </w:rPr>
        <w:t>TCGLALIGLILICCIC</w:t>
      </w:r>
      <w:r w:rsidRPr="004252C7">
        <w:rPr>
          <w:rFonts w:ascii="Courier New" w:hAnsi="Courier New" w:cs="Courier New"/>
          <w:sz w:val="18"/>
          <w:szCs w:val="18"/>
        </w:rPr>
        <w:t>RRVRCCCRGCGRP-----QSKEAGG------WESIEMNDL</w:t>
      </w:r>
    </w:p>
    <w:p w14:paraId="35503CBB"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BCOV_G          </w:t>
      </w:r>
      <w:r w:rsidRPr="004252C7">
        <w:rPr>
          <w:rFonts w:ascii="Courier New" w:hAnsi="Courier New" w:cs="Courier New"/>
          <w:sz w:val="18"/>
          <w:szCs w:val="18"/>
          <w:highlight w:val="lightGray"/>
        </w:rPr>
        <w:t>SMILVVLGIVGLVFLL</w:t>
      </w:r>
      <w:r w:rsidRPr="004252C7">
        <w:rPr>
          <w:rFonts w:ascii="Courier New" w:hAnsi="Courier New" w:cs="Courier New"/>
          <w:sz w:val="18"/>
          <w:szCs w:val="18"/>
        </w:rPr>
        <w:t>RRYSVKLRLPDSPKVEKKKKKSRRGNPVRDPWGDIADTA-</w:t>
      </w:r>
    </w:p>
    <w:p w14:paraId="62368F4C"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MLYV_G          </w:t>
      </w:r>
      <w:r w:rsidRPr="004252C7">
        <w:rPr>
          <w:rFonts w:ascii="Courier New" w:hAnsi="Courier New" w:cs="Courier New"/>
          <w:sz w:val="18"/>
          <w:szCs w:val="18"/>
          <w:highlight w:val="lightGray"/>
        </w:rPr>
        <w:t>SIPIVILIAIILFCLL</w:t>
      </w:r>
      <w:r w:rsidRPr="004252C7">
        <w:rPr>
          <w:rFonts w:ascii="Courier New" w:hAnsi="Courier New" w:cs="Courier New"/>
          <w:sz w:val="18"/>
          <w:szCs w:val="18"/>
        </w:rPr>
        <w:t>KNAKCTRKTIVVKP----QKRQPNS------WANVATTSV</w:t>
      </w:r>
    </w:p>
    <w:p w14:paraId="62244DBE" w14:textId="77777777" w:rsidR="008818F4" w:rsidRPr="004252C7" w:rsidRDefault="008818F4" w:rsidP="00DE3174">
      <w:pPr>
        <w:pStyle w:val="PlainText"/>
        <w:rPr>
          <w:rFonts w:ascii="Courier New" w:hAnsi="Courier New" w:cs="Courier New"/>
          <w:sz w:val="18"/>
          <w:szCs w:val="18"/>
        </w:rPr>
      </w:pPr>
      <w:r w:rsidRPr="004252C7">
        <w:rPr>
          <w:rFonts w:ascii="Courier New" w:hAnsi="Courier New" w:cs="Courier New"/>
          <w:sz w:val="18"/>
          <w:szCs w:val="18"/>
        </w:rPr>
        <w:t xml:space="preserve">                :  :.::  : :  : :.     :          :.:.  .      * .:  .  </w:t>
      </w:r>
    </w:p>
    <w:p w14:paraId="25C76AE2" w14:textId="77777777" w:rsidR="008818F4" w:rsidRPr="004252C7" w:rsidRDefault="008818F4" w:rsidP="00DE3174">
      <w:pPr>
        <w:pStyle w:val="PlainText"/>
        <w:rPr>
          <w:rFonts w:ascii="Courier New" w:hAnsi="Courier New" w:cs="Courier New"/>
          <w:sz w:val="18"/>
          <w:szCs w:val="18"/>
        </w:rPr>
      </w:pPr>
    </w:p>
    <w:p w14:paraId="6E5C396A" w14:textId="77777777" w:rsidR="008818F4" w:rsidRPr="00DE3174" w:rsidRDefault="008818F4" w:rsidP="00DE3174">
      <w:pPr>
        <w:pStyle w:val="BodyTextIndent"/>
        <w:spacing w:after="120"/>
        <w:ind w:left="0" w:firstLine="0"/>
        <w:rPr>
          <w:rFonts w:ascii="Arial" w:hAnsi="Arial" w:cs="Arial"/>
          <w:b/>
          <w:color w:val="000000"/>
          <w:sz w:val="22"/>
          <w:szCs w:val="22"/>
        </w:rPr>
      </w:pPr>
      <w:r w:rsidRPr="00DE3174">
        <w:rPr>
          <w:rFonts w:ascii="Arial" w:hAnsi="Arial" w:cs="Arial"/>
          <w:b/>
          <w:color w:val="000000"/>
          <w:sz w:val="22"/>
          <w:szCs w:val="22"/>
        </w:rPr>
        <w:t xml:space="preserve">Figure 2. </w:t>
      </w:r>
      <w:r w:rsidRPr="00DE3174">
        <w:rPr>
          <w:rFonts w:ascii="Arial" w:hAnsi="Arial" w:cs="Arial"/>
          <w:bCs/>
          <w:color w:val="000000"/>
          <w:sz w:val="22"/>
          <w:szCs w:val="22"/>
        </w:rPr>
        <w:t>Clustal W alignment of the</w:t>
      </w:r>
      <w:r w:rsidRPr="00DE3174">
        <w:rPr>
          <w:rFonts w:ascii="Arial" w:hAnsi="Arial" w:cs="Arial"/>
          <w:b/>
          <w:color w:val="000000"/>
          <w:sz w:val="22"/>
          <w:szCs w:val="22"/>
        </w:rPr>
        <w:t xml:space="preserve"> </w:t>
      </w:r>
      <w:r w:rsidRPr="00DE3174">
        <w:rPr>
          <w:rFonts w:ascii="Arial" w:hAnsi="Arial" w:cs="Arial"/>
          <w:bCs/>
          <w:color w:val="000000"/>
          <w:sz w:val="22"/>
          <w:szCs w:val="22"/>
        </w:rPr>
        <w:t>amino acid of the sequences G proteins of alpharicinrhaviruses (including Manly virus for comparative purposes). Twelve conserved cysteine residues are highlighted. Predicted transmembrane domains are shaded in grey.</w:t>
      </w:r>
    </w:p>
    <w:p w14:paraId="63138520" w14:textId="77777777" w:rsidR="008818F4" w:rsidRDefault="008818F4" w:rsidP="00DE3174">
      <w:pPr>
        <w:pStyle w:val="BodyTextIndent"/>
        <w:spacing w:after="120"/>
        <w:ind w:left="0" w:firstLine="0"/>
        <w:rPr>
          <w:rFonts w:ascii="Times New Roman" w:hAnsi="Times New Roman"/>
          <w:b/>
          <w:color w:val="000000"/>
          <w:sz w:val="22"/>
          <w:szCs w:val="22"/>
        </w:rPr>
      </w:pPr>
      <w:r>
        <w:rPr>
          <w:rFonts w:ascii="Times New Roman" w:hAnsi="Times New Roman"/>
          <w:b/>
          <w:color w:val="000000"/>
          <w:sz w:val="22"/>
          <w:szCs w:val="22"/>
        </w:rPr>
        <w:lastRenderedPageBreak/>
        <w:softHyphen/>
      </w:r>
      <w:r w:rsidRPr="00EB00DF">
        <w:rPr>
          <w:rFonts w:ascii="Times New Roman" w:hAnsi="Times New Roman"/>
          <w:b/>
          <w:noProof/>
          <w:color w:val="000000"/>
          <w:sz w:val="22"/>
          <w:szCs w:val="22"/>
        </w:rPr>
        <w:drawing>
          <wp:inline distT="0" distB="0" distL="0" distR="0" wp14:anchorId="7824DC3F" wp14:editId="39224710">
            <wp:extent cx="5727700" cy="61302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27700" cy="6130290"/>
                    </a:xfrm>
                    <a:prstGeom prst="rect">
                      <a:avLst/>
                    </a:prstGeom>
                  </pic:spPr>
                </pic:pic>
              </a:graphicData>
            </a:graphic>
          </wp:inline>
        </w:drawing>
      </w:r>
    </w:p>
    <w:p w14:paraId="7EE712EF" w14:textId="77777777" w:rsidR="008818F4" w:rsidRDefault="008818F4" w:rsidP="00DE3174">
      <w:pPr>
        <w:pStyle w:val="BodyTextIndent"/>
        <w:spacing w:after="120"/>
        <w:ind w:left="0" w:firstLine="0"/>
        <w:rPr>
          <w:rFonts w:ascii="Arial" w:hAnsi="Arial" w:cs="Arial"/>
          <w:b/>
          <w:color w:val="000000"/>
          <w:sz w:val="22"/>
          <w:szCs w:val="22"/>
        </w:rPr>
      </w:pPr>
      <w:r w:rsidRPr="00DE3174">
        <w:rPr>
          <w:rFonts w:ascii="Arial" w:hAnsi="Arial" w:cs="Arial"/>
          <w:b/>
          <w:color w:val="000000"/>
          <w:sz w:val="22"/>
          <w:szCs w:val="22"/>
        </w:rPr>
        <w:t xml:space="preserve">Figure 3. </w:t>
      </w:r>
      <w:r w:rsidRPr="00DE3174">
        <w:rPr>
          <w:rFonts w:ascii="Arial" w:hAnsi="Arial" w:cs="Arial"/>
          <w:color w:val="000000"/>
          <w:sz w:val="22"/>
          <w:szCs w:val="22"/>
        </w:rPr>
        <w:t>The evolutionary history was inferred from a ClustalW alignment of complete L protein sequences of 140 animal rhabdoviruses currently assigned to species (or proposed to be assigned in other proposals) as well as the proposed alpharicinrhaviruses (</w:t>
      </w:r>
      <w:r w:rsidRPr="00DE3174">
        <w:rPr>
          <w:rFonts w:ascii="Arial" w:hAnsi="Arial" w:cs="Arial"/>
          <w:bCs/>
          <w:color w:val="000000"/>
          <w:sz w:val="22"/>
          <w:szCs w:val="22"/>
          <w:lang w:val="en-AU"/>
        </w:rPr>
        <w:t>Wuhan tick virus 1, Rhipicephalus associated rhabdo-like virus, Bole tick virus 2 and Blanchseco virus</w:t>
      </w:r>
      <w:r w:rsidRPr="00DE3174">
        <w:rPr>
          <w:rFonts w:ascii="Arial" w:hAnsi="Arial" w:cs="Arial"/>
          <w:color w:val="000000"/>
          <w:sz w:val="22"/>
          <w:szCs w:val="22"/>
        </w:rPr>
        <w:t xml:space="preserve">) and two possible members of the proposed genus (Tacheng tick virus 3 and Manly virus). The data set also includes three tick rhabdoviruses that are currently unclassified. Phylogenetically informative sites were selected from the alignment using Gblocks resulting in 938 positions in the final dataset. The tree was inferred in MEGA by using the Maximum Likelihood method based on the Whelan And Goldman + Freq. model. The tree with the highest log likelihood (-107344.41)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 </w:t>
      </w:r>
    </w:p>
    <w:p w14:paraId="01CE53C3" w14:textId="77777777" w:rsidR="008818F4" w:rsidRPr="00DE3174" w:rsidRDefault="008818F4" w:rsidP="00DE3174">
      <w:pPr>
        <w:pStyle w:val="BodyTextIndent"/>
        <w:spacing w:after="120"/>
        <w:ind w:left="0" w:firstLine="0"/>
        <w:rPr>
          <w:rFonts w:ascii="Arial" w:hAnsi="Arial" w:cs="Arial"/>
          <w:b/>
          <w:color w:val="000000"/>
          <w:sz w:val="22"/>
          <w:szCs w:val="22"/>
        </w:rPr>
      </w:pPr>
    </w:p>
    <w:p w14:paraId="637019E8" w14:textId="77777777" w:rsidR="008818F4" w:rsidRPr="00DE3174" w:rsidRDefault="008818F4" w:rsidP="00DE3174">
      <w:pPr>
        <w:pStyle w:val="BodyTextIndent"/>
        <w:spacing w:after="120"/>
        <w:ind w:left="0" w:firstLine="0"/>
        <w:rPr>
          <w:rFonts w:ascii="Arial" w:hAnsi="Arial" w:cs="Arial"/>
          <w:color w:val="000000"/>
          <w:sz w:val="22"/>
          <w:szCs w:val="22"/>
        </w:rPr>
      </w:pPr>
      <w:r w:rsidRPr="00DE3174">
        <w:rPr>
          <w:rFonts w:ascii="Arial" w:hAnsi="Arial" w:cs="Arial"/>
          <w:b/>
          <w:color w:val="000000"/>
          <w:sz w:val="22"/>
          <w:szCs w:val="22"/>
        </w:rPr>
        <w:t>Table 1.</w:t>
      </w:r>
      <w:r w:rsidRPr="00DE3174">
        <w:rPr>
          <w:rFonts w:ascii="Arial" w:hAnsi="Arial" w:cs="Arial"/>
          <w:color w:val="000000"/>
          <w:sz w:val="22"/>
          <w:szCs w:val="22"/>
        </w:rPr>
        <w:t xml:space="preserve"> Percentage amino acid sequence identities (p-distance) of a ClustalW alignment of alpharicinrhavirus N proteins.</w:t>
      </w:r>
    </w:p>
    <w:p w14:paraId="5E9ED0B8" w14:textId="77777777" w:rsidR="008818F4" w:rsidRDefault="008818F4" w:rsidP="00DE3174">
      <w:pPr>
        <w:ind w:left="284"/>
        <w:rPr>
          <w:rFonts w:ascii="Arial" w:hAnsi="Arial" w:cs="Arial"/>
          <w:color w:val="0000FF"/>
          <w:sz w:val="20"/>
        </w:rPr>
      </w:pPr>
      <w:r>
        <w:rPr>
          <w:rFonts w:ascii="Arial" w:hAnsi="Arial" w:cs="Arial"/>
          <w:color w:val="0000FF"/>
          <w:sz w:val="20"/>
        </w:rPr>
        <w:t xml:space="preserve"> </w:t>
      </w:r>
    </w:p>
    <w:tbl>
      <w:tblPr>
        <w:tblStyle w:val="TableGrid"/>
        <w:tblW w:w="0" w:type="auto"/>
        <w:tblInd w:w="284" w:type="dxa"/>
        <w:tblLook w:val="04A0" w:firstRow="1" w:lastRow="0" w:firstColumn="1" w:lastColumn="0" w:noHBand="0" w:noVBand="1"/>
      </w:tblPr>
      <w:tblGrid>
        <w:gridCol w:w="2204"/>
        <w:gridCol w:w="1335"/>
        <w:gridCol w:w="1275"/>
        <w:gridCol w:w="1275"/>
        <w:gridCol w:w="1275"/>
      </w:tblGrid>
      <w:tr w:rsidR="008818F4" w:rsidRPr="0011673E" w14:paraId="599D6F8F" w14:textId="77777777" w:rsidTr="009623BE">
        <w:tc>
          <w:tcPr>
            <w:tcW w:w="2204" w:type="dxa"/>
          </w:tcPr>
          <w:p w14:paraId="0DBA01DB" w14:textId="77777777" w:rsidR="008818F4" w:rsidRPr="0011673E" w:rsidRDefault="008818F4" w:rsidP="009623BE">
            <w:pPr>
              <w:rPr>
                <w:color w:val="000000"/>
              </w:rPr>
            </w:pPr>
          </w:p>
        </w:tc>
        <w:tc>
          <w:tcPr>
            <w:tcW w:w="1335" w:type="dxa"/>
          </w:tcPr>
          <w:p w14:paraId="33E5EE53" w14:textId="77777777" w:rsidR="008818F4" w:rsidRPr="0011673E" w:rsidRDefault="008818F4" w:rsidP="009623BE">
            <w:pPr>
              <w:jc w:val="center"/>
              <w:rPr>
                <w:color w:val="000000"/>
              </w:rPr>
            </w:pPr>
            <w:r>
              <w:rPr>
                <w:color w:val="000000"/>
              </w:rPr>
              <w:t>BlTV-2</w:t>
            </w:r>
          </w:p>
        </w:tc>
        <w:tc>
          <w:tcPr>
            <w:tcW w:w="1275" w:type="dxa"/>
          </w:tcPr>
          <w:p w14:paraId="16F4AFBC" w14:textId="77777777" w:rsidR="008818F4" w:rsidRPr="0011673E" w:rsidRDefault="008818F4" w:rsidP="009623BE">
            <w:pPr>
              <w:jc w:val="center"/>
              <w:rPr>
                <w:color w:val="000000"/>
              </w:rPr>
            </w:pPr>
            <w:r>
              <w:rPr>
                <w:color w:val="000000"/>
              </w:rPr>
              <w:t>BCOV</w:t>
            </w:r>
          </w:p>
        </w:tc>
        <w:tc>
          <w:tcPr>
            <w:tcW w:w="1275" w:type="dxa"/>
          </w:tcPr>
          <w:p w14:paraId="44068102" w14:textId="77777777" w:rsidR="008818F4" w:rsidRDefault="008818F4" w:rsidP="009623BE">
            <w:pPr>
              <w:jc w:val="center"/>
              <w:rPr>
                <w:color w:val="000000"/>
              </w:rPr>
            </w:pPr>
            <w:r>
              <w:rPr>
                <w:color w:val="000000"/>
              </w:rPr>
              <w:t>WhTV-1</w:t>
            </w:r>
          </w:p>
        </w:tc>
        <w:tc>
          <w:tcPr>
            <w:tcW w:w="1275" w:type="dxa"/>
          </w:tcPr>
          <w:p w14:paraId="48900F08" w14:textId="77777777" w:rsidR="008818F4" w:rsidRDefault="008818F4" w:rsidP="009623BE">
            <w:pPr>
              <w:jc w:val="center"/>
              <w:rPr>
                <w:color w:val="000000"/>
              </w:rPr>
            </w:pPr>
            <w:r>
              <w:rPr>
                <w:color w:val="000000"/>
              </w:rPr>
              <w:t>RaRLV</w:t>
            </w:r>
          </w:p>
        </w:tc>
      </w:tr>
      <w:tr w:rsidR="008818F4" w:rsidRPr="0011673E" w14:paraId="1CB8908A" w14:textId="77777777" w:rsidTr="009623BE">
        <w:tc>
          <w:tcPr>
            <w:tcW w:w="2204" w:type="dxa"/>
          </w:tcPr>
          <w:p w14:paraId="07CDAFFF" w14:textId="77777777" w:rsidR="008818F4" w:rsidRPr="0011673E" w:rsidRDefault="008818F4" w:rsidP="009623BE">
            <w:pPr>
              <w:rPr>
                <w:color w:val="000000"/>
              </w:rPr>
            </w:pPr>
            <w:r>
              <w:rPr>
                <w:color w:val="000000"/>
              </w:rPr>
              <w:t>BlTV-2</w:t>
            </w:r>
          </w:p>
        </w:tc>
        <w:tc>
          <w:tcPr>
            <w:tcW w:w="1335" w:type="dxa"/>
            <w:shd w:val="clear" w:color="auto" w:fill="000000" w:themeFill="text1"/>
          </w:tcPr>
          <w:p w14:paraId="78E58474" w14:textId="77777777" w:rsidR="008818F4" w:rsidRPr="0011673E" w:rsidRDefault="008818F4" w:rsidP="009623BE">
            <w:pPr>
              <w:jc w:val="center"/>
              <w:rPr>
                <w:color w:val="000000"/>
              </w:rPr>
            </w:pPr>
          </w:p>
        </w:tc>
        <w:tc>
          <w:tcPr>
            <w:tcW w:w="1275" w:type="dxa"/>
          </w:tcPr>
          <w:p w14:paraId="18174689" w14:textId="77777777" w:rsidR="008818F4" w:rsidRPr="0011673E" w:rsidRDefault="008818F4" w:rsidP="009623BE">
            <w:pPr>
              <w:jc w:val="center"/>
              <w:rPr>
                <w:color w:val="000000"/>
              </w:rPr>
            </w:pPr>
          </w:p>
        </w:tc>
        <w:tc>
          <w:tcPr>
            <w:tcW w:w="1275" w:type="dxa"/>
          </w:tcPr>
          <w:p w14:paraId="4FF9BAED" w14:textId="77777777" w:rsidR="008818F4" w:rsidRPr="0011673E" w:rsidRDefault="008818F4" w:rsidP="009623BE">
            <w:pPr>
              <w:jc w:val="center"/>
              <w:rPr>
                <w:color w:val="000000"/>
              </w:rPr>
            </w:pPr>
          </w:p>
        </w:tc>
        <w:tc>
          <w:tcPr>
            <w:tcW w:w="1275" w:type="dxa"/>
          </w:tcPr>
          <w:p w14:paraId="3A85090A" w14:textId="77777777" w:rsidR="008818F4" w:rsidRPr="0011673E" w:rsidRDefault="008818F4" w:rsidP="009623BE">
            <w:pPr>
              <w:jc w:val="center"/>
              <w:rPr>
                <w:color w:val="000000"/>
              </w:rPr>
            </w:pPr>
          </w:p>
        </w:tc>
      </w:tr>
      <w:tr w:rsidR="008818F4" w:rsidRPr="0011673E" w14:paraId="51B2859C" w14:textId="77777777" w:rsidTr="009623BE">
        <w:tc>
          <w:tcPr>
            <w:tcW w:w="2204" w:type="dxa"/>
          </w:tcPr>
          <w:p w14:paraId="6F8DB1AE" w14:textId="77777777" w:rsidR="008818F4" w:rsidRPr="0011673E" w:rsidRDefault="008818F4" w:rsidP="009623BE">
            <w:pPr>
              <w:rPr>
                <w:color w:val="000000"/>
              </w:rPr>
            </w:pPr>
            <w:r>
              <w:rPr>
                <w:color w:val="000000"/>
              </w:rPr>
              <w:t>BCOV</w:t>
            </w:r>
          </w:p>
        </w:tc>
        <w:tc>
          <w:tcPr>
            <w:tcW w:w="1335" w:type="dxa"/>
            <w:shd w:val="clear" w:color="auto" w:fill="D0CECE" w:themeFill="background2" w:themeFillShade="E6"/>
          </w:tcPr>
          <w:p w14:paraId="29E65F37" w14:textId="77777777" w:rsidR="008818F4" w:rsidRPr="0011673E" w:rsidRDefault="008818F4" w:rsidP="009623BE">
            <w:pPr>
              <w:jc w:val="center"/>
              <w:rPr>
                <w:color w:val="000000"/>
              </w:rPr>
            </w:pPr>
            <w:r>
              <w:rPr>
                <w:color w:val="000000"/>
              </w:rPr>
              <w:t>36.8</w:t>
            </w:r>
          </w:p>
        </w:tc>
        <w:tc>
          <w:tcPr>
            <w:tcW w:w="1275" w:type="dxa"/>
            <w:shd w:val="clear" w:color="auto" w:fill="000000" w:themeFill="text1"/>
          </w:tcPr>
          <w:p w14:paraId="05DF9654" w14:textId="77777777" w:rsidR="008818F4" w:rsidRPr="0011673E" w:rsidRDefault="008818F4" w:rsidP="009623BE">
            <w:pPr>
              <w:jc w:val="center"/>
              <w:rPr>
                <w:color w:val="000000"/>
              </w:rPr>
            </w:pPr>
          </w:p>
        </w:tc>
        <w:tc>
          <w:tcPr>
            <w:tcW w:w="1275" w:type="dxa"/>
          </w:tcPr>
          <w:p w14:paraId="6D96C3B8" w14:textId="77777777" w:rsidR="008818F4" w:rsidRPr="0011673E" w:rsidRDefault="008818F4" w:rsidP="009623BE">
            <w:pPr>
              <w:jc w:val="center"/>
              <w:rPr>
                <w:color w:val="000000"/>
              </w:rPr>
            </w:pPr>
          </w:p>
        </w:tc>
        <w:tc>
          <w:tcPr>
            <w:tcW w:w="1275" w:type="dxa"/>
            <w:shd w:val="clear" w:color="auto" w:fill="auto"/>
          </w:tcPr>
          <w:p w14:paraId="4BDF5451" w14:textId="77777777" w:rsidR="008818F4" w:rsidRPr="0011673E" w:rsidRDefault="008818F4" w:rsidP="009623BE">
            <w:pPr>
              <w:jc w:val="center"/>
              <w:rPr>
                <w:color w:val="000000"/>
              </w:rPr>
            </w:pPr>
          </w:p>
        </w:tc>
      </w:tr>
      <w:tr w:rsidR="008818F4" w:rsidRPr="0011673E" w14:paraId="6A5070D8" w14:textId="77777777" w:rsidTr="009623BE">
        <w:tc>
          <w:tcPr>
            <w:tcW w:w="2204" w:type="dxa"/>
          </w:tcPr>
          <w:p w14:paraId="48BC97E0" w14:textId="77777777" w:rsidR="008818F4" w:rsidRDefault="008818F4" w:rsidP="009623BE">
            <w:pPr>
              <w:rPr>
                <w:color w:val="000000"/>
              </w:rPr>
            </w:pPr>
            <w:r>
              <w:rPr>
                <w:color w:val="000000"/>
              </w:rPr>
              <w:t>WhTV-1</w:t>
            </w:r>
          </w:p>
        </w:tc>
        <w:tc>
          <w:tcPr>
            <w:tcW w:w="1335" w:type="dxa"/>
          </w:tcPr>
          <w:p w14:paraId="061B3CED" w14:textId="77777777" w:rsidR="008818F4" w:rsidRDefault="008818F4" w:rsidP="009623BE">
            <w:pPr>
              <w:jc w:val="center"/>
              <w:rPr>
                <w:color w:val="000000"/>
              </w:rPr>
            </w:pPr>
            <w:r>
              <w:rPr>
                <w:color w:val="000000"/>
              </w:rPr>
              <w:t>25.3</w:t>
            </w:r>
          </w:p>
        </w:tc>
        <w:tc>
          <w:tcPr>
            <w:tcW w:w="1275" w:type="dxa"/>
            <w:shd w:val="clear" w:color="auto" w:fill="auto"/>
          </w:tcPr>
          <w:p w14:paraId="5DFD0DB0" w14:textId="77777777" w:rsidR="008818F4" w:rsidRPr="0011673E" w:rsidRDefault="008818F4" w:rsidP="009623BE">
            <w:pPr>
              <w:jc w:val="center"/>
              <w:rPr>
                <w:color w:val="000000"/>
              </w:rPr>
            </w:pPr>
            <w:r>
              <w:rPr>
                <w:color w:val="000000"/>
              </w:rPr>
              <w:t>26.0</w:t>
            </w:r>
          </w:p>
        </w:tc>
        <w:tc>
          <w:tcPr>
            <w:tcW w:w="1275" w:type="dxa"/>
            <w:shd w:val="clear" w:color="auto" w:fill="000000" w:themeFill="text1"/>
          </w:tcPr>
          <w:p w14:paraId="5002FE9D" w14:textId="77777777" w:rsidR="008818F4" w:rsidRPr="0011673E" w:rsidRDefault="008818F4" w:rsidP="009623BE">
            <w:pPr>
              <w:jc w:val="center"/>
              <w:rPr>
                <w:color w:val="000000"/>
              </w:rPr>
            </w:pPr>
          </w:p>
        </w:tc>
        <w:tc>
          <w:tcPr>
            <w:tcW w:w="1275" w:type="dxa"/>
            <w:shd w:val="clear" w:color="auto" w:fill="auto"/>
          </w:tcPr>
          <w:p w14:paraId="1DEEB989" w14:textId="77777777" w:rsidR="008818F4" w:rsidRPr="0011673E" w:rsidRDefault="008818F4" w:rsidP="009623BE">
            <w:pPr>
              <w:jc w:val="center"/>
              <w:rPr>
                <w:color w:val="000000"/>
              </w:rPr>
            </w:pPr>
          </w:p>
        </w:tc>
      </w:tr>
      <w:tr w:rsidR="008818F4" w:rsidRPr="0011673E" w14:paraId="46422FA2" w14:textId="77777777" w:rsidTr="009623BE">
        <w:tc>
          <w:tcPr>
            <w:tcW w:w="2204" w:type="dxa"/>
          </w:tcPr>
          <w:p w14:paraId="2B05F187" w14:textId="77777777" w:rsidR="008818F4" w:rsidRDefault="008818F4" w:rsidP="009623BE">
            <w:pPr>
              <w:rPr>
                <w:color w:val="000000"/>
              </w:rPr>
            </w:pPr>
            <w:r>
              <w:rPr>
                <w:color w:val="000000"/>
              </w:rPr>
              <w:t>RaRLV</w:t>
            </w:r>
          </w:p>
        </w:tc>
        <w:tc>
          <w:tcPr>
            <w:tcW w:w="1335" w:type="dxa"/>
          </w:tcPr>
          <w:p w14:paraId="1E0F8077" w14:textId="77777777" w:rsidR="008818F4" w:rsidRDefault="008818F4" w:rsidP="009623BE">
            <w:pPr>
              <w:jc w:val="center"/>
              <w:rPr>
                <w:color w:val="000000"/>
              </w:rPr>
            </w:pPr>
            <w:r>
              <w:rPr>
                <w:color w:val="000000"/>
              </w:rPr>
              <w:t>25.3</w:t>
            </w:r>
          </w:p>
        </w:tc>
        <w:tc>
          <w:tcPr>
            <w:tcW w:w="1275" w:type="dxa"/>
            <w:shd w:val="clear" w:color="auto" w:fill="auto"/>
          </w:tcPr>
          <w:p w14:paraId="53C02674" w14:textId="77777777" w:rsidR="008818F4" w:rsidRPr="0011673E" w:rsidRDefault="008818F4" w:rsidP="009623BE">
            <w:pPr>
              <w:jc w:val="center"/>
              <w:rPr>
                <w:color w:val="000000"/>
              </w:rPr>
            </w:pPr>
            <w:r>
              <w:rPr>
                <w:color w:val="000000"/>
              </w:rPr>
              <w:t>26.0</w:t>
            </w:r>
          </w:p>
        </w:tc>
        <w:tc>
          <w:tcPr>
            <w:tcW w:w="1275" w:type="dxa"/>
            <w:shd w:val="clear" w:color="auto" w:fill="D0CECE" w:themeFill="background2" w:themeFillShade="E6"/>
          </w:tcPr>
          <w:p w14:paraId="0D900616" w14:textId="77777777" w:rsidR="008818F4" w:rsidRPr="0011673E" w:rsidRDefault="008818F4" w:rsidP="009623BE">
            <w:pPr>
              <w:jc w:val="center"/>
              <w:rPr>
                <w:color w:val="000000"/>
              </w:rPr>
            </w:pPr>
            <w:r>
              <w:rPr>
                <w:color w:val="000000"/>
              </w:rPr>
              <w:t>99.9</w:t>
            </w:r>
          </w:p>
        </w:tc>
        <w:tc>
          <w:tcPr>
            <w:tcW w:w="1275" w:type="dxa"/>
            <w:shd w:val="clear" w:color="auto" w:fill="000000" w:themeFill="text1"/>
          </w:tcPr>
          <w:p w14:paraId="69463A94" w14:textId="77777777" w:rsidR="008818F4" w:rsidRPr="0011673E" w:rsidRDefault="008818F4" w:rsidP="009623BE">
            <w:pPr>
              <w:jc w:val="center"/>
              <w:rPr>
                <w:color w:val="000000"/>
              </w:rPr>
            </w:pPr>
          </w:p>
        </w:tc>
      </w:tr>
    </w:tbl>
    <w:p w14:paraId="742A3AF5" w14:textId="77777777" w:rsidR="008818F4" w:rsidRDefault="008818F4" w:rsidP="00DE3174">
      <w:pPr>
        <w:ind w:left="284"/>
        <w:rPr>
          <w:rFonts w:ascii="Arial" w:hAnsi="Arial" w:cs="Arial"/>
          <w:color w:val="0000FF"/>
          <w:sz w:val="20"/>
        </w:rPr>
      </w:pPr>
    </w:p>
    <w:p w14:paraId="1324B26E" w14:textId="77777777" w:rsidR="008818F4" w:rsidRPr="00DE3174" w:rsidRDefault="008818F4" w:rsidP="00DE3174">
      <w:pPr>
        <w:pStyle w:val="BodyTextIndent"/>
        <w:spacing w:after="120"/>
        <w:ind w:left="0" w:firstLine="0"/>
        <w:rPr>
          <w:rFonts w:ascii="Arial" w:hAnsi="Arial" w:cs="Arial"/>
          <w:color w:val="000000"/>
          <w:sz w:val="22"/>
          <w:szCs w:val="22"/>
        </w:rPr>
      </w:pPr>
      <w:r w:rsidRPr="00DE3174">
        <w:rPr>
          <w:rFonts w:ascii="Arial" w:hAnsi="Arial" w:cs="Arial"/>
          <w:b/>
          <w:color w:val="000000"/>
          <w:sz w:val="22"/>
          <w:szCs w:val="22"/>
        </w:rPr>
        <w:t>Table 2.</w:t>
      </w:r>
      <w:r w:rsidRPr="00DE3174">
        <w:rPr>
          <w:rFonts w:ascii="Arial" w:hAnsi="Arial" w:cs="Arial"/>
          <w:color w:val="000000"/>
          <w:sz w:val="22"/>
          <w:szCs w:val="22"/>
        </w:rPr>
        <w:t xml:space="preserve"> Percentage amino acid sequence identities (p-distance) of a ClustalW alignment of alpharicinrhavirus G proteins.</w:t>
      </w:r>
    </w:p>
    <w:p w14:paraId="01DDEF52" w14:textId="77777777" w:rsidR="008818F4" w:rsidRDefault="008818F4" w:rsidP="00DE3174">
      <w:pPr>
        <w:ind w:left="284"/>
        <w:rPr>
          <w:rFonts w:ascii="Arial" w:hAnsi="Arial" w:cs="Arial"/>
          <w:color w:val="0000FF"/>
          <w:sz w:val="20"/>
        </w:rPr>
      </w:pPr>
    </w:p>
    <w:tbl>
      <w:tblPr>
        <w:tblStyle w:val="TableGrid"/>
        <w:tblW w:w="0" w:type="auto"/>
        <w:tblInd w:w="284" w:type="dxa"/>
        <w:tblLook w:val="04A0" w:firstRow="1" w:lastRow="0" w:firstColumn="1" w:lastColumn="0" w:noHBand="0" w:noVBand="1"/>
      </w:tblPr>
      <w:tblGrid>
        <w:gridCol w:w="2204"/>
        <w:gridCol w:w="1335"/>
        <w:gridCol w:w="1275"/>
        <w:gridCol w:w="1275"/>
      </w:tblGrid>
      <w:tr w:rsidR="008818F4" w:rsidRPr="0011673E" w14:paraId="10A1CEF6" w14:textId="77777777" w:rsidTr="009623BE">
        <w:tc>
          <w:tcPr>
            <w:tcW w:w="2204" w:type="dxa"/>
          </w:tcPr>
          <w:p w14:paraId="3A32C999" w14:textId="77777777" w:rsidR="008818F4" w:rsidRPr="0011673E" w:rsidRDefault="008818F4" w:rsidP="009623BE">
            <w:pPr>
              <w:rPr>
                <w:color w:val="000000"/>
              </w:rPr>
            </w:pPr>
          </w:p>
        </w:tc>
        <w:tc>
          <w:tcPr>
            <w:tcW w:w="1335" w:type="dxa"/>
          </w:tcPr>
          <w:p w14:paraId="496CBDE3" w14:textId="77777777" w:rsidR="008818F4" w:rsidRPr="0011673E" w:rsidRDefault="008818F4" w:rsidP="009623BE">
            <w:pPr>
              <w:jc w:val="center"/>
              <w:rPr>
                <w:color w:val="000000"/>
              </w:rPr>
            </w:pPr>
            <w:r>
              <w:rPr>
                <w:color w:val="000000"/>
              </w:rPr>
              <w:t>BlTV-2</w:t>
            </w:r>
          </w:p>
        </w:tc>
        <w:tc>
          <w:tcPr>
            <w:tcW w:w="1275" w:type="dxa"/>
          </w:tcPr>
          <w:p w14:paraId="6BBD8CFF" w14:textId="77777777" w:rsidR="008818F4" w:rsidRPr="0011673E" w:rsidRDefault="008818F4" w:rsidP="009623BE">
            <w:pPr>
              <w:jc w:val="center"/>
              <w:rPr>
                <w:color w:val="000000"/>
              </w:rPr>
            </w:pPr>
            <w:r>
              <w:rPr>
                <w:color w:val="000000"/>
              </w:rPr>
              <w:t>BCOV</w:t>
            </w:r>
          </w:p>
        </w:tc>
        <w:tc>
          <w:tcPr>
            <w:tcW w:w="1275" w:type="dxa"/>
          </w:tcPr>
          <w:p w14:paraId="61D7032D" w14:textId="77777777" w:rsidR="008818F4" w:rsidRDefault="008818F4" w:rsidP="009623BE">
            <w:pPr>
              <w:jc w:val="center"/>
              <w:rPr>
                <w:color w:val="000000"/>
              </w:rPr>
            </w:pPr>
            <w:r>
              <w:rPr>
                <w:color w:val="000000"/>
              </w:rPr>
              <w:t>[MLYV]</w:t>
            </w:r>
          </w:p>
        </w:tc>
      </w:tr>
      <w:tr w:rsidR="008818F4" w:rsidRPr="0011673E" w14:paraId="2BB134C6" w14:textId="77777777" w:rsidTr="009623BE">
        <w:tc>
          <w:tcPr>
            <w:tcW w:w="2204" w:type="dxa"/>
          </w:tcPr>
          <w:p w14:paraId="2A8D5F47" w14:textId="77777777" w:rsidR="008818F4" w:rsidRPr="0011673E" w:rsidRDefault="008818F4" w:rsidP="009623BE">
            <w:pPr>
              <w:rPr>
                <w:color w:val="000000"/>
              </w:rPr>
            </w:pPr>
            <w:r>
              <w:rPr>
                <w:color w:val="000000"/>
              </w:rPr>
              <w:t>BlTV-2</w:t>
            </w:r>
          </w:p>
        </w:tc>
        <w:tc>
          <w:tcPr>
            <w:tcW w:w="1335" w:type="dxa"/>
            <w:shd w:val="clear" w:color="auto" w:fill="000000" w:themeFill="text1"/>
          </w:tcPr>
          <w:p w14:paraId="0C8CEB35" w14:textId="77777777" w:rsidR="008818F4" w:rsidRPr="0011673E" w:rsidRDefault="008818F4" w:rsidP="009623BE">
            <w:pPr>
              <w:jc w:val="center"/>
              <w:rPr>
                <w:color w:val="000000"/>
              </w:rPr>
            </w:pPr>
          </w:p>
        </w:tc>
        <w:tc>
          <w:tcPr>
            <w:tcW w:w="1275" w:type="dxa"/>
          </w:tcPr>
          <w:p w14:paraId="1527FD83" w14:textId="77777777" w:rsidR="008818F4" w:rsidRPr="0011673E" w:rsidRDefault="008818F4" w:rsidP="009623BE">
            <w:pPr>
              <w:jc w:val="center"/>
              <w:rPr>
                <w:color w:val="000000"/>
              </w:rPr>
            </w:pPr>
          </w:p>
        </w:tc>
        <w:tc>
          <w:tcPr>
            <w:tcW w:w="1275" w:type="dxa"/>
          </w:tcPr>
          <w:p w14:paraId="3A355957" w14:textId="77777777" w:rsidR="008818F4" w:rsidRPr="0011673E" w:rsidRDefault="008818F4" w:rsidP="009623BE">
            <w:pPr>
              <w:jc w:val="center"/>
              <w:rPr>
                <w:color w:val="000000"/>
              </w:rPr>
            </w:pPr>
          </w:p>
        </w:tc>
      </w:tr>
      <w:tr w:rsidR="008818F4" w:rsidRPr="0011673E" w14:paraId="69CA2020" w14:textId="77777777" w:rsidTr="009623BE">
        <w:tc>
          <w:tcPr>
            <w:tcW w:w="2204" w:type="dxa"/>
          </w:tcPr>
          <w:p w14:paraId="4842656C" w14:textId="77777777" w:rsidR="008818F4" w:rsidRPr="0011673E" w:rsidRDefault="008818F4" w:rsidP="009623BE">
            <w:pPr>
              <w:rPr>
                <w:color w:val="000000"/>
              </w:rPr>
            </w:pPr>
            <w:r>
              <w:rPr>
                <w:color w:val="000000"/>
              </w:rPr>
              <w:t>BCOV</w:t>
            </w:r>
          </w:p>
        </w:tc>
        <w:tc>
          <w:tcPr>
            <w:tcW w:w="1335" w:type="dxa"/>
            <w:shd w:val="clear" w:color="auto" w:fill="D0CECE" w:themeFill="background2" w:themeFillShade="E6"/>
          </w:tcPr>
          <w:p w14:paraId="3639C3BD" w14:textId="77777777" w:rsidR="008818F4" w:rsidRPr="0011673E" w:rsidRDefault="008818F4" w:rsidP="009623BE">
            <w:pPr>
              <w:jc w:val="center"/>
              <w:rPr>
                <w:color w:val="000000"/>
              </w:rPr>
            </w:pPr>
            <w:r>
              <w:rPr>
                <w:color w:val="000000"/>
              </w:rPr>
              <w:t>39.0</w:t>
            </w:r>
          </w:p>
        </w:tc>
        <w:tc>
          <w:tcPr>
            <w:tcW w:w="1275" w:type="dxa"/>
            <w:shd w:val="clear" w:color="auto" w:fill="000000" w:themeFill="text1"/>
          </w:tcPr>
          <w:p w14:paraId="61170BE4" w14:textId="77777777" w:rsidR="008818F4" w:rsidRPr="0011673E" w:rsidRDefault="008818F4" w:rsidP="009623BE">
            <w:pPr>
              <w:jc w:val="center"/>
              <w:rPr>
                <w:color w:val="000000"/>
              </w:rPr>
            </w:pPr>
          </w:p>
        </w:tc>
        <w:tc>
          <w:tcPr>
            <w:tcW w:w="1275" w:type="dxa"/>
            <w:shd w:val="clear" w:color="auto" w:fill="auto"/>
          </w:tcPr>
          <w:p w14:paraId="4C3008B0" w14:textId="77777777" w:rsidR="008818F4" w:rsidRPr="0011673E" w:rsidRDefault="008818F4" w:rsidP="009623BE">
            <w:pPr>
              <w:jc w:val="center"/>
              <w:rPr>
                <w:color w:val="000000"/>
              </w:rPr>
            </w:pPr>
          </w:p>
        </w:tc>
      </w:tr>
      <w:tr w:rsidR="008818F4" w:rsidRPr="0011673E" w14:paraId="01C39E4C" w14:textId="77777777" w:rsidTr="009623BE">
        <w:tc>
          <w:tcPr>
            <w:tcW w:w="2204" w:type="dxa"/>
          </w:tcPr>
          <w:p w14:paraId="0A3F63D0" w14:textId="77777777" w:rsidR="008818F4" w:rsidRDefault="008818F4" w:rsidP="009623BE">
            <w:pPr>
              <w:rPr>
                <w:color w:val="000000"/>
              </w:rPr>
            </w:pPr>
            <w:r>
              <w:rPr>
                <w:color w:val="000000"/>
              </w:rPr>
              <w:t>[MLYV]</w:t>
            </w:r>
          </w:p>
        </w:tc>
        <w:tc>
          <w:tcPr>
            <w:tcW w:w="1335" w:type="dxa"/>
          </w:tcPr>
          <w:p w14:paraId="3CE4E387" w14:textId="77777777" w:rsidR="008818F4" w:rsidRDefault="008818F4" w:rsidP="009623BE">
            <w:pPr>
              <w:jc w:val="center"/>
              <w:rPr>
                <w:color w:val="000000"/>
              </w:rPr>
            </w:pPr>
            <w:r>
              <w:rPr>
                <w:color w:val="000000"/>
              </w:rPr>
              <w:t>31.5</w:t>
            </w:r>
          </w:p>
        </w:tc>
        <w:tc>
          <w:tcPr>
            <w:tcW w:w="1275" w:type="dxa"/>
            <w:shd w:val="clear" w:color="auto" w:fill="auto"/>
          </w:tcPr>
          <w:p w14:paraId="33F97807" w14:textId="77777777" w:rsidR="008818F4" w:rsidRPr="0011673E" w:rsidRDefault="008818F4" w:rsidP="009623BE">
            <w:pPr>
              <w:jc w:val="center"/>
              <w:rPr>
                <w:color w:val="000000"/>
              </w:rPr>
            </w:pPr>
            <w:r>
              <w:rPr>
                <w:color w:val="000000"/>
              </w:rPr>
              <w:t>32.7</w:t>
            </w:r>
          </w:p>
        </w:tc>
        <w:tc>
          <w:tcPr>
            <w:tcW w:w="1275" w:type="dxa"/>
            <w:shd w:val="clear" w:color="auto" w:fill="000000" w:themeFill="text1"/>
          </w:tcPr>
          <w:p w14:paraId="047E710C" w14:textId="77777777" w:rsidR="008818F4" w:rsidRPr="0011673E" w:rsidRDefault="008818F4" w:rsidP="009623BE">
            <w:pPr>
              <w:jc w:val="center"/>
              <w:rPr>
                <w:color w:val="000000"/>
              </w:rPr>
            </w:pPr>
          </w:p>
        </w:tc>
      </w:tr>
    </w:tbl>
    <w:p w14:paraId="489C8148" w14:textId="77777777" w:rsidR="008818F4" w:rsidRDefault="008818F4" w:rsidP="00DE3174">
      <w:pPr>
        <w:ind w:left="284"/>
        <w:rPr>
          <w:rFonts w:ascii="Arial" w:hAnsi="Arial" w:cs="Arial"/>
          <w:color w:val="0000FF"/>
          <w:sz w:val="20"/>
        </w:rPr>
      </w:pPr>
    </w:p>
    <w:p w14:paraId="37187F6D" w14:textId="77777777" w:rsidR="008818F4" w:rsidRPr="00DE3174" w:rsidRDefault="008818F4" w:rsidP="00DE3174">
      <w:pPr>
        <w:pStyle w:val="BodyTextIndent"/>
        <w:spacing w:after="120"/>
        <w:ind w:left="0" w:firstLine="0"/>
        <w:rPr>
          <w:rFonts w:ascii="Arial" w:hAnsi="Arial" w:cs="Arial"/>
          <w:color w:val="000000"/>
          <w:sz w:val="22"/>
          <w:szCs w:val="22"/>
        </w:rPr>
      </w:pPr>
      <w:r w:rsidRPr="00DE3174">
        <w:rPr>
          <w:rFonts w:ascii="Arial" w:hAnsi="Arial" w:cs="Arial"/>
          <w:b/>
          <w:color w:val="000000"/>
          <w:sz w:val="22"/>
          <w:szCs w:val="22"/>
        </w:rPr>
        <w:t>Table 3.</w:t>
      </w:r>
      <w:r w:rsidRPr="00DE3174">
        <w:rPr>
          <w:rFonts w:ascii="Arial" w:hAnsi="Arial" w:cs="Arial"/>
          <w:color w:val="000000"/>
          <w:sz w:val="22"/>
          <w:szCs w:val="22"/>
        </w:rPr>
        <w:t xml:space="preserve"> Percentage amino acid sequence identities (p-distance) of a ClustalW alignment of alpharicinrhavirus L proteins.</w:t>
      </w:r>
    </w:p>
    <w:p w14:paraId="41DD4207" w14:textId="77777777" w:rsidR="008818F4" w:rsidRDefault="008818F4" w:rsidP="00DE3174">
      <w:pPr>
        <w:ind w:left="284"/>
        <w:rPr>
          <w:rFonts w:ascii="Arial" w:hAnsi="Arial" w:cs="Arial"/>
          <w:color w:val="0000FF"/>
          <w:sz w:val="20"/>
        </w:rPr>
      </w:pPr>
    </w:p>
    <w:tbl>
      <w:tblPr>
        <w:tblStyle w:val="TableGrid"/>
        <w:tblW w:w="0" w:type="auto"/>
        <w:tblInd w:w="284" w:type="dxa"/>
        <w:tblLook w:val="04A0" w:firstRow="1" w:lastRow="0" w:firstColumn="1" w:lastColumn="0" w:noHBand="0" w:noVBand="1"/>
      </w:tblPr>
      <w:tblGrid>
        <w:gridCol w:w="1685"/>
        <w:gridCol w:w="1109"/>
        <w:gridCol w:w="1084"/>
        <w:gridCol w:w="1110"/>
        <w:gridCol w:w="1110"/>
        <w:gridCol w:w="963"/>
        <w:gridCol w:w="1083"/>
      </w:tblGrid>
      <w:tr w:rsidR="008818F4" w:rsidRPr="0011673E" w14:paraId="79418722" w14:textId="77777777" w:rsidTr="009623BE">
        <w:tc>
          <w:tcPr>
            <w:tcW w:w="1685" w:type="dxa"/>
          </w:tcPr>
          <w:p w14:paraId="603AE0AE" w14:textId="77777777" w:rsidR="008818F4" w:rsidRPr="0011673E" w:rsidRDefault="008818F4" w:rsidP="009623BE">
            <w:pPr>
              <w:rPr>
                <w:color w:val="000000"/>
              </w:rPr>
            </w:pPr>
          </w:p>
        </w:tc>
        <w:tc>
          <w:tcPr>
            <w:tcW w:w="1109" w:type="dxa"/>
          </w:tcPr>
          <w:p w14:paraId="4DCA60C1" w14:textId="77777777" w:rsidR="008818F4" w:rsidRPr="0011673E" w:rsidRDefault="008818F4" w:rsidP="009623BE">
            <w:pPr>
              <w:jc w:val="center"/>
              <w:rPr>
                <w:color w:val="000000"/>
              </w:rPr>
            </w:pPr>
            <w:r>
              <w:rPr>
                <w:color w:val="000000"/>
              </w:rPr>
              <w:t>BlTV-2</w:t>
            </w:r>
          </w:p>
        </w:tc>
        <w:tc>
          <w:tcPr>
            <w:tcW w:w="1084" w:type="dxa"/>
          </w:tcPr>
          <w:p w14:paraId="67EEBB61" w14:textId="77777777" w:rsidR="008818F4" w:rsidRPr="0011673E" w:rsidRDefault="008818F4" w:rsidP="009623BE">
            <w:pPr>
              <w:jc w:val="center"/>
              <w:rPr>
                <w:color w:val="000000"/>
              </w:rPr>
            </w:pPr>
            <w:r>
              <w:rPr>
                <w:color w:val="000000"/>
              </w:rPr>
              <w:t>BCOV</w:t>
            </w:r>
          </w:p>
        </w:tc>
        <w:tc>
          <w:tcPr>
            <w:tcW w:w="1110" w:type="dxa"/>
          </w:tcPr>
          <w:p w14:paraId="4C976E53" w14:textId="77777777" w:rsidR="008818F4" w:rsidRDefault="008818F4" w:rsidP="009623BE">
            <w:pPr>
              <w:jc w:val="center"/>
              <w:rPr>
                <w:color w:val="000000"/>
              </w:rPr>
            </w:pPr>
            <w:r>
              <w:rPr>
                <w:color w:val="000000"/>
              </w:rPr>
              <w:t>[TcTV-3]</w:t>
            </w:r>
          </w:p>
        </w:tc>
        <w:tc>
          <w:tcPr>
            <w:tcW w:w="1110" w:type="dxa"/>
          </w:tcPr>
          <w:p w14:paraId="68704A2E" w14:textId="77777777" w:rsidR="008818F4" w:rsidRDefault="008818F4" w:rsidP="009623BE">
            <w:pPr>
              <w:jc w:val="center"/>
              <w:rPr>
                <w:color w:val="000000"/>
              </w:rPr>
            </w:pPr>
            <w:r>
              <w:rPr>
                <w:color w:val="000000"/>
              </w:rPr>
              <w:t>WhTV-1</w:t>
            </w:r>
          </w:p>
        </w:tc>
        <w:tc>
          <w:tcPr>
            <w:tcW w:w="876" w:type="dxa"/>
          </w:tcPr>
          <w:p w14:paraId="36DAB35C" w14:textId="77777777" w:rsidR="008818F4" w:rsidRDefault="008818F4" w:rsidP="009623BE">
            <w:pPr>
              <w:jc w:val="center"/>
              <w:rPr>
                <w:color w:val="000000"/>
              </w:rPr>
            </w:pPr>
            <w:r>
              <w:rPr>
                <w:color w:val="000000"/>
              </w:rPr>
              <w:t>RaRLV</w:t>
            </w:r>
          </w:p>
        </w:tc>
        <w:tc>
          <w:tcPr>
            <w:tcW w:w="876" w:type="dxa"/>
          </w:tcPr>
          <w:p w14:paraId="7F1F926E" w14:textId="77777777" w:rsidR="008818F4" w:rsidRDefault="008818F4" w:rsidP="009623BE">
            <w:pPr>
              <w:jc w:val="center"/>
              <w:rPr>
                <w:color w:val="000000"/>
              </w:rPr>
            </w:pPr>
            <w:r>
              <w:rPr>
                <w:color w:val="000000"/>
              </w:rPr>
              <w:t>[MLYV]</w:t>
            </w:r>
          </w:p>
        </w:tc>
      </w:tr>
      <w:tr w:rsidR="008818F4" w:rsidRPr="0011673E" w14:paraId="791BAF19" w14:textId="77777777" w:rsidTr="009623BE">
        <w:tc>
          <w:tcPr>
            <w:tcW w:w="1685" w:type="dxa"/>
          </w:tcPr>
          <w:p w14:paraId="61EA293F" w14:textId="77777777" w:rsidR="008818F4" w:rsidRPr="0011673E" w:rsidRDefault="008818F4" w:rsidP="009623BE">
            <w:pPr>
              <w:rPr>
                <w:color w:val="000000"/>
              </w:rPr>
            </w:pPr>
            <w:r>
              <w:rPr>
                <w:color w:val="000000"/>
              </w:rPr>
              <w:t>BlTV-2</w:t>
            </w:r>
          </w:p>
        </w:tc>
        <w:tc>
          <w:tcPr>
            <w:tcW w:w="1109" w:type="dxa"/>
            <w:shd w:val="clear" w:color="auto" w:fill="000000" w:themeFill="text1"/>
          </w:tcPr>
          <w:p w14:paraId="6F3D4680" w14:textId="77777777" w:rsidR="008818F4" w:rsidRPr="0011673E" w:rsidRDefault="008818F4" w:rsidP="009623BE">
            <w:pPr>
              <w:jc w:val="center"/>
              <w:rPr>
                <w:color w:val="000000"/>
              </w:rPr>
            </w:pPr>
          </w:p>
        </w:tc>
        <w:tc>
          <w:tcPr>
            <w:tcW w:w="1084" w:type="dxa"/>
          </w:tcPr>
          <w:p w14:paraId="1CC69CEE" w14:textId="77777777" w:rsidR="008818F4" w:rsidRPr="0011673E" w:rsidRDefault="008818F4" w:rsidP="009623BE">
            <w:pPr>
              <w:jc w:val="center"/>
              <w:rPr>
                <w:color w:val="000000"/>
              </w:rPr>
            </w:pPr>
          </w:p>
        </w:tc>
        <w:tc>
          <w:tcPr>
            <w:tcW w:w="1110" w:type="dxa"/>
          </w:tcPr>
          <w:p w14:paraId="0A7F16D4" w14:textId="77777777" w:rsidR="008818F4" w:rsidRPr="0011673E" w:rsidRDefault="008818F4" w:rsidP="009623BE">
            <w:pPr>
              <w:jc w:val="center"/>
              <w:rPr>
                <w:color w:val="000000"/>
              </w:rPr>
            </w:pPr>
          </w:p>
        </w:tc>
        <w:tc>
          <w:tcPr>
            <w:tcW w:w="1110" w:type="dxa"/>
          </w:tcPr>
          <w:p w14:paraId="489B779D" w14:textId="77777777" w:rsidR="008818F4" w:rsidRPr="0011673E" w:rsidRDefault="008818F4" w:rsidP="009623BE">
            <w:pPr>
              <w:jc w:val="center"/>
              <w:rPr>
                <w:color w:val="000000"/>
              </w:rPr>
            </w:pPr>
          </w:p>
        </w:tc>
        <w:tc>
          <w:tcPr>
            <w:tcW w:w="876" w:type="dxa"/>
          </w:tcPr>
          <w:p w14:paraId="0F48AF82" w14:textId="77777777" w:rsidR="008818F4" w:rsidRPr="0011673E" w:rsidRDefault="008818F4" w:rsidP="009623BE">
            <w:pPr>
              <w:jc w:val="center"/>
              <w:rPr>
                <w:color w:val="000000"/>
              </w:rPr>
            </w:pPr>
          </w:p>
        </w:tc>
        <w:tc>
          <w:tcPr>
            <w:tcW w:w="876" w:type="dxa"/>
          </w:tcPr>
          <w:p w14:paraId="7281D029" w14:textId="77777777" w:rsidR="008818F4" w:rsidRPr="0011673E" w:rsidRDefault="008818F4" w:rsidP="009623BE">
            <w:pPr>
              <w:jc w:val="center"/>
              <w:rPr>
                <w:color w:val="000000"/>
              </w:rPr>
            </w:pPr>
          </w:p>
        </w:tc>
      </w:tr>
      <w:tr w:rsidR="008818F4" w:rsidRPr="0011673E" w14:paraId="1F125E67" w14:textId="77777777" w:rsidTr="009623BE">
        <w:tc>
          <w:tcPr>
            <w:tcW w:w="1685" w:type="dxa"/>
          </w:tcPr>
          <w:p w14:paraId="36195C2D" w14:textId="77777777" w:rsidR="008818F4" w:rsidRPr="0011673E" w:rsidRDefault="008818F4" w:rsidP="009623BE">
            <w:pPr>
              <w:rPr>
                <w:color w:val="000000"/>
              </w:rPr>
            </w:pPr>
            <w:r>
              <w:rPr>
                <w:color w:val="000000"/>
              </w:rPr>
              <w:t>BCOV</w:t>
            </w:r>
          </w:p>
        </w:tc>
        <w:tc>
          <w:tcPr>
            <w:tcW w:w="1109" w:type="dxa"/>
            <w:shd w:val="clear" w:color="auto" w:fill="D0CECE" w:themeFill="background2" w:themeFillShade="E6"/>
          </w:tcPr>
          <w:p w14:paraId="05F1FB33" w14:textId="77777777" w:rsidR="008818F4" w:rsidRPr="0011673E" w:rsidRDefault="008818F4" w:rsidP="009623BE">
            <w:pPr>
              <w:jc w:val="center"/>
              <w:rPr>
                <w:color w:val="000000"/>
              </w:rPr>
            </w:pPr>
            <w:r>
              <w:rPr>
                <w:color w:val="000000"/>
              </w:rPr>
              <w:t>56.6</w:t>
            </w:r>
          </w:p>
        </w:tc>
        <w:tc>
          <w:tcPr>
            <w:tcW w:w="1084" w:type="dxa"/>
            <w:shd w:val="clear" w:color="auto" w:fill="000000" w:themeFill="text1"/>
          </w:tcPr>
          <w:p w14:paraId="2F3E86A1" w14:textId="77777777" w:rsidR="008818F4" w:rsidRPr="0011673E" w:rsidRDefault="008818F4" w:rsidP="009623BE">
            <w:pPr>
              <w:jc w:val="center"/>
              <w:rPr>
                <w:color w:val="000000"/>
              </w:rPr>
            </w:pPr>
          </w:p>
        </w:tc>
        <w:tc>
          <w:tcPr>
            <w:tcW w:w="1110" w:type="dxa"/>
            <w:shd w:val="clear" w:color="auto" w:fill="auto"/>
          </w:tcPr>
          <w:p w14:paraId="0CBFA3AF" w14:textId="77777777" w:rsidR="008818F4" w:rsidRPr="0011673E" w:rsidRDefault="008818F4" w:rsidP="009623BE">
            <w:pPr>
              <w:jc w:val="center"/>
              <w:rPr>
                <w:color w:val="000000"/>
              </w:rPr>
            </w:pPr>
          </w:p>
        </w:tc>
        <w:tc>
          <w:tcPr>
            <w:tcW w:w="1110" w:type="dxa"/>
            <w:shd w:val="clear" w:color="auto" w:fill="auto"/>
          </w:tcPr>
          <w:p w14:paraId="2EF73835" w14:textId="77777777" w:rsidR="008818F4" w:rsidRPr="0011673E" w:rsidRDefault="008818F4" w:rsidP="009623BE">
            <w:pPr>
              <w:jc w:val="center"/>
              <w:rPr>
                <w:color w:val="000000"/>
              </w:rPr>
            </w:pPr>
          </w:p>
        </w:tc>
        <w:tc>
          <w:tcPr>
            <w:tcW w:w="876" w:type="dxa"/>
          </w:tcPr>
          <w:p w14:paraId="5D34159B" w14:textId="77777777" w:rsidR="008818F4" w:rsidRPr="0011673E" w:rsidRDefault="008818F4" w:rsidP="009623BE">
            <w:pPr>
              <w:jc w:val="center"/>
              <w:rPr>
                <w:color w:val="000000"/>
              </w:rPr>
            </w:pPr>
          </w:p>
        </w:tc>
        <w:tc>
          <w:tcPr>
            <w:tcW w:w="876" w:type="dxa"/>
          </w:tcPr>
          <w:p w14:paraId="322DB8AC" w14:textId="77777777" w:rsidR="008818F4" w:rsidRPr="0011673E" w:rsidRDefault="008818F4" w:rsidP="009623BE">
            <w:pPr>
              <w:jc w:val="center"/>
              <w:rPr>
                <w:color w:val="000000"/>
              </w:rPr>
            </w:pPr>
          </w:p>
        </w:tc>
      </w:tr>
      <w:tr w:rsidR="008818F4" w:rsidRPr="0011673E" w14:paraId="740D9CAA" w14:textId="77777777" w:rsidTr="009623BE">
        <w:tc>
          <w:tcPr>
            <w:tcW w:w="1685" w:type="dxa"/>
          </w:tcPr>
          <w:p w14:paraId="1EBC4693" w14:textId="77777777" w:rsidR="008818F4" w:rsidRDefault="008818F4" w:rsidP="009623BE">
            <w:pPr>
              <w:rPr>
                <w:color w:val="000000"/>
              </w:rPr>
            </w:pPr>
            <w:r>
              <w:rPr>
                <w:color w:val="000000"/>
              </w:rPr>
              <w:t>[TcTV-3]</w:t>
            </w:r>
          </w:p>
        </w:tc>
        <w:tc>
          <w:tcPr>
            <w:tcW w:w="1109" w:type="dxa"/>
          </w:tcPr>
          <w:p w14:paraId="37EC2EE0" w14:textId="77777777" w:rsidR="008818F4" w:rsidRDefault="008818F4" w:rsidP="009623BE">
            <w:pPr>
              <w:jc w:val="center"/>
              <w:rPr>
                <w:color w:val="000000"/>
              </w:rPr>
            </w:pPr>
            <w:r>
              <w:rPr>
                <w:color w:val="000000"/>
              </w:rPr>
              <w:t>48.4</w:t>
            </w:r>
          </w:p>
        </w:tc>
        <w:tc>
          <w:tcPr>
            <w:tcW w:w="1084" w:type="dxa"/>
            <w:shd w:val="clear" w:color="auto" w:fill="auto"/>
          </w:tcPr>
          <w:p w14:paraId="7ACF0710" w14:textId="77777777" w:rsidR="008818F4" w:rsidRPr="0011673E" w:rsidRDefault="008818F4" w:rsidP="009623BE">
            <w:pPr>
              <w:jc w:val="center"/>
              <w:rPr>
                <w:color w:val="000000"/>
              </w:rPr>
            </w:pPr>
            <w:r>
              <w:rPr>
                <w:color w:val="000000"/>
              </w:rPr>
              <w:t>49.1</w:t>
            </w:r>
          </w:p>
        </w:tc>
        <w:tc>
          <w:tcPr>
            <w:tcW w:w="1110" w:type="dxa"/>
            <w:shd w:val="clear" w:color="auto" w:fill="000000" w:themeFill="text1"/>
          </w:tcPr>
          <w:p w14:paraId="734ED9C9" w14:textId="77777777" w:rsidR="008818F4" w:rsidRPr="0011673E" w:rsidRDefault="008818F4" w:rsidP="009623BE">
            <w:pPr>
              <w:jc w:val="center"/>
              <w:rPr>
                <w:color w:val="000000"/>
              </w:rPr>
            </w:pPr>
          </w:p>
        </w:tc>
        <w:tc>
          <w:tcPr>
            <w:tcW w:w="1110" w:type="dxa"/>
            <w:shd w:val="clear" w:color="auto" w:fill="auto"/>
          </w:tcPr>
          <w:p w14:paraId="3305E04B" w14:textId="77777777" w:rsidR="008818F4" w:rsidRPr="0011673E" w:rsidRDefault="008818F4" w:rsidP="009623BE">
            <w:pPr>
              <w:jc w:val="center"/>
              <w:rPr>
                <w:color w:val="000000"/>
              </w:rPr>
            </w:pPr>
          </w:p>
        </w:tc>
        <w:tc>
          <w:tcPr>
            <w:tcW w:w="876" w:type="dxa"/>
          </w:tcPr>
          <w:p w14:paraId="037A62DC" w14:textId="77777777" w:rsidR="008818F4" w:rsidRPr="0011673E" w:rsidRDefault="008818F4" w:rsidP="009623BE">
            <w:pPr>
              <w:jc w:val="center"/>
              <w:rPr>
                <w:color w:val="000000"/>
              </w:rPr>
            </w:pPr>
          </w:p>
        </w:tc>
        <w:tc>
          <w:tcPr>
            <w:tcW w:w="876" w:type="dxa"/>
          </w:tcPr>
          <w:p w14:paraId="092F3B96" w14:textId="77777777" w:rsidR="008818F4" w:rsidRPr="0011673E" w:rsidRDefault="008818F4" w:rsidP="009623BE">
            <w:pPr>
              <w:jc w:val="center"/>
              <w:rPr>
                <w:color w:val="000000"/>
              </w:rPr>
            </w:pPr>
          </w:p>
        </w:tc>
      </w:tr>
      <w:tr w:rsidR="008818F4" w:rsidRPr="0011673E" w14:paraId="15F9A583" w14:textId="77777777" w:rsidTr="009623BE">
        <w:tc>
          <w:tcPr>
            <w:tcW w:w="1685" w:type="dxa"/>
          </w:tcPr>
          <w:p w14:paraId="49402848" w14:textId="77777777" w:rsidR="008818F4" w:rsidRDefault="008818F4" w:rsidP="009623BE">
            <w:pPr>
              <w:rPr>
                <w:color w:val="000000"/>
              </w:rPr>
            </w:pPr>
            <w:r>
              <w:rPr>
                <w:color w:val="000000"/>
              </w:rPr>
              <w:t>WhTV-1</w:t>
            </w:r>
          </w:p>
        </w:tc>
        <w:tc>
          <w:tcPr>
            <w:tcW w:w="1109" w:type="dxa"/>
          </w:tcPr>
          <w:p w14:paraId="3D563C2E" w14:textId="77777777" w:rsidR="008818F4" w:rsidRDefault="008818F4" w:rsidP="009623BE">
            <w:pPr>
              <w:jc w:val="center"/>
              <w:rPr>
                <w:color w:val="000000"/>
              </w:rPr>
            </w:pPr>
            <w:r>
              <w:rPr>
                <w:color w:val="000000"/>
              </w:rPr>
              <w:t>47.2</w:t>
            </w:r>
          </w:p>
        </w:tc>
        <w:tc>
          <w:tcPr>
            <w:tcW w:w="1084" w:type="dxa"/>
            <w:shd w:val="clear" w:color="auto" w:fill="auto"/>
          </w:tcPr>
          <w:p w14:paraId="304F8B60" w14:textId="77777777" w:rsidR="008818F4" w:rsidRPr="0011673E" w:rsidRDefault="008818F4" w:rsidP="009623BE">
            <w:pPr>
              <w:jc w:val="center"/>
              <w:rPr>
                <w:color w:val="000000"/>
              </w:rPr>
            </w:pPr>
            <w:r>
              <w:rPr>
                <w:color w:val="000000"/>
              </w:rPr>
              <w:t>46.7</w:t>
            </w:r>
          </w:p>
        </w:tc>
        <w:tc>
          <w:tcPr>
            <w:tcW w:w="1110" w:type="dxa"/>
            <w:shd w:val="clear" w:color="auto" w:fill="D0CECE" w:themeFill="background2" w:themeFillShade="E6"/>
          </w:tcPr>
          <w:p w14:paraId="76A2B378" w14:textId="77777777" w:rsidR="008818F4" w:rsidRPr="0011673E" w:rsidRDefault="008818F4" w:rsidP="009623BE">
            <w:pPr>
              <w:jc w:val="center"/>
              <w:rPr>
                <w:color w:val="000000"/>
              </w:rPr>
            </w:pPr>
            <w:r>
              <w:rPr>
                <w:color w:val="000000"/>
              </w:rPr>
              <w:t>64.4</w:t>
            </w:r>
          </w:p>
        </w:tc>
        <w:tc>
          <w:tcPr>
            <w:tcW w:w="1110" w:type="dxa"/>
            <w:shd w:val="clear" w:color="auto" w:fill="000000" w:themeFill="text1"/>
          </w:tcPr>
          <w:p w14:paraId="5ACBFB60" w14:textId="77777777" w:rsidR="008818F4" w:rsidRPr="0011673E" w:rsidRDefault="008818F4" w:rsidP="009623BE">
            <w:pPr>
              <w:jc w:val="center"/>
              <w:rPr>
                <w:color w:val="000000"/>
              </w:rPr>
            </w:pPr>
          </w:p>
        </w:tc>
        <w:tc>
          <w:tcPr>
            <w:tcW w:w="876" w:type="dxa"/>
            <w:shd w:val="clear" w:color="auto" w:fill="auto"/>
          </w:tcPr>
          <w:p w14:paraId="5E778A95" w14:textId="77777777" w:rsidR="008818F4" w:rsidRPr="0011673E" w:rsidRDefault="008818F4" w:rsidP="009623BE">
            <w:pPr>
              <w:jc w:val="center"/>
              <w:rPr>
                <w:color w:val="000000"/>
              </w:rPr>
            </w:pPr>
          </w:p>
        </w:tc>
        <w:tc>
          <w:tcPr>
            <w:tcW w:w="876" w:type="dxa"/>
            <w:shd w:val="clear" w:color="auto" w:fill="auto"/>
          </w:tcPr>
          <w:p w14:paraId="2B0C67DF" w14:textId="77777777" w:rsidR="008818F4" w:rsidRPr="0011673E" w:rsidRDefault="008818F4" w:rsidP="009623BE">
            <w:pPr>
              <w:jc w:val="center"/>
              <w:rPr>
                <w:color w:val="000000"/>
              </w:rPr>
            </w:pPr>
          </w:p>
        </w:tc>
      </w:tr>
      <w:tr w:rsidR="008818F4" w:rsidRPr="0011673E" w14:paraId="606CFB08" w14:textId="77777777" w:rsidTr="009623BE">
        <w:tc>
          <w:tcPr>
            <w:tcW w:w="1685" w:type="dxa"/>
          </w:tcPr>
          <w:p w14:paraId="254F61B7" w14:textId="77777777" w:rsidR="008818F4" w:rsidRDefault="008818F4" w:rsidP="009623BE">
            <w:pPr>
              <w:rPr>
                <w:color w:val="000000"/>
              </w:rPr>
            </w:pPr>
            <w:r>
              <w:rPr>
                <w:color w:val="000000"/>
              </w:rPr>
              <w:t>RaRLV</w:t>
            </w:r>
          </w:p>
        </w:tc>
        <w:tc>
          <w:tcPr>
            <w:tcW w:w="1109" w:type="dxa"/>
          </w:tcPr>
          <w:p w14:paraId="71647C20" w14:textId="77777777" w:rsidR="008818F4" w:rsidRDefault="008818F4" w:rsidP="009623BE">
            <w:pPr>
              <w:jc w:val="center"/>
              <w:rPr>
                <w:color w:val="000000"/>
              </w:rPr>
            </w:pPr>
            <w:r>
              <w:rPr>
                <w:color w:val="000000"/>
              </w:rPr>
              <w:t>47.2</w:t>
            </w:r>
          </w:p>
        </w:tc>
        <w:tc>
          <w:tcPr>
            <w:tcW w:w="1084" w:type="dxa"/>
            <w:shd w:val="clear" w:color="auto" w:fill="auto"/>
          </w:tcPr>
          <w:p w14:paraId="36FABEE1" w14:textId="77777777" w:rsidR="008818F4" w:rsidRPr="0011673E" w:rsidRDefault="008818F4" w:rsidP="009623BE">
            <w:pPr>
              <w:jc w:val="center"/>
              <w:rPr>
                <w:color w:val="000000"/>
              </w:rPr>
            </w:pPr>
            <w:r>
              <w:rPr>
                <w:color w:val="000000"/>
              </w:rPr>
              <w:t>46.7</w:t>
            </w:r>
          </w:p>
        </w:tc>
        <w:tc>
          <w:tcPr>
            <w:tcW w:w="1110" w:type="dxa"/>
            <w:shd w:val="clear" w:color="auto" w:fill="D0CECE" w:themeFill="background2" w:themeFillShade="E6"/>
          </w:tcPr>
          <w:p w14:paraId="4C797CE7" w14:textId="77777777" w:rsidR="008818F4" w:rsidRPr="0011673E" w:rsidRDefault="008818F4" w:rsidP="009623BE">
            <w:pPr>
              <w:jc w:val="center"/>
              <w:rPr>
                <w:color w:val="000000"/>
              </w:rPr>
            </w:pPr>
            <w:r>
              <w:rPr>
                <w:color w:val="000000"/>
              </w:rPr>
              <w:t>64.4</w:t>
            </w:r>
          </w:p>
        </w:tc>
        <w:tc>
          <w:tcPr>
            <w:tcW w:w="1110" w:type="dxa"/>
            <w:shd w:val="clear" w:color="auto" w:fill="D0CECE" w:themeFill="background2" w:themeFillShade="E6"/>
          </w:tcPr>
          <w:p w14:paraId="6BB9887A" w14:textId="77777777" w:rsidR="008818F4" w:rsidRPr="0011673E" w:rsidRDefault="008818F4" w:rsidP="009623BE">
            <w:pPr>
              <w:jc w:val="center"/>
              <w:rPr>
                <w:color w:val="000000"/>
              </w:rPr>
            </w:pPr>
            <w:r>
              <w:rPr>
                <w:color w:val="000000"/>
              </w:rPr>
              <w:t>99.9</w:t>
            </w:r>
          </w:p>
        </w:tc>
        <w:tc>
          <w:tcPr>
            <w:tcW w:w="876" w:type="dxa"/>
            <w:shd w:val="clear" w:color="auto" w:fill="000000" w:themeFill="text1"/>
          </w:tcPr>
          <w:p w14:paraId="47B59300" w14:textId="77777777" w:rsidR="008818F4" w:rsidRPr="0011673E" w:rsidRDefault="008818F4" w:rsidP="009623BE">
            <w:pPr>
              <w:jc w:val="center"/>
              <w:rPr>
                <w:color w:val="000000"/>
              </w:rPr>
            </w:pPr>
          </w:p>
        </w:tc>
        <w:tc>
          <w:tcPr>
            <w:tcW w:w="876" w:type="dxa"/>
            <w:shd w:val="clear" w:color="auto" w:fill="auto"/>
          </w:tcPr>
          <w:p w14:paraId="1BD54962" w14:textId="77777777" w:rsidR="008818F4" w:rsidRPr="0011673E" w:rsidRDefault="008818F4" w:rsidP="009623BE">
            <w:pPr>
              <w:jc w:val="center"/>
              <w:rPr>
                <w:color w:val="000000"/>
              </w:rPr>
            </w:pPr>
          </w:p>
        </w:tc>
      </w:tr>
      <w:tr w:rsidR="008818F4" w:rsidRPr="0011673E" w14:paraId="2BC06B18" w14:textId="77777777" w:rsidTr="009623BE">
        <w:tc>
          <w:tcPr>
            <w:tcW w:w="1685" w:type="dxa"/>
          </w:tcPr>
          <w:p w14:paraId="4FE75838" w14:textId="77777777" w:rsidR="008818F4" w:rsidRDefault="008818F4" w:rsidP="009623BE">
            <w:pPr>
              <w:rPr>
                <w:color w:val="000000"/>
              </w:rPr>
            </w:pPr>
            <w:r>
              <w:rPr>
                <w:color w:val="000000"/>
              </w:rPr>
              <w:t>[MLYV]</w:t>
            </w:r>
          </w:p>
        </w:tc>
        <w:tc>
          <w:tcPr>
            <w:tcW w:w="1109" w:type="dxa"/>
          </w:tcPr>
          <w:p w14:paraId="79302EE9" w14:textId="77777777" w:rsidR="008818F4" w:rsidRDefault="008818F4" w:rsidP="009623BE">
            <w:pPr>
              <w:jc w:val="center"/>
              <w:rPr>
                <w:color w:val="000000"/>
              </w:rPr>
            </w:pPr>
            <w:r>
              <w:rPr>
                <w:color w:val="000000"/>
              </w:rPr>
              <w:t>50.2</w:t>
            </w:r>
          </w:p>
        </w:tc>
        <w:tc>
          <w:tcPr>
            <w:tcW w:w="1084" w:type="dxa"/>
            <w:shd w:val="clear" w:color="auto" w:fill="auto"/>
          </w:tcPr>
          <w:p w14:paraId="4884A74A" w14:textId="77777777" w:rsidR="008818F4" w:rsidRPr="0011673E" w:rsidRDefault="008818F4" w:rsidP="009623BE">
            <w:pPr>
              <w:jc w:val="center"/>
              <w:rPr>
                <w:color w:val="000000"/>
              </w:rPr>
            </w:pPr>
            <w:r>
              <w:rPr>
                <w:color w:val="000000"/>
              </w:rPr>
              <w:t>48.4</w:t>
            </w:r>
          </w:p>
        </w:tc>
        <w:tc>
          <w:tcPr>
            <w:tcW w:w="1110" w:type="dxa"/>
            <w:shd w:val="clear" w:color="auto" w:fill="auto"/>
          </w:tcPr>
          <w:p w14:paraId="2412AB75" w14:textId="77777777" w:rsidR="008818F4" w:rsidRPr="0011673E" w:rsidRDefault="008818F4" w:rsidP="009623BE">
            <w:pPr>
              <w:jc w:val="center"/>
              <w:rPr>
                <w:color w:val="000000"/>
              </w:rPr>
            </w:pPr>
            <w:r>
              <w:rPr>
                <w:color w:val="000000"/>
              </w:rPr>
              <w:t>50.5</w:t>
            </w:r>
          </w:p>
        </w:tc>
        <w:tc>
          <w:tcPr>
            <w:tcW w:w="1110" w:type="dxa"/>
            <w:shd w:val="clear" w:color="auto" w:fill="auto"/>
          </w:tcPr>
          <w:p w14:paraId="7B487EB8" w14:textId="77777777" w:rsidR="008818F4" w:rsidRPr="0011673E" w:rsidRDefault="008818F4" w:rsidP="009623BE">
            <w:pPr>
              <w:jc w:val="center"/>
              <w:rPr>
                <w:color w:val="000000"/>
              </w:rPr>
            </w:pPr>
            <w:r>
              <w:rPr>
                <w:color w:val="000000"/>
              </w:rPr>
              <w:t>50.5</w:t>
            </w:r>
          </w:p>
        </w:tc>
        <w:tc>
          <w:tcPr>
            <w:tcW w:w="876" w:type="dxa"/>
            <w:shd w:val="clear" w:color="auto" w:fill="auto"/>
          </w:tcPr>
          <w:p w14:paraId="2732432B" w14:textId="77777777" w:rsidR="008818F4" w:rsidRPr="0011673E" w:rsidRDefault="008818F4" w:rsidP="009623BE">
            <w:pPr>
              <w:jc w:val="center"/>
              <w:rPr>
                <w:color w:val="000000"/>
              </w:rPr>
            </w:pPr>
            <w:r>
              <w:rPr>
                <w:color w:val="000000"/>
              </w:rPr>
              <w:t>50.5</w:t>
            </w:r>
          </w:p>
        </w:tc>
        <w:tc>
          <w:tcPr>
            <w:tcW w:w="876" w:type="dxa"/>
            <w:shd w:val="clear" w:color="auto" w:fill="000000" w:themeFill="text1"/>
          </w:tcPr>
          <w:p w14:paraId="4E4798DE" w14:textId="77777777" w:rsidR="008818F4" w:rsidRPr="0011673E" w:rsidRDefault="008818F4" w:rsidP="009623BE">
            <w:pPr>
              <w:jc w:val="center"/>
              <w:rPr>
                <w:color w:val="000000"/>
              </w:rPr>
            </w:pPr>
          </w:p>
        </w:tc>
      </w:tr>
    </w:tbl>
    <w:p w14:paraId="0FD94785" w14:textId="77777777" w:rsidR="008818F4" w:rsidRDefault="008818F4" w:rsidP="00237296">
      <w:pPr>
        <w:rPr>
          <w:rFonts w:ascii="Arial" w:hAnsi="Arial" w:cs="Arial"/>
          <w:b/>
        </w:rPr>
      </w:pPr>
    </w:p>
    <w:p w14:paraId="1D997DF4" w14:textId="77777777" w:rsidR="008818F4" w:rsidRPr="003B3927" w:rsidRDefault="008818F4" w:rsidP="003B3927">
      <w:pPr>
        <w:spacing w:before="120" w:after="120"/>
        <w:rPr>
          <w:rFonts w:ascii="Arial" w:hAnsi="Arial" w:cs="Arial"/>
          <w:b/>
        </w:rPr>
      </w:pPr>
      <w:r w:rsidRPr="009320C8">
        <w:rPr>
          <w:rFonts w:ascii="Arial" w:hAnsi="Arial" w:cs="Arial"/>
          <w:b/>
        </w:rPr>
        <w:t>References</w:t>
      </w:r>
    </w:p>
    <w:p w14:paraId="2481BBCE"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1.</w:t>
      </w:r>
      <w:r w:rsidRPr="00A7008B">
        <w:rPr>
          <w:rFonts w:ascii="Arial" w:hAnsi="Arial" w:cs="Arial"/>
          <w:noProof/>
          <w:sz w:val="22"/>
          <w:szCs w:val="22"/>
        </w:rPr>
        <w:tab/>
        <w:t xml:space="preserve">Cross ST, Kapuscinski ML, Perino J, Maertens BL, Weger-Lucarelli J, Ebel GD, Stenglein MD (2018) Co-Infection patterns in individual </w:t>
      </w:r>
      <w:r w:rsidRPr="00A7008B">
        <w:rPr>
          <w:rFonts w:ascii="Arial" w:hAnsi="Arial" w:cs="Arial"/>
          <w:i/>
          <w:noProof/>
          <w:sz w:val="22"/>
          <w:szCs w:val="22"/>
        </w:rPr>
        <w:t>Ixodes scapularis</w:t>
      </w:r>
      <w:r w:rsidRPr="00A7008B">
        <w:rPr>
          <w:rFonts w:ascii="Arial" w:hAnsi="Arial" w:cs="Arial"/>
          <w:noProof/>
          <w:sz w:val="22"/>
          <w:szCs w:val="22"/>
        </w:rPr>
        <w:t xml:space="preserve"> ticks reveal associations between viral, eukaryotic and bacterial microorganisms. Viruses 10:e388</w:t>
      </w:r>
      <w:r>
        <w:rPr>
          <w:rFonts w:ascii="Arial" w:hAnsi="Arial" w:cs="Arial"/>
          <w:noProof/>
          <w:sz w:val="22"/>
          <w:szCs w:val="22"/>
        </w:rPr>
        <w:t xml:space="preserve">. </w:t>
      </w:r>
      <w:r w:rsidRPr="008818F4">
        <w:rPr>
          <w:rFonts w:ascii="Arial" w:hAnsi="Arial" w:cs="Arial"/>
          <w:noProof/>
          <w:sz w:val="22"/>
          <w:szCs w:val="22"/>
        </w:rPr>
        <w:t>PMID: 30037148 PMCID: PMC6071216 DOI: 10.3390/v10070388</w:t>
      </w:r>
      <w:r>
        <w:rPr>
          <w:rFonts w:ascii="Arial" w:hAnsi="Arial" w:cs="Arial"/>
          <w:noProof/>
          <w:sz w:val="22"/>
          <w:szCs w:val="22"/>
        </w:rPr>
        <w:t>.</w:t>
      </w:r>
    </w:p>
    <w:p w14:paraId="200E903A"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2.</w:t>
      </w:r>
      <w:r w:rsidRPr="00A7008B">
        <w:rPr>
          <w:rFonts w:ascii="Arial" w:hAnsi="Arial" w:cs="Arial"/>
          <w:noProof/>
          <w:sz w:val="22"/>
          <w:szCs w:val="22"/>
        </w:rPr>
        <w:tab/>
        <w:t>Harvey E, Rose K, Eden JS, Lo N, Abeyasuriya T, Shi M, Doggett SL, Holmes EC (2019) Extensive diversity of RNA viruses in Australian ticks. J Virol 93:e01358-01318</w:t>
      </w:r>
      <w:r>
        <w:rPr>
          <w:rFonts w:ascii="Arial" w:hAnsi="Arial" w:cs="Arial"/>
          <w:noProof/>
          <w:sz w:val="22"/>
          <w:szCs w:val="22"/>
        </w:rPr>
        <w:t xml:space="preserve">. </w:t>
      </w:r>
      <w:r w:rsidRPr="008818F4">
        <w:rPr>
          <w:rFonts w:ascii="Arial" w:hAnsi="Arial" w:cs="Arial"/>
          <w:noProof/>
          <w:sz w:val="22"/>
          <w:szCs w:val="22"/>
        </w:rPr>
        <w:t>PMID: 30404810</w:t>
      </w:r>
      <w:r>
        <w:rPr>
          <w:rFonts w:ascii="Arial" w:hAnsi="Arial" w:cs="Arial"/>
          <w:noProof/>
          <w:sz w:val="22"/>
          <w:szCs w:val="22"/>
        </w:rPr>
        <w:t xml:space="preserve"> DOI</w:t>
      </w:r>
      <w:r w:rsidRPr="008818F4">
        <w:rPr>
          <w:rFonts w:ascii="Arial" w:hAnsi="Arial" w:cs="Arial"/>
          <w:noProof/>
          <w:sz w:val="22"/>
          <w:szCs w:val="22"/>
        </w:rPr>
        <w:t>: 10.1128/JVI.01358-18.</w:t>
      </w:r>
    </w:p>
    <w:p w14:paraId="69BFB1FF"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3.</w:t>
      </w:r>
      <w:r w:rsidRPr="00A7008B">
        <w:rPr>
          <w:rFonts w:ascii="Arial" w:hAnsi="Arial" w:cs="Arial"/>
          <w:noProof/>
          <w:sz w:val="22"/>
          <w:szCs w:val="22"/>
        </w:rPr>
        <w:tab/>
        <w:t>Li CX, Shi M, Tian JH, Lin XD, Kang YJ, Chen LJ, Qin XC, Xu J, Holmes EC, Zhang YZ (2015) Unprecedented genomic diversity of RNA viruses in arthropods reveals the ancestry of negative-sense RNA viruses. Elife 4:e05378</w:t>
      </w:r>
      <w:r>
        <w:rPr>
          <w:rFonts w:ascii="Arial" w:hAnsi="Arial" w:cs="Arial"/>
          <w:noProof/>
          <w:sz w:val="22"/>
          <w:szCs w:val="22"/>
        </w:rPr>
        <w:t xml:space="preserve">. </w:t>
      </w:r>
      <w:r w:rsidRPr="008818F4">
        <w:rPr>
          <w:rFonts w:ascii="Arial" w:hAnsi="Arial" w:cs="Arial"/>
          <w:noProof/>
          <w:sz w:val="22"/>
          <w:szCs w:val="22"/>
        </w:rPr>
        <w:t>PMID: 25633976</w:t>
      </w:r>
      <w:r>
        <w:rPr>
          <w:rFonts w:ascii="Arial" w:hAnsi="Arial" w:cs="Arial"/>
          <w:noProof/>
          <w:sz w:val="22"/>
          <w:szCs w:val="22"/>
        </w:rPr>
        <w:t xml:space="preserve"> DOI</w:t>
      </w:r>
      <w:r w:rsidRPr="008818F4">
        <w:rPr>
          <w:rFonts w:ascii="Arial" w:hAnsi="Arial" w:cs="Arial"/>
          <w:noProof/>
          <w:sz w:val="22"/>
          <w:szCs w:val="22"/>
        </w:rPr>
        <w:t>: 10.7554/eLife.05378.</w:t>
      </w:r>
    </w:p>
    <w:p w14:paraId="7A1C74ED"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4.</w:t>
      </w:r>
      <w:r w:rsidRPr="00A7008B">
        <w:rPr>
          <w:rFonts w:ascii="Arial" w:hAnsi="Arial" w:cs="Arial"/>
          <w:noProof/>
          <w:sz w:val="22"/>
          <w:szCs w:val="22"/>
        </w:rPr>
        <w:tab/>
        <w:t xml:space="preserve">Pettersson JH, Shi M, Bohlin J, Eldholm V, Brynildsrud OB, Paulsen KM, Andreassen A, Holmes EC (2017) Characterizing the virome of </w:t>
      </w:r>
      <w:r w:rsidRPr="00A7008B">
        <w:rPr>
          <w:rFonts w:ascii="Arial" w:hAnsi="Arial" w:cs="Arial"/>
          <w:i/>
          <w:noProof/>
          <w:sz w:val="22"/>
          <w:szCs w:val="22"/>
        </w:rPr>
        <w:t>Ixodes ricinus</w:t>
      </w:r>
      <w:r w:rsidRPr="00A7008B">
        <w:rPr>
          <w:rFonts w:ascii="Arial" w:hAnsi="Arial" w:cs="Arial"/>
          <w:noProof/>
          <w:sz w:val="22"/>
          <w:szCs w:val="22"/>
        </w:rPr>
        <w:t xml:space="preserve"> ticks from northern Europe. Scientific Reports 7:e10870</w:t>
      </w:r>
      <w:r>
        <w:rPr>
          <w:rFonts w:ascii="Arial" w:hAnsi="Arial" w:cs="Arial"/>
          <w:noProof/>
          <w:sz w:val="22"/>
          <w:szCs w:val="22"/>
        </w:rPr>
        <w:t xml:space="preserve">. </w:t>
      </w:r>
      <w:r w:rsidRPr="008818F4">
        <w:rPr>
          <w:rFonts w:ascii="Arial" w:hAnsi="Arial" w:cs="Arial"/>
          <w:noProof/>
          <w:sz w:val="22"/>
          <w:szCs w:val="22"/>
        </w:rPr>
        <w:t>PMID: 28883464 PMCID: PMC5589870 DOI: 10.1038/s41598-017-11439-y</w:t>
      </w:r>
      <w:r>
        <w:rPr>
          <w:rFonts w:ascii="Arial" w:hAnsi="Arial" w:cs="Arial"/>
          <w:noProof/>
          <w:sz w:val="22"/>
          <w:szCs w:val="22"/>
        </w:rPr>
        <w:t>.</w:t>
      </w:r>
    </w:p>
    <w:p w14:paraId="30BE9A84"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5.</w:t>
      </w:r>
      <w:r w:rsidRPr="00A7008B">
        <w:rPr>
          <w:rFonts w:ascii="Arial" w:hAnsi="Arial" w:cs="Arial"/>
          <w:noProof/>
          <w:sz w:val="22"/>
          <w:szCs w:val="22"/>
        </w:rPr>
        <w:tab/>
        <w:t>Sameroff S, Tokarz R, Charles RA, Jain K, Oleynik A, Che X, Georges K, Carrington CV, Lipkin WI, Oura C (2019) Viral diversity of tick species parasitizing cattle and dogs in Trinidad and Tobago. Scientific Reports 9:e10421</w:t>
      </w:r>
      <w:r>
        <w:rPr>
          <w:rFonts w:ascii="Arial" w:hAnsi="Arial" w:cs="Arial"/>
          <w:noProof/>
          <w:sz w:val="22"/>
          <w:szCs w:val="22"/>
        </w:rPr>
        <w:t xml:space="preserve">. </w:t>
      </w:r>
      <w:r w:rsidRPr="008818F4">
        <w:rPr>
          <w:rFonts w:ascii="Arial" w:hAnsi="Arial" w:cs="Arial"/>
          <w:noProof/>
          <w:sz w:val="22"/>
          <w:szCs w:val="22"/>
        </w:rPr>
        <w:t>PMID: 31320705 PMCID: PMC6639388 DOI: 10.1038/s41598-019-46914-1</w:t>
      </w:r>
      <w:r>
        <w:rPr>
          <w:rFonts w:ascii="Arial" w:hAnsi="Arial" w:cs="Arial"/>
          <w:noProof/>
          <w:sz w:val="22"/>
          <w:szCs w:val="22"/>
        </w:rPr>
        <w:t>.</w:t>
      </w:r>
    </w:p>
    <w:p w14:paraId="1B3A7B85"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lastRenderedPageBreak/>
        <w:t>6.</w:t>
      </w:r>
      <w:r w:rsidRPr="00A7008B">
        <w:rPr>
          <w:rFonts w:ascii="Arial" w:hAnsi="Arial" w:cs="Arial"/>
          <w:noProof/>
          <w:sz w:val="22"/>
          <w:szCs w:val="22"/>
        </w:rPr>
        <w:tab/>
        <w:t xml:space="preserve">Tokarz R, Sameroff S, Tagliafierro T, Jain K, Williams SH, Cucura DM, Rochlin I, Monzon J, Carpi G, Tufts D, Diuk-Wasser M, Brinkerhoff J, Lipkin WI (2018) Identification of novel viruses in </w:t>
      </w:r>
      <w:r w:rsidRPr="00A7008B">
        <w:rPr>
          <w:rFonts w:ascii="Arial" w:hAnsi="Arial" w:cs="Arial"/>
          <w:i/>
          <w:noProof/>
          <w:sz w:val="22"/>
          <w:szCs w:val="22"/>
        </w:rPr>
        <w:t>Amblyomma americanum</w:t>
      </w:r>
      <w:r w:rsidRPr="00A7008B">
        <w:rPr>
          <w:rFonts w:ascii="Arial" w:hAnsi="Arial" w:cs="Arial"/>
          <w:noProof/>
          <w:sz w:val="22"/>
          <w:szCs w:val="22"/>
        </w:rPr>
        <w:t xml:space="preserve">, </w:t>
      </w:r>
      <w:r w:rsidRPr="00A7008B">
        <w:rPr>
          <w:rFonts w:ascii="Arial" w:hAnsi="Arial" w:cs="Arial"/>
          <w:i/>
          <w:noProof/>
          <w:sz w:val="22"/>
          <w:szCs w:val="22"/>
        </w:rPr>
        <w:t>Dermacentor variabilis</w:t>
      </w:r>
      <w:r w:rsidRPr="00A7008B">
        <w:rPr>
          <w:rFonts w:ascii="Arial" w:hAnsi="Arial" w:cs="Arial"/>
          <w:noProof/>
          <w:sz w:val="22"/>
          <w:szCs w:val="22"/>
        </w:rPr>
        <w:t xml:space="preserve">, and </w:t>
      </w:r>
      <w:r w:rsidRPr="00A7008B">
        <w:rPr>
          <w:rFonts w:ascii="Arial" w:hAnsi="Arial" w:cs="Arial"/>
          <w:i/>
          <w:noProof/>
          <w:sz w:val="22"/>
          <w:szCs w:val="22"/>
        </w:rPr>
        <w:t>Ixodes scapularis</w:t>
      </w:r>
      <w:r w:rsidRPr="00A7008B">
        <w:rPr>
          <w:rFonts w:ascii="Arial" w:hAnsi="Arial" w:cs="Arial"/>
          <w:noProof/>
          <w:sz w:val="22"/>
          <w:szCs w:val="22"/>
        </w:rPr>
        <w:t xml:space="preserve"> ticks. mSphere 3:e00614-00617</w:t>
      </w:r>
      <w:r>
        <w:rPr>
          <w:rFonts w:ascii="Arial" w:hAnsi="Arial" w:cs="Arial"/>
          <w:noProof/>
          <w:sz w:val="22"/>
          <w:szCs w:val="22"/>
        </w:rPr>
        <w:t xml:space="preserve">. </w:t>
      </w:r>
      <w:r w:rsidRPr="008818F4">
        <w:rPr>
          <w:rFonts w:ascii="Arial" w:hAnsi="Arial" w:cs="Arial"/>
          <w:noProof/>
          <w:sz w:val="22"/>
          <w:szCs w:val="22"/>
        </w:rPr>
        <w:t>PMID: 29564401</w:t>
      </w:r>
      <w:r>
        <w:rPr>
          <w:rFonts w:ascii="Arial" w:hAnsi="Arial" w:cs="Arial"/>
          <w:noProof/>
          <w:sz w:val="22"/>
          <w:szCs w:val="22"/>
        </w:rPr>
        <w:t xml:space="preserve">  DOI</w:t>
      </w:r>
      <w:r w:rsidRPr="008818F4">
        <w:rPr>
          <w:rFonts w:ascii="Arial" w:hAnsi="Arial" w:cs="Arial"/>
          <w:noProof/>
          <w:sz w:val="22"/>
          <w:szCs w:val="22"/>
        </w:rPr>
        <w:t>: 10.1128/mSphere.00614-17.</w:t>
      </w:r>
    </w:p>
    <w:p w14:paraId="2DA14E52" w14:textId="77777777" w:rsidR="008818F4" w:rsidRPr="00A7008B" w:rsidRDefault="008818F4" w:rsidP="00A7008B">
      <w:pPr>
        <w:pStyle w:val="EndNoteBibliography"/>
        <w:ind w:left="720" w:hanging="720"/>
        <w:rPr>
          <w:rFonts w:ascii="Arial" w:hAnsi="Arial" w:cs="Arial"/>
          <w:noProof/>
          <w:sz w:val="22"/>
          <w:szCs w:val="22"/>
        </w:rPr>
      </w:pPr>
      <w:r w:rsidRPr="00A7008B">
        <w:rPr>
          <w:rFonts w:ascii="Arial" w:hAnsi="Arial" w:cs="Arial"/>
          <w:noProof/>
          <w:sz w:val="22"/>
          <w:szCs w:val="22"/>
        </w:rPr>
        <w:t>7.</w:t>
      </w:r>
      <w:r w:rsidRPr="00A7008B">
        <w:rPr>
          <w:rFonts w:ascii="Arial" w:hAnsi="Arial" w:cs="Arial"/>
          <w:noProof/>
          <w:sz w:val="22"/>
          <w:szCs w:val="22"/>
        </w:rPr>
        <w:tab/>
        <w:t xml:space="preserve">Xia H, Hu C, Zhang D, Tang S, Zhang Z, Kou Z, Fan Z, Bente D, Zeng C, Li T (2015) Metagenomic profile of the viral communities in </w:t>
      </w:r>
      <w:r w:rsidRPr="00A7008B">
        <w:rPr>
          <w:rFonts w:ascii="Arial" w:hAnsi="Arial" w:cs="Arial"/>
          <w:i/>
          <w:noProof/>
          <w:sz w:val="22"/>
          <w:szCs w:val="22"/>
        </w:rPr>
        <w:t>Rhipicephalus</w:t>
      </w:r>
      <w:r w:rsidRPr="00A7008B">
        <w:rPr>
          <w:rFonts w:ascii="Arial" w:hAnsi="Arial" w:cs="Arial"/>
          <w:noProof/>
          <w:sz w:val="22"/>
          <w:szCs w:val="22"/>
        </w:rPr>
        <w:t xml:space="preserve"> spp. ticks from Yunnan, China. PLoS One 10:e0121609</w:t>
      </w:r>
      <w:r>
        <w:rPr>
          <w:rFonts w:ascii="Arial" w:hAnsi="Arial" w:cs="Arial"/>
          <w:noProof/>
          <w:sz w:val="22"/>
          <w:szCs w:val="22"/>
        </w:rPr>
        <w:t xml:space="preserve">. </w:t>
      </w:r>
      <w:r w:rsidRPr="008818F4">
        <w:rPr>
          <w:rFonts w:ascii="Arial" w:hAnsi="Arial" w:cs="Arial"/>
          <w:noProof/>
          <w:sz w:val="22"/>
          <w:szCs w:val="22"/>
        </w:rPr>
        <w:t>PMID: 25799057 PMCID: PMC4370414 DOI: 10.1371/journal.pone.0121609</w:t>
      </w:r>
      <w:r>
        <w:rPr>
          <w:rFonts w:ascii="Arial" w:hAnsi="Arial" w:cs="Arial"/>
          <w:noProof/>
          <w:sz w:val="22"/>
          <w:szCs w:val="22"/>
        </w:rPr>
        <w:t>.</w:t>
      </w:r>
    </w:p>
    <w:p w14:paraId="204671B0" w14:textId="77777777" w:rsidR="008818F4" w:rsidRPr="00A7008B" w:rsidRDefault="008818F4" w:rsidP="00237296">
      <w:pPr>
        <w:rPr>
          <w:rFonts w:ascii="Arial" w:hAnsi="Arial" w:cs="Arial"/>
          <w:b/>
          <w:sz w:val="22"/>
          <w:szCs w:val="22"/>
        </w:rPr>
      </w:pPr>
    </w:p>
    <w:p w14:paraId="498434DE" w14:textId="77777777" w:rsidR="00C63232" w:rsidRDefault="00C63232"/>
    <w:sectPr w:rsidR="00C63232" w:rsidSect="00584D75">
      <w:headerReference w:type="default" r:id="rId2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5B9AD6" w14:textId="77777777" w:rsidR="00366043" w:rsidRDefault="00366043">
      <w:r>
        <w:separator/>
      </w:r>
    </w:p>
  </w:endnote>
  <w:endnote w:type="continuationSeparator" w:id="0">
    <w:p w14:paraId="699920FA" w14:textId="77777777" w:rsidR="00366043" w:rsidRDefault="003660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FED502" w14:textId="77777777" w:rsidR="00366043" w:rsidRDefault="00366043">
      <w:r>
        <w:separator/>
      </w:r>
    </w:p>
  </w:footnote>
  <w:footnote w:type="continuationSeparator" w:id="0">
    <w:p w14:paraId="6714A0A8" w14:textId="77777777" w:rsidR="00366043" w:rsidRDefault="003660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F88CC1" w14:textId="77777777" w:rsidR="004609D1" w:rsidRDefault="003B3927" w:rsidP="004609D1">
    <w:pPr>
      <w:pStyle w:val="Header"/>
      <w:jc w:val="right"/>
    </w:pPr>
    <w:r>
      <w:t>September 2019</w:t>
    </w:r>
  </w:p>
  <w:p w14:paraId="4E3C736C" w14:textId="77777777" w:rsidR="004609D1" w:rsidRDefault="003660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8818F4"/>
    <w:rsid w:val="0000363F"/>
    <w:rsid w:val="00035181"/>
    <w:rsid w:val="00041A6A"/>
    <w:rsid w:val="0006407D"/>
    <w:rsid w:val="00074276"/>
    <w:rsid w:val="000945FD"/>
    <w:rsid w:val="000A22DE"/>
    <w:rsid w:val="000A7D02"/>
    <w:rsid w:val="000B2475"/>
    <w:rsid w:val="000B5CE2"/>
    <w:rsid w:val="000C7139"/>
    <w:rsid w:val="000D3CCD"/>
    <w:rsid w:val="000E69E9"/>
    <w:rsid w:val="000F27A6"/>
    <w:rsid w:val="00122AF9"/>
    <w:rsid w:val="00123B8F"/>
    <w:rsid w:val="00132568"/>
    <w:rsid w:val="0017440B"/>
    <w:rsid w:val="001A2500"/>
    <w:rsid w:val="001C1BF5"/>
    <w:rsid w:val="001C69E1"/>
    <w:rsid w:val="001D3F64"/>
    <w:rsid w:val="001D4AAF"/>
    <w:rsid w:val="001E36C8"/>
    <w:rsid w:val="001E6D21"/>
    <w:rsid w:val="001F4384"/>
    <w:rsid w:val="00215F51"/>
    <w:rsid w:val="00242743"/>
    <w:rsid w:val="00262EDD"/>
    <w:rsid w:val="002A43A2"/>
    <w:rsid w:val="002B0EBC"/>
    <w:rsid w:val="002C03EF"/>
    <w:rsid w:val="002C60DA"/>
    <w:rsid w:val="002D3A2F"/>
    <w:rsid w:val="002E6E9A"/>
    <w:rsid w:val="002F2194"/>
    <w:rsid w:val="002F51EA"/>
    <w:rsid w:val="002F53BA"/>
    <w:rsid w:val="002F6249"/>
    <w:rsid w:val="003030E4"/>
    <w:rsid w:val="00315471"/>
    <w:rsid w:val="003263A5"/>
    <w:rsid w:val="00350BFB"/>
    <w:rsid w:val="00351D0D"/>
    <w:rsid w:val="0035571D"/>
    <w:rsid w:val="00360C13"/>
    <w:rsid w:val="00365B9B"/>
    <w:rsid w:val="00366043"/>
    <w:rsid w:val="00371278"/>
    <w:rsid w:val="00380B0D"/>
    <w:rsid w:val="003B3927"/>
    <w:rsid w:val="003C01E0"/>
    <w:rsid w:val="003F3772"/>
    <w:rsid w:val="00404760"/>
    <w:rsid w:val="00412944"/>
    <w:rsid w:val="0042253D"/>
    <w:rsid w:val="004304FF"/>
    <w:rsid w:val="00487393"/>
    <w:rsid w:val="004A4902"/>
    <w:rsid w:val="004D711E"/>
    <w:rsid w:val="004E4914"/>
    <w:rsid w:val="004F5E21"/>
    <w:rsid w:val="00554817"/>
    <w:rsid w:val="00556D4B"/>
    <w:rsid w:val="00562829"/>
    <w:rsid w:val="00583286"/>
    <w:rsid w:val="00584D75"/>
    <w:rsid w:val="005A465C"/>
    <w:rsid w:val="005A697E"/>
    <w:rsid w:val="005C1A55"/>
    <w:rsid w:val="005C4169"/>
    <w:rsid w:val="005D5C6E"/>
    <w:rsid w:val="00604988"/>
    <w:rsid w:val="00610D3A"/>
    <w:rsid w:val="00610F11"/>
    <w:rsid w:val="006164B4"/>
    <w:rsid w:val="006346B7"/>
    <w:rsid w:val="0063589C"/>
    <w:rsid w:val="0064037B"/>
    <w:rsid w:val="006550ED"/>
    <w:rsid w:val="00670B2E"/>
    <w:rsid w:val="0068107F"/>
    <w:rsid w:val="00696D9C"/>
    <w:rsid w:val="006A2567"/>
    <w:rsid w:val="006B664E"/>
    <w:rsid w:val="006B6877"/>
    <w:rsid w:val="006D2B31"/>
    <w:rsid w:val="00733714"/>
    <w:rsid w:val="00743C98"/>
    <w:rsid w:val="00750B77"/>
    <w:rsid w:val="007547EA"/>
    <w:rsid w:val="007611D2"/>
    <w:rsid w:val="00765614"/>
    <w:rsid w:val="00772C91"/>
    <w:rsid w:val="007843C5"/>
    <w:rsid w:val="00786E0E"/>
    <w:rsid w:val="00790A0C"/>
    <w:rsid w:val="00793391"/>
    <w:rsid w:val="007A7DFF"/>
    <w:rsid w:val="007B24DA"/>
    <w:rsid w:val="007B34A8"/>
    <w:rsid w:val="007C47E3"/>
    <w:rsid w:val="007E56F2"/>
    <w:rsid w:val="0081653F"/>
    <w:rsid w:val="00824222"/>
    <w:rsid w:val="00853539"/>
    <w:rsid w:val="00857A32"/>
    <w:rsid w:val="008818F4"/>
    <w:rsid w:val="008831E4"/>
    <w:rsid w:val="00883B83"/>
    <w:rsid w:val="00891DEA"/>
    <w:rsid w:val="008A1420"/>
    <w:rsid w:val="008B657D"/>
    <w:rsid w:val="008D4F59"/>
    <w:rsid w:val="009018F4"/>
    <w:rsid w:val="00913922"/>
    <w:rsid w:val="009505C5"/>
    <w:rsid w:val="009513B3"/>
    <w:rsid w:val="00957E83"/>
    <w:rsid w:val="009A63E5"/>
    <w:rsid w:val="009B5377"/>
    <w:rsid w:val="009C29D0"/>
    <w:rsid w:val="009E1DEF"/>
    <w:rsid w:val="009F1932"/>
    <w:rsid w:val="009F1E18"/>
    <w:rsid w:val="00A03C8D"/>
    <w:rsid w:val="00A31C20"/>
    <w:rsid w:val="00A47567"/>
    <w:rsid w:val="00A55CD4"/>
    <w:rsid w:val="00A663BA"/>
    <w:rsid w:val="00A93526"/>
    <w:rsid w:val="00AA3BF0"/>
    <w:rsid w:val="00AB6775"/>
    <w:rsid w:val="00AC0815"/>
    <w:rsid w:val="00AC605A"/>
    <w:rsid w:val="00AC620D"/>
    <w:rsid w:val="00AD040D"/>
    <w:rsid w:val="00AD7922"/>
    <w:rsid w:val="00AE6609"/>
    <w:rsid w:val="00AE6FB4"/>
    <w:rsid w:val="00B11029"/>
    <w:rsid w:val="00B2214B"/>
    <w:rsid w:val="00B36C9C"/>
    <w:rsid w:val="00B52DF3"/>
    <w:rsid w:val="00B62F80"/>
    <w:rsid w:val="00B634B7"/>
    <w:rsid w:val="00BA7C8B"/>
    <w:rsid w:val="00BB3850"/>
    <w:rsid w:val="00C134C5"/>
    <w:rsid w:val="00C14FBF"/>
    <w:rsid w:val="00C35DAD"/>
    <w:rsid w:val="00C40BA4"/>
    <w:rsid w:val="00C61519"/>
    <w:rsid w:val="00C63232"/>
    <w:rsid w:val="00C63790"/>
    <w:rsid w:val="00C72BBB"/>
    <w:rsid w:val="00C85371"/>
    <w:rsid w:val="00CA467A"/>
    <w:rsid w:val="00CB2F6E"/>
    <w:rsid w:val="00CB5EA8"/>
    <w:rsid w:val="00CD030E"/>
    <w:rsid w:val="00D31F56"/>
    <w:rsid w:val="00D406A2"/>
    <w:rsid w:val="00D40FB4"/>
    <w:rsid w:val="00D5298F"/>
    <w:rsid w:val="00D572F3"/>
    <w:rsid w:val="00D71537"/>
    <w:rsid w:val="00DB5FFF"/>
    <w:rsid w:val="00DB6B04"/>
    <w:rsid w:val="00DE0643"/>
    <w:rsid w:val="00DF35BB"/>
    <w:rsid w:val="00DF7F00"/>
    <w:rsid w:val="00E00090"/>
    <w:rsid w:val="00E01C77"/>
    <w:rsid w:val="00E04E22"/>
    <w:rsid w:val="00E24310"/>
    <w:rsid w:val="00E434D9"/>
    <w:rsid w:val="00E46C93"/>
    <w:rsid w:val="00E71BCC"/>
    <w:rsid w:val="00E75DB4"/>
    <w:rsid w:val="00E84439"/>
    <w:rsid w:val="00EA1882"/>
    <w:rsid w:val="00EA68E3"/>
    <w:rsid w:val="00EA6E15"/>
    <w:rsid w:val="00EA7785"/>
    <w:rsid w:val="00F1492B"/>
    <w:rsid w:val="00F33B2C"/>
    <w:rsid w:val="00F4033C"/>
    <w:rsid w:val="00F50DBA"/>
    <w:rsid w:val="00F552E6"/>
    <w:rsid w:val="00F643F0"/>
    <w:rsid w:val="00F67DA1"/>
    <w:rsid w:val="00F81240"/>
    <w:rsid w:val="00F912A8"/>
    <w:rsid w:val="00FB3A0F"/>
    <w:rsid w:val="00FC7206"/>
    <w:rsid w:val="00FE639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535123"/>
  <w14:defaultImageDpi w14:val="32767"/>
  <w15:chartTrackingRefBased/>
  <w15:docId w15:val="{14A618D8-DC0F-2D46-B9F8-A2A35BFBB4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8818F4"/>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8818F4"/>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8818F4"/>
    <w:rPr>
      <w:rFonts w:ascii="Times" w:eastAsia="Times" w:hAnsi="Times" w:cs="Times New Roman"/>
      <w:szCs w:val="20"/>
      <w:lang w:val="en-US" w:eastAsia="en-GB"/>
    </w:rPr>
  </w:style>
  <w:style w:type="table" w:styleId="TableGrid">
    <w:name w:val="Table Grid"/>
    <w:basedOn w:val="TableNormal"/>
    <w:uiPriority w:val="59"/>
    <w:rsid w:val="008818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8818F4"/>
    <w:rPr>
      <w:color w:val="0000FF"/>
      <w:u w:val="single"/>
    </w:rPr>
  </w:style>
  <w:style w:type="paragraph" w:styleId="BalloonText">
    <w:name w:val="Balloon Text"/>
    <w:basedOn w:val="Normal"/>
    <w:link w:val="BalloonTextChar"/>
    <w:uiPriority w:val="99"/>
    <w:semiHidden/>
    <w:unhideWhenUsed/>
    <w:rsid w:val="008818F4"/>
    <w:rPr>
      <w:sz w:val="18"/>
      <w:szCs w:val="18"/>
    </w:rPr>
  </w:style>
  <w:style w:type="character" w:customStyle="1" w:styleId="BalloonTextChar">
    <w:name w:val="Balloon Text Char"/>
    <w:basedOn w:val="DefaultParagraphFont"/>
    <w:link w:val="BalloonText"/>
    <w:uiPriority w:val="99"/>
    <w:semiHidden/>
    <w:rsid w:val="008818F4"/>
    <w:rPr>
      <w:rFonts w:ascii="Times New Roman" w:eastAsia="Times New Roman" w:hAnsi="Times New Roman" w:cs="Times New Roman"/>
      <w:sz w:val="18"/>
      <w:szCs w:val="18"/>
      <w:lang w:val="en-US"/>
    </w:rPr>
  </w:style>
  <w:style w:type="character" w:customStyle="1" w:styleId="refsource">
    <w:name w:val="refsource"/>
    <w:basedOn w:val="DefaultParagraphFont"/>
    <w:rsid w:val="008818F4"/>
  </w:style>
  <w:style w:type="paragraph" w:styleId="Header">
    <w:name w:val="header"/>
    <w:basedOn w:val="Normal"/>
    <w:link w:val="HeaderChar"/>
    <w:uiPriority w:val="99"/>
    <w:unhideWhenUsed/>
    <w:rsid w:val="008818F4"/>
    <w:pPr>
      <w:tabs>
        <w:tab w:val="center" w:pos="4513"/>
        <w:tab w:val="right" w:pos="9026"/>
      </w:tabs>
    </w:pPr>
  </w:style>
  <w:style w:type="character" w:customStyle="1" w:styleId="HeaderChar">
    <w:name w:val="Header Char"/>
    <w:basedOn w:val="DefaultParagraphFont"/>
    <w:link w:val="Header"/>
    <w:uiPriority w:val="99"/>
    <w:rsid w:val="008818F4"/>
    <w:rPr>
      <w:rFonts w:ascii="Times New Roman" w:eastAsia="Times New Roman" w:hAnsi="Times New Roman" w:cs="Times New Roman"/>
      <w:lang w:val="en-US"/>
    </w:rPr>
  </w:style>
  <w:style w:type="paragraph" w:styleId="Footer">
    <w:name w:val="footer"/>
    <w:basedOn w:val="Normal"/>
    <w:link w:val="FooterChar"/>
    <w:uiPriority w:val="99"/>
    <w:unhideWhenUsed/>
    <w:rsid w:val="008818F4"/>
    <w:pPr>
      <w:tabs>
        <w:tab w:val="center" w:pos="4513"/>
        <w:tab w:val="right" w:pos="9026"/>
      </w:tabs>
    </w:pPr>
  </w:style>
  <w:style w:type="character" w:customStyle="1" w:styleId="FooterChar">
    <w:name w:val="Footer Char"/>
    <w:basedOn w:val="DefaultParagraphFont"/>
    <w:link w:val="Footer"/>
    <w:uiPriority w:val="99"/>
    <w:rsid w:val="008818F4"/>
    <w:rPr>
      <w:rFonts w:ascii="Times New Roman" w:eastAsia="Times New Roman" w:hAnsi="Times New Roman" w:cs="Times New Roman"/>
      <w:lang w:val="en-US"/>
    </w:rPr>
  </w:style>
  <w:style w:type="character" w:styleId="UnresolvedMention">
    <w:name w:val="Unresolved Mention"/>
    <w:basedOn w:val="DefaultParagraphFont"/>
    <w:uiPriority w:val="99"/>
    <w:rsid w:val="008818F4"/>
    <w:rPr>
      <w:color w:val="605E5C"/>
      <w:shd w:val="clear" w:color="auto" w:fill="E1DFDD"/>
    </w:rPr>
  </w:style>
  <w:style w:type="character" w:styleId="FollowedHyperlink">
    <w:name w:val="FollowedHyperlink"/>
    <w:basedOn w:val="DefaultParagraphFont"/>
    <w:uiPriority w:val="99"/>
    <w:semiHidden/>
    <w:unhideWhenUsed/>
    <w:rsid w:val="008818F4"/>
    <w:rPr>
      <w:color w:val="954F72" w:themeColor="followedHyperlink"/>
      <w:u w:val="single"/>
    </w:rPr>
  </w:style>
  <w:style w:type="paragraph" w:styleId="PlainText">
    <w:name w:val="Plain Text"/>
    <w:basedOn w:val="Normal"/>
    <w:link w:val="PlainTextChar"/>
    <w:uiPriority w:val="99"/>
    <w:unhideWhenUsed/>
    <w:rsid w:val="008818F4"/>
    <w:rPr>
      <w:rFonts w:ascii="Consolas" w:eastAsiaTheme="minorHAnsi" w:hAnsi="Consolas" w:cs="Consolas"/>
      <w:sz w:val="21"/>
      <w:szCs w:val="21"/>
      <w:lang w:val="en-GB"/>
    </w:rPr>
  </w:style>
  <w:style w:type="character" w:customStyle="1" w:styleId="PlainTextChar">
    <w:name w:val="Plain Text Char"/>
    <w:basedOn w:val="DefaultParagraphFont"/>
    <w:link w:val="PlainText"/>
    <w:uiPriority w:val="99"/>
    <w:rsid w:val="008818F4"/>
    <w:rPr>
      <w:rFonts w:ascii="Consolas" w:hAnsi="Consolas" w:cs="Consolas"/>
      <w:sz w:val="21"/>
      <w:szCs w:val="21"/>
    </w:rPr>
  </w:style>
  <w:style w:type="paragraph" w:customStyle="1" w:styleId="EndNoteBibliographyTitle">
    <w:name w:val="EndNote Bibliography Title"/>
    <w:basedOn w:val="Normal"/>
    <w:link w:val="EndNoteBibliographyTitleChar"/>
    <w:rsid w:val="008818F4"/>
    <w:pPr>
      <w:jc w:val="center"/>
    </w:pPr>
  </w:style>
  <w:style w:type="character" w:customStyle="1" w:styleId="EndNoteBibliographyTitleChar">
    <w:name w:val="EndNote Bibliography Title Char"/>
    <w:basedOn w:val="DefaultParagraphFont"/>
    <w:link w:val="EndNoteBibliographyTitle"/>
    <w:rsid w:val="008818F4"/>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8818F4"/>
  </w:style>
  <w:style w:type="character" w:customStyle="1" w:styleId="EndNoteBibliographyChar">
    <w:name w:val="EndNote Bibliography Char"/>
    <w:basedOn w:val="DefaultParagraphFont"/>
    <w:link w:val="EndNoteBibliography"/>
    <w:rsid w:val="008818F4"/>
    <w:rPr>
      <w:rFonts w:ascii="Times New Roman" w:eastAsia="Times New Roman" w:hAnsi="Times New Roman" w:cs="Times New Roman"/>
      <w:lang w:val="en-US"/>
    </w:rPr>
  </w:style>
  <w:style w:type="character" w:styleId="CommentReference">
    <w:name w:val="annotation reference"/>
    <w:basedOn w:val="DefaultParagraphFont"/>
    <w:uiPriority w:val="99"/>
    <w:semiHidden/>
    <w:unhideWhenUsed/>
    <w:rsid w:val="002E6E9A"/>
    <w:rPr>
      <w:sz w:val="16"/>
      <w:szCs w:val="16"/>
    </w:rPr>
  </w:style>
  <w:style w:type="paragraph" w:styleId="CommentText">
    <w:name w:val="annotation text"/>
    <w:basedOn w:val="Normal"/>
    <w:link w:val="CommentTextChar"/>
    <w:uiPriority w:val="99"/>
    <w:semiHidden/>
    <w:unhideWhenUsed/>
    <w:rsid w:val="002E6E9A"/>
    <w:rPr>
      <w:sz w:val="20"/>
      <w:szCs w:val="20"/>
    </w:rPr>
  </w:style>
  <w:style w:type="character" w:customStyle="1" w:styleId="CommentTextChar">
    <w:name w:val="Comment Text Char"/>
    <w:basedOn w:val="DefaultParagraphFont"/>
    <w:link w:val="CommentText"/>
    <w:uiPriority w:val="99"/>
    <w:semiHidden/>
    <w:rsid w:val="002E6E9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2E6E9A"/>
    <w:rPr>
      <w:b/>
      <w:bCs/>
    </w:rPr>
  </w:style>
  <w:style w:type="character" w:customStyle="1" w:styleId="CommentSubjectChar">
    <w:name w:val="Comment Subject Char"/>
    <w:basedOn w:val="CommentTextChar"/>
    <w:link w:val="CommentSubject"/>
    <w:uiPriority w:val="99"/>
    <w:semiHidden/>
    <w:rsid w:val="002E6E9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701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hyperlink" Target="mailto:juliana.astua@embrapa.br" TargetMode="External"/><Relationship Id="rId18" Type="http://schemas.openxmlformats.org/officeDocument/2006/relationships/hyperlink" Target="mailto:awhitfi@ncsu.edu"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hyperlink" Target="mailto:tony.fooks@apha.gsi.gov.uk" TargetMode="External"/><Relationship Id="rId17" Type="http://schemas.openxmlformats.org/officeDocument/2006/relationships/hyperlink" Target="mailto:nivasila@utmb.edu" TargetMode="External"/><Relationship Id="rId2" Type="http://schemas.openxmlformats.org/officeDocument/2006/relationships/styles" Target="styles.xml"/><Relationship Id="rId16" Type="http://schemas.openxmlformats.org/officeDocument/2006/relationships/hyperlink" Target="mailto:rtesh@utmb.edu" TargetMode="External"/><Relationship Id="rId20" Type="http://schemas.openxmlformats.org/officeDocument/2006/relationships/image" Target="media/image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dietzgen@uq.edu.au" TargetMode="External"/><Relationship Id="rId5" Type="http://schemas.openxmlformats.org/officeDocument/2006/relationships/footnotes" Target="footnotes.xml"/><Relationship Id="rId15" Type="http://schemas.openxmlformats.org/officeDocument/2006/relationships/hyperlink" Target="mailto:ivkuzmin@yandex.ru" TargetMode="External"/><Relationship Id="rId23" Type="http://schemas.openxmlformats.org/officeDocument/2006/relationships/theme" Target="theme/theme1.xml"/><Relationship Id="rId10" Type="http://schemas.openxmlformats.org/officeDocument/2006/relationships/hyperlink" Target="mailto:rbjmax@uw.edu" TargetMode="External"/><Relationship Id="rId19"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hyperlink" Target="mailto:kim.blasdell@csiro.au" TargetMode="External"/><Relationship Id="rId14" Type="http://schemas.openxmlformats.org/officeDocument/2006/relationships/hyperlink" Target="mailto:hkondo@rib.okayama-u.ac.jp"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8</Pages>
  <Words>2463</Words>
  <Characters>14044</Characters>
  <Application>Microsoft Office Word</Application>
  <DocSecurity>0</DocSecurity>
  <Lines>117</Lines>
  <Paragraphs>32</Paragraphs>
  <ScaleCrop>false</ScaleCrop>
  <Company/>
  <LinksUpToDate>false</LinksUpToDate>
  <CharactersWithSpaces>16475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16</cp:revision>
  <dcterms:created xsi:type="dcterms:W3CDTF">2019-09-26T02:48:00Z</dcterms:created>
  <dcterms:modified xsi:type="dcterms:W3CDTF">2021-03-02T06:27:00Z</dcterms:modified>
</cp:coreProperties>
</file>