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4DEEFD1B" w:rsidR="00F05B35" w:rsidRPr="00EA788C" w:rsidRDefault="00B144E8" w:rsidP="009623BE">
            <w:pPr>
              <w:pStyle w:val="BodyTextIndent"/>
              <w:ind w:left="0" w:firstLine="0"/>
              <w:jc w:val="center"/>
              <w:rPr>
                <w:rFonts w:ascii="Arial" w:hAnsi="Arial" w:cs="Arial"/>
                <w:b/>
                <w:bCs/>
                <w:i/>
                <w:sz w:val="28"/>
                <w:szCs w:val="28"/>
              </w:rPr>
            </w:pPr>
            <w:r w:rsidRPr="00B144E8">
              <w:rPr>
                <w:rFonts w:ascii="Arial" w:hAnsi="Arial" w:cs="Arial"/>
                <w:b/>
                <w:bCs/>
                <w:color w:val="000000" w:themeColor="text1"/>
                <w:sz w:val="28"/>
                <w:szCs w:val="28"/>
              </w:rPr>
              <w:t>2020.093B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597A0B15"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B144E8" w:rsidRPr="00B144E8">
              <w:rPr>
                <w:rFonts w:ascii="Arial" w:hAnsi="Arial" w:cs="Arial"/>
                <w:bCs/>
                <w:sz w:val="22"/>
                <w:szCs w:val="22"/>
              </w:rPr>
              <w:t>C</w:t>
            </w:r>
            <w:r w:rsidR="000F5945" w:rsidRPr="00B144E8">
              <w:rPr>
                <w:rFonts w:ascii="Arial" w:hAnsi="Arial" w:cs="Arial"/>
                <w:bCs/>
                <w:sz w:val="22"/>
                <w:szCs w:val="22"/>
              </w:rPr>
              <w:t xml:space="preserve">reate </w:t>
            </w:r>
            <w:r w:rsidR="00B144E8" w:rsidRPr="00B144E8">
              <w:rPr>
                <w:rFonts w:ascii="Arial" w:hAnsi="Arial" w:cs="Arial"/>
                <w:bCs/>
                <w:sz w:val="22"/>
                <w:szCs w:val="22"/>
              </w:rPr>
              <w:t>one</w:t>
            </w:r>
            <w:r w:rsidR="000F5945" w:rsidRPr="00B144E8">
              <w:rPr>
                <w:rFonts w:ascii="Arial" w:hAnsi="Arial" w:cs="Arial"/>
                <w:bCs/>
                <w:sz w:val="22"/>
                <w:szCs w:val="22"/>
              </w:rPr>
              <w:t xml:space="preserve"> new genus</w:t>
            </w:r>
            <w:bookmarkStart w:id="0" w:name="_Hlk24898238"/>
            <w:r w:rsidR="00B144E8" w:rsidRPr="00B144E8">
              <w:rPr>
                <w:rFonts w:ascii="Arial" w:hAnsi="Arial" w:cs="Arial"/>
                <w:bCs/>
                <w:sz w:val="22"/>
                <w:szCs w:val="22"/>
              </w:rPr>
              <w:t xml:space="preserve"> (</w:t>
            </w:r>
            <w:r w:rsidR="000F5945" w:rsidRPr="00B144E8">
              <w:rPr>
                <w:rFonts w:ascii="Arial" w:hAnsi="Arial" w:cs="Arial"/>
                <w:bCs/>
                <w:i/>
                <w:iCs/>
                <w:sz w:val="22"/>
                <w:szCs w:val="22"/>
              </w:rPr>
              <w:t>Leicestervirus</w:t>
            </w:r>
            <w:bookmarkEnd w:id="0"/>
            <w:r w:rsidR="00B144E8" w:rsidRPr="00B144E8">
              <w:rPr>
                <w:rFonts w:ascii="Arial" w:hAnsi="Arial" w:cs="Arial"/>
                <w:bCs/>
                <w:sz w:val="22"/>
                <w:szCs w:val="22"/>
              </w:rPr>
              <w:t>)</w:t>
            </w:r>
            <w:r w:rsidR="00B144E8" w:rsidRPr="00B144E8">
              <w:rPr>
                <w:rFonts w:ascii="Arial" w:hAnsi="Arial" w:cs="Arial"/>
                <w:bCs/>
                <w:i/>
                <w:iCs/>
                <w:sz w:val="22"/>
                <w:szCs w:val="22"/>
              </w:rPr>
              <w:t xml:space="preserve"> </w:t>
            </w:r>
            <w:r w:rsidR="00B144E8" w:rsidRPr="00B144E8">
              <w:rPr>
                <w:rFonts w:ascii="Arial" w:hAnsi="Arial" w:cs="Arial"/>
                <w:bCs/>
                <w:sz w:val="22"/>
                <w:szCs w:val="22"/>
              </w:rPr>
              <w:t>includ</w:t>
            </w:r>
            <w:r w:rsidR="000F5945" w:rsidRPr="00B144E8">
              <w:rPr>
                <w:rFonts w:ascii="Arial" w:hAnsi="Arial" w:cs="Arial"/>
                <w:bCs/>
                <w:sz w:val="22"/>
                <w:szCs w:val="22"/>
              </w:rPr>
              <w:t xml:space="preserve">ing three </w:t>
            </w:r>
            <w:r w:rsidR="00B144E8" w:rsidRPr="00B144E8">
              <w:rPr>
                <w:rFonts w:ascii="Arial" w:hAnsi="Arial" w:cs="Arial"/>
                <w:bCs/>
                <w:sz w:val="22"/>
                <w:szCs w:val="22"/>
              </w:rPr>
              <w:t xml:space="preserve">new </w:t>
            </w:r>
            <w:r w:rsidR="000F5945" w:rsidRPr="00B144E8">
              <w:rPr>
                <w:rFonts w:ascii="Arial" w:hAnsi="Arial" w:cs="Arial"/>
                <w:bCs/>
                <w:sz w:val="22"/>
                <w:szCs w:val="22"/>
              </w:rPr>
              <w:t xml:space="preserve">species </w:t>
            </w:r>
            <w:r w:rsidR="00B144E8" w:rsidRPr="00B144E8">
              <w:rPr>
                <w:rFonts w:ascii="Arial" w:hAnsi="Arial" w:cs="Arial"/>
                <w:bCs/>
                <w:sz w:val="22"/>
                <w:szCs w:val="22"/>
              </w:rPr>
              <w:t>(</w:t>
            </w:r>
            <w:r w:rsidR="00B144E8" w:rsidRPr="00B144E8">
              <w:rPr>
                <w:rFonts w:ascii="Arial" w:hAnsi="Arial" w:cs="Arial"/>
                <w:bCs/>
                <w:i/>
                <w:iCs/>
                <w:sz w:val="22"/>
                <w:szCs w:val="22"/>
              </w:rPr>
              <w:t>Caudovirales</w:t>
            </w:r>
            <w:r w:rsidR="00B144E8" w:rsidRPr="00B144E8">
              <w:rPr>
                <w:rFonts w:ascii="Arial" w:hAnsi="Arial" w:cs="Arial"/>
                <w:bCs/>
                <w:sz w:val="22"/>
                <w:szCs w:val="22"/>
              </w:rPr>
              <w:t xml:space="preserve">: </w:t>
            </w:r>
            <w:r w:rsidR="000F5945" w:rsidRPr="00B144E8">
              <w:rPr>
                <w:rFonts w:ascii="Arial" w:hAnsi="Arial" w:cs="Arial"/>
                <w:bCs/>
                <w:i/>
                <w:iCs/>
                <w:sz w:val="22"/>
                <w:szCs w:val="22"/>
              </w:rPr>
              <w:t>Siphoviridae</w:t>
            </w:r>
            <w:r w:rsidR="00B144E8" w:rsidRPr="00B144E8">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0F5945" w14:paraId="6C9F2292" w14:textId="77777777" w:rsidTr="00F05B35">
        <w:tc>
          <w:tcPr>
            <w:tcW w:w="4368" w:type="dxa"/>
          </w:tcPr>
          <w:p w14:paraId="3185CCB2" w14:textId="062B51E7" w:rsidR="000F5945" w:rsidRPr="00B144E8" w:rsidRDefault="000F5945" w:rsidP="000F5945">
            <w:pPr>
              <w:rPr>
                <w:rFonts w:ascii="Arial" w:hAnsi="Arial" w:cs="Arial"/>
                <w:sz w:val="22"/>
                <w:szCs w:val="22"/>
              </w:rPr>
            </w:pPr>
            <w:r w:rsidRPr="00B144E8">
              <w:rPr>
                <w:rFonts w:ascii="Arial" w:hAnsi="Arial" w:cs="Arial"/>
                <w:sz w:val="22"/>
                <w:szCs w:val="22"/>
              </w:rPr>
              <w:t>Adriaenssens EM,</w:t>
            </w:r>
            <w:r w:rsidR="00B144E8">
              <w:rPr>
                <w:rFonts w:ascii="Arial" w:hAnsi="Arial" w:cs="Arial"/>
                <w:sz w:val="22"/>
                <w:szCs w:val="22"/>
              </w:rPr>
              <w:t xml:space="preserve"> </w:t>
            </w:r>
            <w:r w:rsidRPr="00B144E8">
              <w:rPr>
                <w:rFonts w:ascii="Arial" w:hAnsi="Arial" w:cs="Arial"/>
                <w:sz w:val="22"/>
                <w:szCs w:val="22"/>
              </w:rPr>
              <w:t>Tolstoy I,</w:t>
            </w:r>
            <w:r w:rsidR="00B144E8">
              <w:rPr>
                <w:rFonts w:ascii="Arial" w:hAnsi="Arial" w:cs="Arial"/>
                <w:sz w:val="22"/>
                <w:szCs w:val="22"/>
              </w:rPr>
              <w:t xml:space="preserve"> </w:t>
            </w:r>
            <w:r w:rsidRPr="00B144E8">
              <w:rPr>
                <w:rFonts w:ascii="Arial" w:hAnsi="Arial" w:cs="Arial"/>
                <w:sz w:val="22"/>
                <w:szCs w:val="22"/>
              </w:rPr>
              <w:t>Turner D,</w:t>
            </w:r>
            <w:r w:rsidR="00B144E8">
              <w:rPr>
                <w:rFonts w:ascii="Arial" w:hAnsi="Arial" w:cs="Arial"/>
                <w:sz w:val="22"/>
                <w:szCs w:val="22"/>
              </w:rPr>
              <w:t xml:space="preserve"> </w:t>
            </w:r>
            <w:r w:rsidRPr="00B144E8">
              <w:rPr>
                <w:rFonts w:ascii="Arial" w:hAnsi="Arial" w:cs="Arial"/>
                <w:sz w:val="22"/>
                <w:szCs w:val="22"/>
              </w:rPr>
              <w:t>Kropinski AM</w:t>
            </w:r>
          </w:p>
          <w:p w14:paraId="36B6B778" w14:textId="591A4B53" w:rsidR="000F5945" w:rsidRPr="00B144E8" w:rsidRDefault="000F5945" w:rsidP="000F5945">
            <w:pPr>
              <w:rPr>
                <w:rFonts w:ascii="Arial" w:hAnsi="Arial" w:cs="Arial"/>
                <w:sz w:val="22"/>
                <w:szCs w:val="22"/>
              </w:rPr>
            </w:pPr>
          </w:p>
        </w:tc>
        <w:tc>
          <w:tcPr>
            <w:tcW w:w="4704" w:type="dxa"/>
          </w:tcPr>
          <w:p w14:paraId="750A910B" w14:textId="77777777" w:rsidR="000F5945" w:rsidRPr="00B144E8" w:rsidRDefault="00E77235" w:rsidP="000F5945">
            <w:pPr>
              <w:rPr>
                <w:rFonts w:ascii="Arial" w:hAnsi="Arial" w:cs="Arial"/>
                <w:sz w:val="22"/>
                <w:szCs w:val="22"/>
              </w:rPr>
            </w:pPr>
            <w:hyperlink r:id="rId8" w:history="1">
              <w:r w:rsidR="000F5945" w:rsidRPr="00B144E8">
                <w:rPr>
                  <w:rStyle w:val="Hyperlink"/>
                  <w:rFonts w:ascii="Arial" w:hAnsi="Arial" w:cs="Arial"/>
                  <w:color w:val="auto"/>
                  <w:sz w:val="22"/>
                  <w:szCs w:val="22"/>
                  <w:u w:val="none"/>
                </w:rPr>
                <w:t>evelien.adriaenssens@quadram.ac.uk</w:t>
              </w:r>
            </w:hyperlink>
            <w:r w:rsidR="000F5945" w:rsidRPr="00B144E8">
              <w:rPr>
                <w:rFonts w:ascii="Arial" w:hAnsi="Arial" w:cs="Arial"/>
                <w:sz w:val="22"/>
                <w:szCs w:val="22"/>
              </w:rPr>
              <w:t xml:space="preserve">; </w:t>
            </w:r>
          </w:p>
          <w:p w14:paraId="316B3EAB" w14:textId="77777777" w:rsidR="000F5945" w:rsidRPr="00B144E8" w:rsidRDefault="00E77235" w:rsidP="000F5945">
            <w:pPr>
              <w:rPr>
                <w:rFonts w:ascii="Arial" w:hAnsi="Arial" w:cs="Arial"/>
                <w:sz w:val="22"/>
                <w:szCs w:val="22"/>
              </w:rPr>
            </w:pPr>
            <w:hyperlink r:id="rId9" w:history="1">
              <w:r w:rsidR="000F5945" w:rsidRPr="00B144E8">
                <w:rPr>
                  <w:rStyle w:val="Hyperlink"/>
                  <w:rFonts w:ascii="Arial" w:hAnsi="Arial" w:cs="Arial"/>
                  <w:color w:val="auto"/>
                  <w:sz w:val="22"/>
                  <w:szCs w:val="22"/>
                  <w:u w:val="none"/>
                </w:rPr>
                <w:t>tolstoy@ncbi.nlm.nih.gov</w:t>
              </w:r>
            </w:hyperlink>
            <w:r w:rsidR="000F5945" w:rsidRPr="00B144E8">
              <w:rPr>
                <w:rFonts w:ascii="Arial" w:hAnsi="Arial" w:cs="Arial"/>
                <w:sz w:val="22"/>
                <w:szCs w:val="22"/>
              </w:rPr>
              <w:t>;</w:t>
            </w:r>
          </w:p>
          <w:p w14:paraId="7A5000B5" w14:textId="77777777" w:rsidR="000F5945" w:rsidRPr="00B144E8" w:rsidRDefault="00E77235" w:rsidP="000F5945">
            <w:pPr>
              <w:rPr>
                <w:rFonts w:ascii="Arial" w:hAnsi="Arial" w:cs="Arial"/>
                <w:sz w:val="22"/>
                <w:szCs w:val="22"/>
              </w:rPr>
            </w:pPr>
            <w:hyperlink r:id="rId10" w:history="1">
              <w:r w:rsidR="000F5945" w:rsidRPr="00B144E8">
                <w:rPr>
                  <w:rStyle w:val="Hyperlink"/>
                  <w:rFonts w:ascii="Arial" w:hAnsi="Arial" w:cs="Arial"/>
                  <w:color w:val="auto"/>
                  <w:sz w:val="22"/>
                  <w:szCs w:val="22"/>
                  <w:u w:val="none"/>
                </w:rPr>
                <w:t>dann2.turner@uwe.ac.uk</w:t>
              </w:r>
            </w:hyperlink>
            <w:r w:rsidR="000F5945" w:rsidRPr="00B144E8">
              <w:rPr>
                <w:rFonts w:ascii="Arial" w:hAnsi="Arial" w:cs="Arial"/>
                <w:sz w:val="22"/>
                <w:szCs w:val="22"/>
              </w:rPr>
              <w:t xml:space="preserve">; </w:t>
            </w:r>
          </w:p>
          <w:p w14:paraId="6A3810BE" w14:textId="77777777" w:rsidR="000F5945" w:rsidRPr="00B144E8" w:rsidRDefault="00E77235" w:rsidP="000F5945">
            <w:pPr>
              <w:rPr>
                <w:rFonts w:ascii="Arial" w:hAnsi="Arial" w:cs="Arial"/>
                <w:sz w:val="22"/>
                <w:szCs w:val="22"/>
              </w:rPr>
            </w:pPr>
            <w:hyperlink r:id="rId11" w:history="1">
              <w:r w:rsidR="000F5945" w:rsidRPr="00B144E8">
                <w:rPr>
                  <w:rStyle w:val="Hyperlink"/>
                  <w:rFonts w:ascii="Arial" w:hAnsi="Arial" w:cs="Arial"/>
                  <w:color w:val="auto"/>
                  <w:sz w:val="22"/>
                  <w:szCs w:val="22"/>
                  <w:u w:val="none"/>
                </w:rPr>
                <w:t>Phage.Canada@gmail.com</w:t>
              </w:r>
            </w:hyperlink>
            <w:r w:rsidR="000F5945" w:rsidRPr="00B144E8">
              <w:rPr>
                <w:rFonts w:ascii="Arial" w:hAnsi="Arial" w:cs="Arial"/>
                <w:sz w:val="22"/>
                <w:szCs w:val="22"/>
              </w:rPr>
              <w:t xml:space="preserve">   </w:t>
            </w:r>
          </w:p>
          <w:p w14:paraId="1AA95142" w14:textId="77777777" w:rsidR="000F5945" w:rsidRPr="00B144E8" w:rsidRDefault="000F5945" w:rsidP="000F5945">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6F3868D0" w14:textId="2A4E1B2D" w:rsidR="000F5945" w:rsidRPr="00D018B4" w:rsidRDefault="000F5945" w:rsidP="000F5945">
            <w:pPr>
              <w:rPr>
                <w:rFonts w:ascii="Arial" w:hAnsi="Arial" w:cs="Arial"/>
                <w:sz w:val="22"/>
                <w:szCs w:val="22"/>
              </w:rPr>
            </w:pPr>
            <w:r w:rsidRPr="00D018B4">
              <w:rPr>
                <w:rFonts w:ascii="Arial" w:hAnsi="Arial" w:cs="Arial"/>
                <w:sz w:val="22"/>
                <w:szCs w:val="22"/>
              </w:rPr>
              <w:t>Quadram Institute</w:t>
            </w:r>
            <w:r>
              <w:rPr>
                <w:rFonts w:ascii="Arial" w:hAnsi="Arial" w:cs="Arial"/>
                <w:sz w:val="22"/>
                <w:szCs w:val="22"/>
              </w:rPr>
              <w:t xml:space="preserve"> Bioscience</w:t>
            </w:r>
            <w:r w:rsidRPr="00D018B4">
              <w:rPr>
                <w:rFonts w:ascii="Arial" w:hAnsi="Arial" w:cs="Arial"/>
                <w:sz w:val="22"/>
                <w:szCs w:val="22"/>
              </w:rPr>
              <w:t>, UK</w:t>
            </w:r>
            <w:r>
              <w:rPr>
                <w:rFonts w:ascii="Arial" w:hAnsi="Arial" w:cs="Arial"/>
                <w:sz w:val="22"/>
                <w:szCs w:val="22"/>
              </w:rPr>
              <w:t xml:space="preserve"> [EMA]</w:t>
            </w:r>
          </w:p>
          <w:p w14:paraId="6219D7D1" w14:textId="77777777" w:rsidR="000F5945" w:rsidRDefault="000F5945" w:rsidP="000F5945">
            <w:pPr>
              <w:rPr>
                <w:rFonts w:ascii="Arial" w:hAnsi="Arial" w:cs="Arial"/>
                <w:sz w:val="22"/>
                <w:szCs w:val="22"/>
              </w:rPr>
            </w:pPr>
            <w:r w:rsidRPr="00D018B4">
              <w:rPr>
                <w:rFonts w:ascii="Arial" w:hAnsi="Arial" w:cs="Arial"/>
                <w:sz w:val="22"/>
                <w:szCs w:val="22"/>
              </w:rPr>
              <w:t>NCBI, USA</w:t>
            </w:r>
            <w:r>
              <w:rPr>
                <w:rFonts w:ascii="Arial" w:hAnsi="Arial" w:cs="Arial"/>
                <w:sz w:val="22"/>
                <w:szCs w:val="22"/>
              </w:rPr>
              <w:t xml:space="preserve"> [IT]</w:t>
            </w:r>
          </w:p>
          <w:p w14:paraId="14794844" w14:textId="77777777" w:rsidR="000F5945" w:rsidRPr="00D018B4" w:rsidRDefault="000F5945" w:rsidP="000F5945">
            <w:pPr>
              <w:rPr>
                <w:rFonts w:ascii="Arial" w:hAnsi="Arial" w:cs="Arial"/>
                <w:sz w:val="22"/>
                <w:szCs w:val="22"/>
              </w:rPr>
            </w:pPr>
            <w:r w:rsidRPr="0099269A">
              <w:rPr>
                <w:rFonts w:ascii="Arial" w:hAnsi="Arial" w:cs="Arial"/>
                <w:sz w:val="22"/>
                <w:szCs w:val="22"/>
              </w:rPr>
              <w:t>University of the West of England, UK [DT]</w:t>
            </w:r>
          </w:p>
          <w:p w14:paraId="0BD61C4B" w14:textId="77777777" w:rsidR="000F5945" w:rsidRPr="00121243" w:rsidRDefault="000F5945" w:rsidP="000F5945">
            <w:pPr>
              <w:rPr>
                <w:rFonts w:ascii="Arial" w:hAnsi="Arial" w:cs="Arial"/>
                <w:sz w:val="22"/>
                <w:szCs w:val="22"/>
              </w:rPr>
            </w:pPr>
            <w:r w:rsidRPr="00D018B4">
              <w:rPr>
                <w:rFonts w:ascii="Arial" w:hAnsi="Arial" w:cs="Arial"/>
                <w:sz w:val="22"/>
                <w:szCs w:val="22"/>
              </w:rPr>
              <w:t>University of Guelph, Canada</w:t>
            </w:r>
            <w:r>
              <w:rPr>
                <w:rFonts w:ascii="Arial" w:hAnsi="Arial" w:cs="Arial"/>
                <w:sz w:val="22"/>
                <w:szCs w:val="22"/>
              </w:rPr>
              <w:t xml:space="preserve"> [AMK]</w:t>
            </w: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F07797D" w:rsidR="00121243" w:rsidRPr="00121243" w:rsidRDefault="000F5945">
            <w:pPr>
              <w:rPr>
                <w:rFonts w:ascii="Arial" w:hAnsi="Arial" w:cs="Arial"/>
                <w:sz w:val="22"/>
                <w:szCs w:val="22"/>
              </w:rPr>
            </w:pPr>
            <w:r>
              <w:rPr>
                <w:rFonts w:ascii="Arial" w:hAnsi="Arial" w:cs="Arial"/>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46F1BE78" w:rsidR="00F05B35" w:rsidRPr="00121243" w:rsidRDefault="000F5945" w:rsidP="00F05B35">
            <w:pPr>
              <w:rPr>
                <w:rFonts w:ascii="Arial" w:hAnsi="Arial" w:cs="Arial"/>
                <w:sz w:val="22"/>
                <w:szCs w:val="22"/>
              </w:rPr>
            </w:pPr>
            <w:r w:rsidRPr="0099269A">
              <w:rPr>
                <w:rFonts w:ascii="Arial" w:hAnsi="Arial" w:cs="Arial"/>
                <w:i/>
                <w:iCs/>
                <w:sz w:val="22"/>
                <w:szCs w:val="22"/>
              </w:rPr>
              <w:t>Caudovirales</w:t>
            </w:r>
            <w:r w:rsidRPr="00D018B4">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6F79C79D" w14:textId="1937ED5B" w:rsidR="00F05B35" w:rsidRDefault="00F05B35" w:rsidP="00F05B35">
            <w:pPr>
              <w:rPr>
                <w:rFonts w:ascii="Arial" w:hAnsi="Arial" w:cs="Arial"/>
                <w:sz w:val="22"/>
                <w:szCs w:val="22"/>
              </w:rPr>
            </w:pPr>
          </w:p>
          <w:p w14:paraId="119974DB" w14:textId="77777777" w:rsidR="000F5945" w:rsidRPr="00121243" w:rsidRDefault="000F594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77D50510" w14:textId="77777777" w:rsidR="00B144E8" w:rsidRDefault="00B144E8" w:rsidP="00F05B35">
      <w:pPr>
        <w:rPr>
          <w:rFonts w:ascii="Arial" w:hAnsi="Arial" w:cs="Arial"/>
          <w:b/>
          <w:bCs/>
        </w:rPr>
      </w:pPr>
    </w:p>
    <w:p w14:paraId="4D0C3999" w14:textId="77777777" w:rsidR="00B144E8" w:rsidRDefault="00B144E8" w:rsidP="00F05B35">
      <w:pPr>
        <w:rPr>
          <w:rFonts w:ascii="Arial" w:hAnsi="Arial" w:cs="Arial"/>
          <w:b/>
          <w:bCs/>
        </w:rPr>
      </w:pPr>
    </w:p>
    <w:p w14:paraId="504533E8" w14:textId="42302BC7" w:rsidR="00F05B35" w:rsidRPr="00121243" w:rsidRDefault="00121243" w:rsidP="00F05B35">
      <w:pPr>
        <w:rPr>
          <w:rFonts w:ascii="Arial" w:hAnsi="Arial" w:cs="Arial"/>
          <w:b/>
          <w:bCs/>
        </w:rPr>
      </w:pPr>
      <w:r w:rsidRPr="00121243">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DD35021" w:rsidR="00F05B35" w:rsidRPr="00B144E8" w:rsidRDefault="000F5945" w:rsidP="00F05B35">
            <w:pPr>
              <w:rPr>
                <w:rFonts w:ascii="Arial" w:hAnsi="Arial" w:cs="Arial"/>
                <w:sz w:val="22"/>
                <w:szCs w:val="22"/>
              </w:rPr>
            </w:pPr>
            <w:r w:rsidRPr="00B144E8">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23A08B68" w:rsidR="00237296" w:rsidRPr="00B144E8" w:rsidRDefault="00B144E8" w:rsidP="007B1846">
            <w:pPr>
              <w:spacing w:before="120" w:after="120"/>
              <w:rPr>
                <w:rFonts w:ascii="Arial" w:hAnsi="Arial" w:cs="Arial"/>
                <w:bCs/>
                <w:sz w:val="22"/>
                <w:szCs w:val="22"/>
              </w:rPr>
            </w:pPr>
            <w:r w:rsidRPr="00B144E8">
              <w:rPr>
                <w:rFonts w:ascii="Arial" w:hAnsi="Arial" w:cs="Arial"/>
                <w:bCs/>
                <w:sz w:val="22"/>
                <w:szCs w:val="22"/>
              </w:rPr>
              <w:t>2020.093B.</w:t>
            </w:r>
            <w:r w:rsidR="0030436A">
              <w:rPr>
                <w:rFonts w:ascii="Arial" w:hAnsi="Arial" w:cs="Arial"/>
                <w:bCs/>
                <w:sz w:val="22"/>
                <w:szCs w:val="22"/>
              </w:rPr>
              <w:t>R</w:t>
            </w:r>
            <w:r w:rsidRPr="00B144E8">
              <w:rPr>
                <w:rFonts w:ascii="Arial" w:hAnsi="Arial" w:cs="Arial"/>
                <w:bCs/>
                <w:sz w:val="22"/>
                <w:szCs w:val="22"/>
              </w:rPr>
              <w:t>.</w:t>
            </w:r>
            <w:r w:rsidR="000F5945" w:rsidRPr="00B144E8">
              <w:rPr>
                <w:rFonts w:ascii="Arial" w:hAnsi="Arial" w:cs="Arial"/>
                <w:bCs/>
                <w:sz w:val="22"/>
                <w:szCs w:val="22"/>
              </w:rPr>
              <w:t>Leicestervirus</w:t>
            </w:r>
            <w:r w:rsidRPr="00B144E8">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D1C97C6" w14:textId="1EA33D50" w:rsidR="000F5945" w:rsidRPr="00B144E8" w:rsidRDefault="000F5945" w:rsidP="000F5945">
            <w:pPr>
              <w:rPr>
                <w:rFonts w:ascii="Arial" w:hAnsi="Arial" w:cs="Arial"/>
                <w:bCs/>
                <w:sz w:val="22"/>
                <w:szCs w:val="22"/>
              </w:rPr>
            </w:pPr>
            <w:r w:rsidRPr="00B144E8">
              <w:rPr>
                <w:rFonts w:ascii="Arial" w:hAnsi="Arial" w:cs="Arial"/>
                <w:bCs/>
                <w:sz w:val="22"/>
                <w:szCs w:val="22"/>
              </w:rPr>
              <w:t xml:space="preserve">To create a new genus, </w:t>
            </w:r>
            <w:r w:rsidRPr="00B144E8">
              <w:rPr>
                <w:rFonts w:ascii="Arial" w:hAnsi="Arial" w:cs="Arial"/>
                <w:bCs/>
                <w:i/>
                <w:iCs/>
                <w:sz w:val="22"/>
                <w:szCs w:val="22"/>
              </w:rPr>
              <w:t>Leicestervirus,</w:t>
            </w:r>
            <w:r w:rsidRPr="00B144E8">
              <w:rPr>
                <w:rFonts w:ascii="Arial" w:hAnsi="Arial" w:cs="Arial"/>
                <w:bCs/>
                <w:sz w:val="22"/>
                <w:szCs w:val="22"/>
              </w:rPr>
              <w:t xml:space="preserve"> representing three species of </w:t>
            </w:r>
            <w:r w:rsidRPr="00B144E8">
              <w:rPr>
                <w:rFonts w:ascii="Arial" w:hAnsi="Arial" w:cs="Arial"/>
                <w:bCs/>
                <w:i/>
                <w:iCs/>
                <w:sz w:val="22"/>
                <w:szCs w:val="22"/>
              </w:rPr>
              <w:t>Clostridioides</w:t>
            </w:r>
            <w:r w:rsidRPr="00B144E8">
              <w:rPr>
                <w:rFonts w:ascii="Arial" w:hAnsi="Arial" w:cs="Arial"/>
                <w:bCs/>
                <w:sz w:val="22"/>
                <w:szCs w:val="22"/>
              </w:rPr>
              <w:t xml:space="preserve"> phages isolated in Canada and France.</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4D36C2FC" w14:textId="77777777" w:rsidR="000F5945" w:rsidRPr="00B144E8" w:rsidRDefault="000F5945" w:rsidP="000F5945">
      <w:pPr>
        <w:rPr>
          <w:sz w:val="22"/>
          <w:szCs w:val="22"/>
          <w:lang w:val="en-GB"/>
        </w:rPr>
      </w:pPr>
      <w:r w:rsidRPr="00B144E8">
        <w:rPr>
          <w:rFonts w:ascii="Arial" w:hAnsi="Arial" w:cs="Arial"/>
          <w:b/>
          <w:color w:val="0000FF"/>
          <w:sz w:val="22"/>
          <w:szCs w:val="22"/>
        </w:rPr>
        <w:t>Species demarcation criteria:</w:t>
      </w:r>
      <w:r w:rsidRPr="00B144E8">
        <w:rPr>
          <w:sz w:val="22"/>
          <w:szCs w:val="22"/>
          <w:lang w:val="en-GB"/>
        </w:rPr>
        <w:t xml:space="preserve"> </w:t>
      </w:r>
      <w:r w:rsidRPr="00B144E8">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Pr="00B144E8">
        <w:rPr>
          <w:sz w:val="22"/>
          <w:szCs w:val="22"/>
          <w:lang w:val="en-GB"/>
        </w:rPr>
        <w:t xml:space="preserve">   </w:t>
      </w:r>
    </w:p>
    <w:p w14:paraId="48E31F2E" w14:textId="77777777" w:rsidR="000F5945" w:rsidRPr="00B144E8" w:rsidRDefault="000F5945" w:rsidP="000F5945">
      <w:pPr>
        <w:pStyle w:val="BodyTextIndent"/>
        <w:ind w:left="0" w:firstLine="0"/>
        <w:rPr>
          <w:rFonts w:ascii="Times New Roman" w:hAnsi="Times New Roman"/>
          <w:color w:val="000000"/>
          <w:sz w:val="22"/>
          <w:szCs w:val="22"/>
        </w:rPr>
      </w:pPr>
    </w:p>
    <w:p w14:paraId="4C2FF530" w14:textId="77777777" w:rsidR="000F5945" w:rsidRPr="00B144E8" w:rsidRDefault="000F5945" w:rsidP="000F5945">
      <w:pPr>
        <w:rPr>
          <w:rFonts w:ascii="Arial" w:hAnsi="Arial" w:cs="Arial"/>
          <w:sz w:val="22"/>
          <w:szCs w:val="22"/>
          <w:lang w:val="en-GB"/>
        </w:rPr>
      </w:pPr>
      <w:r w:rsidRPr="00B144E8">
        <w:rPr>
          <w:rFonts w:ascii="Arial" w:hAnsi="Arial" w:cs="Arial"/>
          <w:b/>
          <w:color w:val="0000FF"/>
          <w:sz w:val="22"/>
          <w:szCs w:val="22"/>
          <w:lang w:val="en-GB"/>
        </w:rPr>
        <w:t xml:space="preserve">Source of the name of this taxon:  </w:t>
      </w:r>
      <w:r w:rsidRPr="00B144E8">
        <w:rPr>
          <w:rFonts w:ascii="Arial" w:hAnsi="Arial" w:cs="Arial"/>
          <w:sz w:val="22"/>
          <w:szCs w:val="22"/>
          <w:lang w:val="en-GB"/>
        </w:rPr>
        <w:t xml:space="preserve">This genus is named in honour of the University of Leicester where much of the research on </w:t>
      </w:r>
      <w:r w:rsidRPr="00B144E8">
        <w:rPr>
          <w:rFonts w:ascii="Arial" w:hAnsi="Arial" w:cs="Arial"/>
          <w:i/>
          <w:iCs/>
          <w:sz w:val="22"/>
          <w:szCs w:val="22"/>
          <w:lang w:val="en-GB"/>
        </w:rPr>
        <w:t>Clostridioides</w:t>
      </w:r>
      <w:r w:rsidRPr="00B144E8">
        <w:rPr>
          <w:rFonts w:ascii="Arial" w:hAnsi="Arial" w:cs="Arial"/>
          <w:sz w:val="22"/>
          <w:szCs w:val="22"/>
          <w:lang w:val="en-GB"/>
        </w:rPr>
        <w:t xml:space="preserve"> phages has taken place.</w:t>
      </w:r>
    </w:p>
    <w:p w14:paraId="66DE053B" w14:textId="77777777" w:rsidR="000F5945" w:rsidRPr="00B144E8" w:rsidRDefault="000F5945" w:rsidP="000F5945">
      <w:pPr>
        <w:rPr>
          <w:sz w:val="22"/>
          <w:szCs w:val="22"/>
          <w:lang w:val="en-GB"/>
        </w:rPr>
      </w:pPr>
    </w:p>
    <w:p w14:paraId="6E7B9D9E" w14:textId="77777777" w:rsidR="000F5945" w:rsidRPr="00B144E8" w:rsidRDefault="000F5945" w:rsidP="000F5945">
      <w:pPr>
        <w:rPr>
          <w:rFonts w:ascii="Arial" w:hAnsi="Arial" w:cs="Arial"/>
          <w:bCs/>
          <w:sz w:val="22"/>
          <w:szCs w:val="22"/>
          <w:lang w:val="en-GB"/>
        </w:rPr>
      </w:pPr>
      <w:r w:rsidRPr="00B144E8">
        <w:rPr>
          <w:rFonts w:ascii="Arial" w:hAnsi="Arial" w:cs="Arial"/>
          <w:b/>
          <w:color w:val="0000FF"/>
          <w:sz w:val="22"/>
          <w:szCs w:val="22"/>
          <w:lang w:val="en-GB"/>
        </w:rPr>
        <w:t xml:space="preserve">History:  </w:t>
      </w:r>
      <w:r w:rsidRPr="00B144E8">
        <w:rPr>
          <w:rFonts w:ascii="Arial" w:hAnsi="Arial" w:cs="Arial"/>
          <w:bCs/>
          <w:sz w:val="22"/>
          <w:szCs w:val="22"/>
          <w:lang w:val="en-GB"/>
        </w:rPr>
        <w:t xml:space="preserve"> Temperate phage φCD38-2 was isolated by mitomycin C induction of a bacterial lysogen.  It is “a pac-type temperate </w:t>
      </w:r>
      <w:r w:rsidRPr="00B144E8">
        <w:rPr>
          <w:rFonts w:ascii="Arial" w:hAnsi="Arial" w:cs="Arial"/>
          <w:bCs/>
          <w:i/>
          <w:iCs/>
          <w:sz w:val="22"/>
          <w:szCs w:val="22"/>
          <w:lang w:val="en-GB"/>
        </w:rPr>
        <w:t>Siphoviridae</w:t>
      </w:r>
      <w:r w:rsidRPr="00B144E8">
        <w:rPr>
          <w:rFonts w:ascii="Arial" w:hAnsi="Arial" w:cs="Arial"/>
          <w:bCs/>
          <w:sz w:val="22"/>
          <w:szCs w:val="22"/>
          <w:lang w:val="en-GB"/>
        </w:rPr>
        <w:t xml:space="preserve"> phage that stimulates toxin expression when introduced as a prophage into </w:t>
      </w:r>
      <w:r w:rsidRPr="00B144E8">
        <w:rPr>
          <w:rFonts w:ascii="Arial" w:hAnsi="Arial" w:cs="Arial"/>
          <w:bCs/>
          <w:i/>
          <w:iCs/>
          <w:sz w:val="22"/>
          <w:szCs w:val="22"/>
          <w:lang w:val="en-GB"/>
        </w:rPr>
        <w:t>C. difficile</w:t>
      </w:r>
      <w:r w:rsidRPr="00B144E8">
        <w:rPr>
          <w:rFonts w:ascii="Arial" w:hAnsi="Arial" w:cs="Arial"/>
          <w:bCs/>
          <w:sz w:val="22"/>
          <w:szCs w:val="22"/>
          <w:lang w:val="en-GB"/>
        </w:rPr>
        <w:t xml:space="preserve">. Host range analysis showed that φCD38-2 was able to infect 99/207 isolates of </w:t>
      </w:r>
      <w:r w:rsidRPr="00B144E8">
        <w:rPr>
          <w:rFonts w:ascii="Arial" w:hAnsi="Arial" w:cs="Arial"/>
          <w:bCs/>
          <w:i/>
          <w:iCs/>
          <w:sz w:val="22"/>
          <w:szCs w:val="22"/>
          <w:lang w:val="en-GB"/>
        </w:rPr>
        <w:t>C. difficile</w:t>
      </w:r>
      <w:r w:rsidRPr="00B144E8">
        <w:rPr>
          <w:rFonts w:ascii="Arial" w:hAnsi="Arial" w:cs="Arial"/>
          <w:bCs/>
          <w:sz w:val="22"/>
          <w:szCs w:val="22"/>
          <w:lang w:val="en-GB"/>
        </w:rPr>
        <w:t xml:space="preserve"> representing 11 different PCR ribotypes. (Sekulovic et al. 2011)”  </w:t>
      </w:r>
    </w:p>
    <w:p w14:paraId="175AB9E7" w14:textId="77777777" w:rsidR="000F5945" w:rsidRPr="00B144E8" w:rsidRDefault="000F5945" w:rsidP="000F5945">
      <w:pPr>
        <w:rPr>
          <w:rFonts w:ascii="Arial" w:hAnsi="Arial" w:cs="Arial"/>
          <w:bCs/>
          <w:sz w:val="22"/>
          <w:szCs w:val="22"/>
          <w:lang w:val="en-GB"/>
        </w:rPr>
      </w:pPr>
    </w:p>
    <w:p w14:paraId="0E9A7E01" w14:textId="77777777" w:rsidR="000F5945" w:rsidRPr="00B144E8" w:rsidRDefault="000F5945" w:rsidP="000F5945">
      <w:pPr>
        <w:rPr>
          <w:rFonts w:ascii="Arial" w:hAnsi="Arial" w:cs="Arial"/>
          <w:bCs/>
          <w:sz w:val="22"/>
          <w:szCs w:val="22"/>
          <w:lang w:val="en-GB"/>
        </w:rPr>
      </w:pPr>
      <w:r w:rsidRPr="00B144E8">
        <w:rPr>
          <w:rFonts w:ascii="Arial" w:hAnsi="Arial" w:cs="Arial"/>
          <w:b/>
          <w:color w:val="0000FF"/>
          <w:sz w:val="22"/>
          <w:szCs w:val="22"/>
          <w:lang w:val="en-GB"/>
        </w:rPr>
        <w:t xml:space="preserve">Specific Reference:   </w:t>
      </w:r>
      <w:r w:rsidRPr="00B144E8">
        <w:rPr>
          <w:rFonts w:ascii="Arial" w:hAnsi="Arial" w:cs="Arial"/>
          <w:bCs/>
          <w:sz w:val="22"/>
          <w:szCs w:val="22"/>
          <w:lang w:val="en-GB"/>
        </w:rPr>
        <w:t>Sekulovic O, Meessen-Pinard M, Fortier LC. Prophage-stimulated toxin</w:t>
      </w:r>
    </w:p>
    <w:p w14:paraId="57E0B0D9" w14:textId="77777777" w:rsidR="000F5945" w:rsidRPr="00B144E8" w:rsidRDefault="000F5945" w:rsidP="000F5945">
      <w:pPr>
        <w:rPr>
          <w:rFonts w:ascii="Arial" w:hAnsi="Arial" w:cs="Arial"/>
          <w:bCs/>
          <w:sz w:val="22"/>
          <w:szCs w:val="22"/>
          <w:lang w:val="en-GB"/>
        </w:rPr>
      </w:pPr>
      <w:r w:rsidRPr="00B144E8">
        <w:rPr>
          <w:rFonts w:ascii="Arial" w:hAnsi="Arial" w:cs="Arial"/>
          <w:bCs/>
          <w:sz w:val="22"/>
          <w:szCs w:val="22"/>
          <w:lang w:val="en-GB"/>
        </w:rPr>
        <w:t xml:space="preserve">production in </w:t>
      </w:r>
      <w:r w:rsidRPr="00B144E8">
        <w:rPr>
          <w:rFonts w:ascii="Arial" w:hAnsi="Arial" w:cs="Arial"/>
          <w:bCs/>
          <w:i/>
          <w:iCs/>
          <w:sz w:val="22"/>
          <w:szCs w:val="22"/>
          <w:lang w:val="en-GB"/>
        </w:rPr>
        <w:t>Clostridium difficile</w:t>
      </w:r>
      <w:r w:rsidRPr="00B144E8">
        <w:rPr>
          <w:rFonts w:ascii="Arial" w:hAnsi="Arial" w:cs="Arial"/>
          <w:bCs/>
          <w:sz w:val="22"/>
          <w:szCs w:val="22"/>
          <w:lang w:val="en-GB"/>
        </w:rPr>
        <w:t xml:space="preserve"> NAP1/027 lysogens. J Bacteriol. 2011 Jun;193(11):2726-34. doi: 10.1128/JB.00787-10. Epub 2011 Mar 25. PubMed PMID: 21441508</w:t>
      </w:r>
    </w:p>
    <w:p w14:paraId="61ED4F6B" w14:textId="77777777" w:rsidR="000F5945" w:rsidRPr="00B144E8" w:rsidRDefault="000F5945" w:rsidP="000F5945">
      <w:pPr>
        <w:rPr>
          <w:rFonts w:ascii="Arial" w:hAnsi="Arial" w:cs="Arial"/>
          <w:bCs/>
          <w:sz w:val="22"/>
          <w:szCs w:val="22"/>
          <w:lang w:val="en-GB"/>
        </w:rPr>
      </w:pPr>
    </w:p>
    <w:p w14:paraId="680CACDC" w14:textId="77777777" w:rsidR="000F5945" w:rsidRPr="00B144E8" w:rsidRDefault="000F5945" w:rsidP="000F5945">
      <w:pPr>
        <w:rPr>
          <w:rFonts w:ascii="Arial" w:hAnsi="Arial" w:cs="Arial"/>
          <w:b/>
          <w:color w:val="0000FF"/>
          <w:sz w:val="22"/>
          <w:szCs w:val="22"/>
          <w:lang w:val="en-GB"/>
        </w:rPr>
      </w:pPr>
      <w:r w:rsidRPr="00B144E8">
        <w:rPr>
          <w:rFonts w:ascii="Arial" w:hAnsi="Arial" w:cs="Arial"/>
          <w:b/>
          <w:color w:val="0000FF"/>
          <w:sz w:val="22"/>
          <w:szCs w:val="22"/>
          <w:lang w:val="en-GB"/>
        </w:rPr>
        <w:t>GenBank Summary:</w:t>
      </w:r>
    </w:p>
    <w:p w14:paraId="495070D4" w14:textId="77777777" w:rsidR="000F5945" w:rsidRPr="00B144E8" w:rsidRDefault="000F5945" w:rsidP="000F5945">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96"/>
        <w:gridCol w:w="1574"/>
        <w:gridCol w:w="1486"/>
        <w:gridCol w:w="767"/>
        <w:gridCol w:w="742"/>
        <w:gridCol w:w="914"/>
        <w:gridCol w:w="1171"/>
        <w:gridCol w:w="1060"/>
      </w:tblGrid>
      <w:tr w:rsidR="000F5945" w:rsidRPr="00B144E8" w14:paraId="39394D46" w14:textId="77777777" w:rsidTr="008F136F">
        <w:tc>
          <w:tcPr>
            <w:tcW w:w="1462" w:type="dxa"/>
          </w:tcPr>
          <w:p w14:paraId="2E0546FD"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Phage name</w:t>
            </w:r>
          </w:p>
        </w:tc>
        <w:tc>
          <w:tcPr>
            <w:tcW w:w="1570" w:type="dxa"/>
          </w:tcPr>
          <w:p w14:paraId="1B8126D0"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RefSeq No.</w:t>
            </w:r>
          </w:p>
        </w:tc>
        <w:tc>
          <w:tcPr>
            <w:tcW w:w="1503" w:type="dxa"/>
          </w:tcPr>
          <w:p w14:paraId="44BAB74E"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 xml:space="preserve">INSDC </w:t>
            </w:r>
          </w:p>
        </w:tc>
        <w:tc>
          <w:tcPr>
            <w:tcW w:w="756" w:type="dxa"/>
          </w:tcPr>
          <w:p w14:paraId="4A16F896"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Size (Kb)</w:t>
            </w:r>
          </w:p>
        </w:tc>
        <w:tc>
          <w:tcPr>
            <w:tcW w:w="694" w:type="dxa"/>
          </w:tcPr>
          <w:p w14:paraId="6E4B76BE"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 xml:space="preserve">GC% </w:t>
            </w:r>
          </w:p>
        </w:tc>
        <w:tc>
          <w:tcPr>
            <w:tcW w:w="850" w:type="dxa"/>
          </w:tcPr>
          <w:p w14:paraId="60175893"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 xml:space="preserve">Protein </w:t>
            </w:r>
          </w:p>
        </w:tc>
        <w:tc>
          <w:tcPr>
            <w:tcW w:w="1084" w:type="dxa"/>
          </w:tcPr>
          <w:p w14:paraId="7AADDB7C"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Overall DNA sequence identity (*)</w:t>
            </w:r>
          </w:p>
        </w:tc>
        <w:tc>
          <w:tcPr>
            <w:tcW w:w="983" w:type="dxa"/>
          </w:tcPr>
          <w:p w14:paraId="7ACA2D50"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 common proteins (**)</w:t>
            </w:r>
          </w:p>
        </w:tc>
      </w:tr>
      <w:tr w:rsidR="000F5945" w:rsidRPr="00B144E8" w14:paraId="5C269447" w14:textId="77777777" w:rsidTr="008F136F">
        <w:tc>
          <w:tcPr>
            <w:tcW w:w="1462" w:type="dxa"/>
          </w:tcPr>
          <w:p w14:paraId="66564FF8"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phiCD38-2</w:t>
            </w:r>
          </w:p>
        </w:tc>
        <w:tc>
          <w:tcPr>
            <w:tcW w:w="1570" w:type="dxa"/>
            <w:vAlign w:val="center"/>
          </w:tcPr>
          <w:p w14:paraId="1846B942" w14:textId="77777777" w:rsidR="000F5945" w:rsidRPr="00B144E8" w:rsidRDefault="00E77235" w:rsidP="008F136F">
            <w:pPr>
              <w:rPr>
                <w:rFonts w:ascii="Arial" w:hAnsi="Arial" w:cs="Arial"/>
                <w:sz w:val="22"/>
                <w:szCs w:val="22"/>
                <w:lang w:val="en-GB"/>
              </w:rPr>
            </w:pPr>
            <w:hyperlink r:id="rId12" w:tgtFrame="_blank" w:history="1">
              <w:r w:rsidR="000F5945" w:rsidRPr="00B144E8">
                <w:rPr>
                  <w:rStyle w:val="Hyperlink"/>
                  <w:rFonts w:ascii="Arial" w:eastAsia="Times" w:hAnsi="Arial" w:cs="Arial"/>
                  <w:sz w:val="22"/>
                  <w:szCs w:val="22"/>
                </w:rPr>
                <w:t>NC_015568.1</w:t>
              </w:r>
            </w:hyperlink>
          </w:p>
        </w:tc>
        <w:tc>
          <w:tcPr>
            <w:tcW w:w="1503" w:type="dxa"/>
            <w:vAlign w:val="center"/>
          </w:tcPr>
          <w:p w14:paraId="6C3DDC7C" w14:textId="77777777" w:rsidR="000F5945" w:rsidRPr="00B144E8" w:rsidRDefault="00E77235" w:rsidP="008F136F">
            <w:pPr>
              <w:rPr>
                <w:rFonts w:ascii="Arial" w:hAnsi="Arial" w:cs="Arial"/>
                <w:sz w:val="22"/>
                <w:szCs w:val="22"/>
                <w:lang w:val="en-GB"/>
              </w:rPr>
            </w:pPr>
            <w:hyperlink r:id="rId13" w:tgtFrame="_blank" w:history="1">
              <w:r w:rsidR="000F5945" w:rsidRPr="00B144E8">
                <w:rPr>
                  <w:rStyle w:val="Hyperlink"/>
                  <w:rFonts w:ascii="Arial" w:eastAsia="Times" w:hAnsi="Arial" w:cs="Arial"/>
                  <w:sz w:val="22"/>
                  <w:szCs w:val="22"/>
                </w:rPr>
                <w:t>HM568888.1</w:t>
              </w:r>
            </w:hyperlink>
          </w:p>
        </w:tc>
        <w:tc>
          <w:tcPr>
            <w:tcW w:w="756" w:type="dxa"/>
            <w:vAlign w:val="center"/>
          </w:tcPr>
          <w:p w14:paraId="1C407424"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41.09</w:t>
            </w:r>
          </w:p>
        </w:tc>
        <w:tc>
          <w:tcPr>
            <w:tcW w:w="694" w:type="dxa"/>
            <w:vAlign w:val="center"/>
          </w:tcPr>
          <w:p w14:paraId="6FB43C8D"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30.8</w:t>
            </w:r>
          </w:p>
        </w:tc>
        <w:tc>
          <w:tcPr>
            <w:tcW w:w="850" w:type="dxa"/>
            <w:vAlign w:val="center"/>
          </w:tcPr>
          <w:p w14:paraId="7083E541"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55</w:t>
            </w:r>
          </w:p>
        </w:tc>
        <w:tc>
          <w:tcPr>
            <w:tcW w:w="1084" w:type="dxa"/>
          </w:tcPr>
          <w:p w14:paraId="0EFEEE85"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100</w:t>
            </w:r>
          </w:p>
        </w:tc>
        <w:tc>
          <w:tcPr>
            <w:tcW w:w="983" w:type="dxa"/>
          </w:tcPr>
          <w:p w14:paraId="65111A30"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100</w:t>
            </w:r>
          </w:p>
        </w:tc>
      </w:tr>
      <w:tr w:rsidR="000F5945" w:rsidRPr="00B144E8" w14:paraId="2E2EDE4C" w14:textId="77777777" w:rsidTr="008F136F">
        <w:tc>
          <w:tcPr>
            <w:tcW w:w="1462" w:type="dxa"/>
          </w:tcPr>
          <w:p w14:paraId="4F1356C3"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phiCD111</w:t>
            </w:r>
          </w:p>
        </w:tc>
        <w:tc>
          <w:tcPr>
            <w:tcW w:w="1570" w:type="dxa"/>
            <w:vAlign w:val="center"/>
          </w:tcPr>
          <w:p w14:paraId="33F4510E" w14:textId="77777777" w:rsidR="000F5945" w:rsidRPr="00B144E8" w:rsidRDefault="00E77235" w:rsidP="008F136F">
            <w:pPr>
              <w:rPr>
                <w:rFonts w:ascii="Arial" w:hAnsi="Arial" w:cs="Arial"/>
                <w:sz w:val="22"/>
                <w:szCs w:val="22"/>
                <w:lang w:val="en-GB"/>
              </w:rPr>
            </w:pPr>
            <w:hyperlink r:id="rId14" w:tgtFrame="_blank" w:history="1">
              <w:r w:rsidR="000F5945" w:rsidRPr="00B144E8">
                <w:rPr>
                  <w:rStyle w:val="Hyperlink"/>
                  <w:rFonts w:ascii="Arial" w:eastAsia="Times" w:hAnsi="Arial" w:cs="Arial"/>
                  <w:sz w:val="22"/>
                  <w:szCs w:val="22"/>
                </w:rPr>
                <w:t>NC_028905.1</w:t>
              </w:r>
            </w:hyperlink>
          </w:p>
        </w:tc>
        <w:tc>
          <w:tcPr>
            <w:tcW w:w="1503" w:type="dxa"/>
            <w:vAlign w:val="center"/>
          </w:tcPr>
          <w:p w14:paraId="3ED6543D" w14:textId="77777777" w:rsidR="000F5945" w:rsidRPr="00B144E8" w:rsidRDefault="00E77235" w:rsidP="008F136F">
            <w:pPr>
              <w:rPr>
                <w:rFonts w:ascii="Arial" w:hAnsi="Arial" w:cs="Arial"/>
                <w:sz w:val="22"/>
                <w:szCs w:val="22"/>
                <w:lang w:val="en-GB"/>
              </w:rPr>
            </w:pPr>
            <w:hyperlink r:id="rId15" w:tgtFrame="_blank" w:history="1">
              <w:r w:rsidR="000F5945" w:rsidRPr="00B144E8">
                <w:rPr>
                  <w:rStyle w:val="Hyperlink"/>
                  <w:rFonts w:ascii="Arial" w:eastAsia="Times" w:hAnsi="Arial" w:cs="Arial"/>
                  <w:sz w:val="22"/>
                  <w:szCs w:val="22"/>
                </w:rPr>
                <w:t>LN681535.1</w:t>
              </w:r>
            </w:hyperlink>
          </w:p>
        </w:tc>
        <w:tc>
          <w:tcPr>
            <w:tcW w:w="756" w:type="dxa"/>
            <w:vAlign w:val="center"/>
          </w:tcPr>
          <w:p w14:paraId="3F6A6CF2"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41.56</w:t>
            </w:r>
          </w:p>
        </w:tc>
        <w:tc>
          <w:tcPr>
            <w:tcW w:w="694" w:type="dxa"/>
            <w:vAlign w:val="center"/>
          </w:tcPr>
          <w:p w14:paraId="70E25002"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30.9</w:t>
            </w:r>
          </w:p>
        </w:tc>
        <w:tc>
          <w:tcPr>
            <w:tcW w:w="850" w:type="dxa"/>
            <w:vAlign w:val="center"/>
          </w:tcPr>
          <w:p w14:paraId="35246399"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55</w:t>
            </w:r>
          </w:p>
        </w:tc>
        <w:tc>
          <w:tcPr>
            <w:tcW w:w="1084" w:type="dxa"/>
          </w:tcPr>
          <w:p w14:paraId="500DBC9F"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93.3</w:t>
            </w:r>
          </w:p>
        </w:tc>
        <w:tc>
          <w:tcPr>
            <w:tcW w:w="983" w:type="dxa"/>
          </w:tcPr>
          <w:p w14:paraId="3A0A0A03"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90.9</w:t>
            </w:r>
          </w:p>
        </w:tc>
      </w:tr>
      <w:tr w:rsidR="000F5945" w:rsidRPr="00B144E8" w14:paraId="7504FD58" w14:textId="77777777" w:rsidTr="008F136F">
        <w:tc>
          <w:tcPr>
            <w:tcW w:w="1462" w:type="dxa"/>
          </w:tcPr>
          <w:p w14:paraId="5712CED8"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phiCD146</w:t>
            </w:r>
          </w:p>
        </w:tc>
        <w:tc>
          <w:tcPr>
            <w:tcW w:w="1570" w:type="dxa"/>
            <w:vAlign w:val="center"/>
          </w:tcPr>
          <w:p w14:paraId="07960804" w14:textId="77777777" w:rsidR="000F5945" w:rsidRPr="00B144E8" w:rsidRDefault="00E77235" w:rsidP="008F136F">
            <w:pPr>
              <w:rPr>
                <w:rFonts w:ascii="Arial" w:hAnsi="Arial" w:cs="Arial"/>
                <w:sz w:val="22"/>
                <w:szCs w:val="22"/>
                <w:lang w:val="en-GB"/>
              </w:rPr>
            </w:pPr>
            <w:hyperlink r:id="rId16" w:tgtFrame="_blank" w:history="1">
              <w:r w:rsidR="000F5945" w:rsidRPr="00B144E8">
                <w:rPr>
                  <w:rStyle w:val="Hyperlink"/>
                  <w:rFonts w:ascii="Arial" w:eastAsia="Times" w:hAnsi="Arial" w:cs="Arial"/>
                  <w:sz w:val="22"/>
                  <w:szCs w:val="22"/>
                </w:rPr>
                <w:t>NC_028958.1</w:t>
              </w:r>
            </w:hyperlink>
          </w:p>
        </w:tc>
        <w:tc>
          <w:tcPr>
            <w:tcW w:w="1503" w:type="dxa"/>
            <w:vAlign w:val="center"/>
          </w:tcPr>
          <w:p w14:paraId="21BE493D" w14:textId="77777777" w:rsidR="000F5945" w:rsidRPr="00B144E8" w:rsidRDefault="00E77235" w:rsidP="008F136F">
            <w:pPr>
              <w:rPr>
                <w:rFonts w:ascii="Arial" w:hAnsi="Arial" w:cs="Arial"/>
                <w:sz w:val="22"/>
                <w:szCs w:val="22"/>
                <w:lang w:val="en-GB"/>
              </w:rPr>
            </w:pPr>
            <w:hyperlink r:id="rId17" w:tgtFrame="_blank" w:history="1">
              <w:r w:rsidR="000F5945" w:rsidRPr="00B144E8">
                <w:rPr>
                  <w:rStyle w:val="Hyperlink"/>
                  <w:rFonts w:ascii="Arial" w:eastAsia="Times" w:hAnsi="Arial" w:cs="Arial"/>
                  <w:sz w:val="22"/>
                  <w:szCs w:val="22"/>
                </w:rPr>
                <w:t>LN681536.1</w:t>
              </w:r>
            </w:hyperlink>
          </w:p>
        </w:tc>
        <w:tc>
          <w:tcPr>
            <w:tcW w:w="756" w:type="dxa"/>
            <w:vAlign w:val="center"/>
          </w:tcPr>
          <w:p w14:paraId="1C0C5D17"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41.51</w:t>
            </w:r>
          </w:p>
        </w:tc>
        <w:tc>
          <w:tcPr>
            <w:tcW w:w="694" w:type="dxa"/>
            <w:vAlign w:val="center"/>
          </w:tcPr>
          <w:p w14:paraId="215BEA1D"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30.7</w:t>
            </w:r>
          </w:p>
        </w:tc>
        <w:tc>
          <w:tcPr>
            <w:tcW w:w="850" w:type="dxa"/>
            <w:vAlign w:val="center"/>
          </w:tcPr>
          <w:p w14:paraId="5E311B32" w14:textId="77777777" w:rsidR="000F5945" w:rsidRPr="00B144E8" w:rsidRDefault="000F5945" w:rsidP="008F136F">
            <w:pPr>
              <w:rPr>
                <w:rFonts w:ascii="Arial" w:hAnsi="Arial" w:cs="Arial"/>
                <w:sz w:val="22"/>
                <w:szCs w:val="22"/>
                <w:lang w:val="en-GB"/>
              </w:rPr>
            </w:pPr>
            <w:r w:rsidRPr="00B144E8">
              <w:rPr>
                <w:rFonts w:ascii="Arial" w:hAnsi="Arial" w:cs="Arial"/>
                <w:sz w:val="22"/>
                <w:szCs w:val="22"/>
              </w:rPr>
              <w:t>52</w:t>
            </w:r>
          </w:p>
        </w:tc>
        <w:tc>
          <w:tcPr>
            <w:tcW w:w="1084" w:type="dxa"/>
          </w:tcPr>
          <w:p w14:paraId="1CED4401"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90.0</w:t>
            </w:r>
          </w:p>
        </w:tc>
        <w:tc>
          <w:tcPr>
            <w:tcW w:w="983" w:type="dxa"/>
          </w:tcPr>
          <w:p w14:paraId="555690FC" w14:textId="77777777" w:rsidR="000F5945" w:rsidRPr="00B144E8" w:rsidRDefault="000F5945" w:rsidP="008F136F">
            <w:pPr>
              <w:rPr>
                <w:rFonts w:ascii="Arial" w:hAnsi="Arial" w:cs="Arial"/>
                <w:sz w:val="22"/>
                <w:szCs w:val="22"/>
                <w:lang w:val="en-GB"/>
              </w:rPr>
            </w:pPr>
            <w:r w:rsidRPr="00B144E8">
              <w:rPr>
                <w:rFonts w:ascii="Arial" w:hAnsi="Arial" w:cs="Arial"/>
                <w:sz w:val="22"/>
                <w:szCs w:val="22"/>
                <w:lang w:val="en-GB"/>
              </w:rPr>
              <w:t>89.1</w:t>
            </w:r>
          </w:p>
        </w:tc>
      </w:tr>
    </w:tbl>
    <w:p w14:paraId="5B780517" w14:textId="77777777" w:rsidR="000F5945" w:rsidRPr="00B144E8" w:rsidRDefault="000F5945" w:rsidP="000F5945">
      <w:pPr>
        <w:rPr>
          <w:rFonts w:ascii="Arial" w:hAnsi="Arial" w:cs="Arial"/>
          <w:b/>
          <w:sz w:val="22"/>
          <w:szCs w:val="22"/>
          <w:lang w:val="en-GB"/>
        </w:rPr>
      </w:pPr>
      <w:r w:rsidRPr="00B144E8">
        <w:rPr>
          <w:rFonts w:ascii="Arial" w:hAnsi="Arial" w:cs="Arial"/>
          <w:b/>
          <w:sz w:val="22"/>
          <w:szCs w:val="22"/>
          <w:lang w:val="en-GB"/>
        </w:rPr>
        <w:t>* Determined using BLASTn at NCBI [1-3]</w:t>
      </w:r>
    </w:p>
    <w:p w14:paraId="26682164" w14:textId="77777777" w:rsidR="000F5945" w:rsidRPr="00B144E8" w:rsidRDefault="000F5945" w:rsidP="000F5945">
      <w:pPr>
        <w:rPr>
          <w:rFonts w:ascii="Arial" w:hAnsi="Arial" w:cs="Arial"/>
          <w:b/>
          <w:sz w:val="22"/>
          <w:szCs w:val="22"/>
          <w:lang w:val="en-GB"/>
        </w:rPr>
      </w:pPr>
      <w:r w:rsidRPr="00B144E8">
        <w:rPr>
          <w:rFonts w:ascii="Arial" w:hAnsi="Arial" w:cs="Arial"/>
          <w:b/>
          <w:sz w:val="22"/>
          <w:szCs w:val="22"/>
          <w:lang w:val="en-GB"/>
        </w:rPr>
        <w:t xml:space="preserve">** Determined using CoreGenes 3.5 at </w:t>
      </w:r>
      <w:hyperlink r:id="rId18" w:history="1">
        <w:r w:rsidRPr="00B144E8">
          <w:rPr>
            <w:rStyle w:val="Hyperlink"/>
            <w:rFonts w:ascii="Arial" w:hAnsi="Arial" w:cs="Arial"/>
            <w:b/>
            <w:sz w:val="22"/>
            <w:szCs w:val="22"/>
            <w:lang w:val="en-GB"/>
          </w:rPr>
          <w:t>http://binf.gmu.edu:8080/CoreGenes3.5/</w:t>
        </w:r>
      </w:hyperlink>
      <w:r w:rsidRPr="00B144E8">
        <w:rPr>
          <w:rFonts w:ascii="Arial" w:hAnsi="Arial" w:cs="Arial"/>
          <w:b/>
          <w:sz w:val="22"/>
          <w:szCs w:val="22"/>
          <w:lang w:val="en-GB"/>
        </w:rPr>
        <w:t xml:space="preserve"> [6]</w:t>
      </w:r>
    </w:p>
    <w:p w14:paraId="03D5D199" w14:textId="77777777" w:rsidR="000F5945" w:rsidRPr="00B144E8" w:rsidRDefault="000F5945" w:rsidP="000F5945">
      <w:pPr>
        <w:rPr>
          <w:rFonts w:ascii="Arial" w:hAnsi="Arial" w:cs="Arial"/>
          <w:b/>
          <w:sz w:val="22"/>
          <w:szCs w:val="22"/>
          <w:lang w:val="en-GB"/>
        </w:rPr>
      </w:pPr>
      <w:r w:rsidRPr="00B144E8">
        <w:rPr>
          <w:rFonts w:ascii="Arial" w:hAnsi="Arial" w:cs="Arial"/>
          <w:b/>
          <w:sz w:val="22"/>
          <w:szCs w:val="22"/>
          <w:lang w:val="en-GB"/>
        </w:rPr>
        <w:t>Clostridium phage CDSH1 [KU057941.1] should be considered a strain in this genus</w:t>
      </w:r>
    </w:p>
    <w:p w14:paraId="3CD68D02" w14:textId="77777777" w:rsidR="000F5945" w:rsidRPr="00B144E8" w:rsidRDefault="000F5945" w:rsidP="000F5945">
      <w:pPr>
        <w:rPr>
          <w:rFonts w:ascii="Arial" w:hAnsi="Arial" w:cs="Arial"/>
          <w:b/>
          <w:sz w:val="22"/>
          <w:szCs w:val="22"/>
          <w:lang w:val="en-GB"/>
        </w:rPr>
      </w:pPr>
    </w:p>
    <w:p w14:paraId="0DEC68EF" w14:textId="77777777" w:rsidR="000F5945" w:rsidRPr="00B144E8" w:rsidRDefault="000F5945" w:rsidP="000F5945">
      <w:pPr>
        <w:rPr>
          <w:rFonts w:ascii="Arial" w:hAnsi="Arial" w:cs="Arial"/>
          <w:sz w:val="22"/>
          <w:szCs w:val="22"/>
          <w:lang w:val="en-GB"/>
        </w:rPr>
      </w:pPr>
      <w:r w:rsidRPr="00B144E8">
        <w:rPr>
          <w:rFonts w:ascii="Arial" w:hAnsi="Arial" w:cs="Arial"/>
          <w:b/>
          <w:color w:val="0000FF"/>
          <w:sz w:val="22"/>
          <w:szCs w:val="22"/>
          <w:lang w:val="en-GB"/>
        </w:rPr>
        <w:lastRenderedPageBreak/>
        <w:t xml:space="preserve">BLASTN homologs:  </w:t>
      </w:r>
      <w:r w:rsidRPr="00B144E8">
        <w:rPr>
          <w:rFonts w:ascii="Arial" w:hAnsi="Arial" w:cs="Arial"/>
          <w:sz w:val="22"/>
          <w:szCs w:val="22"/>
          <w:lang w:val="en-GB"/>
        </w:rPr>
        <w:t xml:space="preserve">The next closely related phage to phiCD38-2 is Clostridium phage phiCD506 [1-3].  They share 19.1% overall DNA sequence identity.  </w:t>
      </w:r>
    </w:p>
    <w:p w14:paraId="41825F2F" w14:textId="77777777" w:rsidR="000F5945" w:rsidRPr="00B144E8" w:rsidRDefault="000F5945" w:rsidP="000F5945">
      <w:pPr>
        <w:rPr>
          <w:rFonts w:ascii="Arial" w:hAnsi="Arial" w:cs="Arial"/>
          <w:sz w:val="22"/>
          <w:szCs w:val="22"/>
          <w:lang w:val="en-GB"/>
        </w:rPr>
      </w:pPr>
    </w:p>
    <w:p w14:paraId="418A570E" w14:textId="77777777" w:rsidR="000F5945" w:rsidRPr="00B144E8" w:rsidRDefault="000F5945" w:rsidP="000F5945">
      <w:pPr>
        <w:rPr>
          <w:rFonts w:ascii="Arial" w:hAnsi="Arial" w:cs="Arial"/>
          <w:sz w:val="22"/>
          <w:szCs w:val="22"/>
          <w:lang w:val="en-GB"/>
        </w:rPr>
      </w:pPr>
      <w:r w:rsidRPr="00B144E8">
        <w:rPr>
          <w:rFonts w:ascii="Arial" w:hAnsi="Arial" w:cs="Arial"/>
          <w:b/>
          <w:color w:val="0000FF"/>
          <w:sz w:val="22"/>
          <w:szCs w:val="22"/>
          <w:lang w:val="en-GB"/>
        </w:rPr>
        <w:t xml:space="preserve">Electron micrograph: </w:t>
      </w:r>
      <w:r w:rsidRPr="00B144E8">
        <w:rPr>
          <w:rFonts w:ascii="Arial" w:hAnsi="Arial" w:cs="Arial"/>
          <w:bCs/>
          <w:sz w:val="22"/>
          <w:szCs w:val="22"/>
          <w:lang w:val="en-GB"/>
        </w:rPr>
        <w:t>None available</w:t>
      </w:r>
    </w:p>
    <w:p w14:paraId="733A8AC6" w14:textId="77777777" w:rsidR="000F5945" w:rsidRPr="00B144E8" w:rsidRDefault="000F5945" w:rsidP="000F5945">
      <w:pPr>
        <w:jc w:val="center"/>
        <w:rPr>
          <w:rFonts w:ascii="Arial" w:hAnsi="Arial" w:cs="Arial"/>
          <w:b/>
          <w:color w:val="0000FF"/>
          <w:sz w:val="22"/>
          <w:szCs w:val="22"/>
          <w:lang w:val="en-GB"/>
        </w:rPr>
      </w:pPr>
    </w:p>
    <w:p w14:paraId="27EAD434" w14:textId="77777777" w:rsidR="000F5945" w:rsidRPr="00B144E8" w:rsidRDefault="000F5945" w:rsidP="000F5945">
      <w:pPr>
        <w:jc w:val="center"/>
        <w:rPr>
          <w:rFonts w:ascii="Arial" w:hAnsi="Arial" w:cs="Arial"/>
          <w:b/>
          <w:color w:val="0000FF"/>
          <w:sz w:val="22"/>
          <w:szCs w:val="22"/>
          <w:lang w:val="en-GB"/>
        </w:rPr>
      </w:pPr>
    </w:p>
    <w:p w14:paraId="76DB958C" w14:textId="77777777" w:rsidR="000F5945" w:rsidRPr="00B144E8" w:rsidRDefault="000F5945" w:rsidP="000F5945">
      <w:pPr>
        <w:rPr>
          <w:rFonts w:ascii="Arial" w:hAnsi="Arial" w:cs="Arial"/>
          <w:sz w:val="22"/>
          <w:szCs w:val="22"/>
          <w:lang w:val="en-GB"/>
        </w:rPr>
      </w:pPr>
      <w:r w:rsidRPr="00B144E8">
        <w:rPr>
          <w:rFonts w:ascii="Arial" w:hAnsi="Arial" w:cs="Arial"/>
          <w:b/>
          <w:color w:val="0000FF"/>
          <w:sz w:val="22"/>
          <w:szCs w:val="22"/>
          <w:lang w:val="en-GB"/>
        </w:rPr>
        <w:t xml:space="preserve">Phylogeny: </w:t>
      </w:r>
      <w:r w:rsidRPr="00B144E8">
        <w:rPr>
          <w:rFonts w:ascii="Arial" w:hAnsi="Arial" w:cs="Arial"/>
          <w:sz w:val="22"/>
          <w:szCs w:val="22"/>
          <w:lang w:val="en-GB"/>
        </w:rPr>
        <w:t>The phylogenetic tree was constructed using the terminase protein of phiCD38-2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610500B6" w14:textId="77777777" w:rsidR="000F5945" w:rsidRPr="00B144E8" w:rsidRDefault="000F5945" w:rsidP="000F5945">
      <w:pPr>
        <w:rPr>
          <w:rFonts w:ascii="Arial" w:hAnsi="Arial" w:cs="Arial"/>
          <w:b/>
          <w:sz w:val="22"/>
          <w:szCs w:val="22"/>
        </w:rPr>
      </w:pPr>
    </w:p>
    <w:p w14:paraId="17F932D7" w14:textId="77777777" w:rsidR="000F5945" w:rsidRPr="00B144E8" w:rsidRDefault="000F5945" w:rsidP="000F5945">
      <w:pPr>
        <w:rPr>
          <w:rFonts w:ascii="Arial" w:hAnsi="Arial" w:cs="Arial"/>
          <w:b/>
          <w:sz w:val="22"/>
          <w:szCs w:val="22"/>
        </w:rPr>
      </w:pPr>
      <w:r w:rsidRPr="00B144E8">
        <w:rPr>
          <w:noProof/>
          <w:sz w:val="22"/>
          <w:szCs w:val="22"/>
        </w:rPr>
        <mc:AlternateContent>
          <mc:Choice Requires="wps">
            <w:drawing>
              <wp:anchor distT="0" distB="0" distL="114300" distR="114300" simplePos="0" relativeHeight="251661312" behindDoc="0" locked="0" layoutInCell="1" allowOverlap="1" wp14:anchorId="4E202B16" wp14:editId="4321C1AF">
                <wp:simplePos x="0" y="0"/>
                <wp:positionH relativeFrom="column">
                  <wp:posOffset>2190750</wp:posOffset>
                </wp:positionH>
                <wp:positionV relativeFrom="paragraph">
                  <wp:posOffset>307340</wp:posOffset>
                </wp:positionV>
                <wp:extent cx="3683000" cy="673100"/>
                <wp:effectExtent l="19050" t="19050" r="12700" b="12700"/>
                <wp:wrapNone/>
                <wp:docPr id="5" name="Rectangle 5"/>
                <wp:cNvGraphicFramePr/>
                <a:graphic xmlns:a="http://schemas.openxmlformats.org/drawingml/2006/main">
                  <a:graphicData uri="http://schemas.microsoft.com/office/word/2010/wordprocessingShape">
                    <wps:wsp>
                      <wps:cNvSpPr/>
                      <wps:spPr>
                        <a:xfrm>
                          <a:off x="0" y="0"/>
                          <a:ext cx="3683000" cy="6731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904D98" id="Rectangle 5" o:spid="_x0000_s1026" style="position:absolute;margin-left:172.5pt;margin-top:24.2pt;width:290pt;height:5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" filled="f" strokecolor="red" strokeweight="2.25pt"/>
            </w:pict>
          </mc:Fallback>
        </mc:AlternateContent>
      </w:r>
      <w:r w:rsidRPr="00B144E8">
        <w:rPr>
          <w:rFonts w:ascii="Arial" w:hAnsi="Arial" w:cs="Arial"/>
          <w:b/>
          <w:noProof/>
          <w:sz w:val="22"/>
          <w:szCs w:val="22"/>
        </w:rPr>
        <w:t>TerL protein</w:t>
      </w:r>
      <w:r w:rsidRPr="00B144E8">
        <w:rPr>
          <w:rFonts w:ascii="Arial" w:hAnsi="Arial" w:cs="Arial"/>
          <w:b/>
          <w:sz w:val="22"/>
          <w:szCs w:val="22"/>
        </w:rPr>
        <w:br/>
      </w:r>
      <w:r w:rsidRPr="00B144E8">
        <w:rPr>
          <w:rFonts w:ascii="Arial" w:hAnsi="Arial" w:cs="Arial"/>
          <w:b/>
          <w:sz w:val="22"/>
          <w:szCs w:val="22"/>
        </w:rPr>
        <w:br/>
      </w:r>
      <w:r w:rsidRPr="00B144E8">
        <w:rPr>
          <w:rFonts w:ascii="Arial" w:hAnsi="Arial" w:cs="Arial"/>
          <w:b/>
          <w:noProof/>
          <w:sz w:val="22"/>
          <w:szCs w:val="22"/>
        </w:rPr>
        <w:drawing>
          <wp:inline distT="0" distB="0" distL="0" distR="0" wp14:anchorId="0110367D" wp14:editId="6606F9B4">
            <wp:extent cx="5727700" cy="1207770"/>
            <wp:effectExtent l="0" t="0" r="635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ell phon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727700" cy="1207770"/>
                    </a:xfrm>
                    <a:prstGeom prst="rect">
                      <a:avLst/>
                    </a:prstGeom>
                  </pic:spPr>
                </pic:pic>
              </a:graphicData>
            </a:graphic>
          </wp:inline>
        </w:drawing>
      </w:r>
    </w:p>
    <w:p w14:paraId="5F0B33BA" w14:textId="0A7EC694" w:rsidR="00237296" w:rsidRPr="00B144E8" w:rsidRDefault="00237296" w:rsidP="00237296">
      <w:pPr>
        <w:rPr>
          <w:rFonts w:ascii="Arial" w:hAnsi="Arial" w:cs="Arial"/>
          <w:b/>
          <w:sz w:val="22"/>
          <w:szCs w:val="22"/>
        </w:rPr>
      </w:pPr>
    </w:p>
    <w:p w14:paraId="3C94DD41" w14:textId="7A38879E" w:rsidR="000F5945" w:rsidRPr="00B144E8" w:rsidRDefault="00683B4C" w:rsidP="00237296">
      <w:pPr>
        <w:rPr>
          <w:rFonts w:ascii="Arial" w:hAnsi="Arial" w:cs="Arial"/>
          <w:b/>
          <w:sz w:val="22"/>
          <w:szCs w:val="22"/>
        </w:rPr>
      </w:pPr>
      <w:r w:rsidRPr="00B144E8">
        <w:rPr>
          <w:rFonts w:ascii="Arial" w:hAnsi="Arial" w:cs="Arial"/>
          <w:b/>
          <w:sz w:val="22"/>
          <w:szCs w:val="22"/>
        </w:rPr>
        <w:t>Strain table</w:t>
      </w:r>
    </w:p>
    <w:tbl>
      <w:tblPr>
        <w:tblStyle w:val="TableGrid"/>
        <w:tblW w:w="0" w:type="auto"/>
        <w:tblLook w:val="04A0" w:firstRow="1" w:lastRow="0" w:firstColumn="1" w:lastColumn="0" w:noHBand="0" w:noVBand="1"/>
      </w:tblPr>
      <w:tblGrid>
        <w:gridCol w:w="3823"/>
        <w:gridCol w:w="1559"/>
        <w:gridCol w:w="3628"/>
      </w:tblGrid>
      <w:tr w:rsidR="00683B4C" w:rsidRPr="00B144E8" w14:paraId="546CD858" w14:textId="77777777" w:rsidTr="00683B4C">
        <w:tc>
          <w:tcPr>
            <w:tcW w:w="3823" w:type="dxa"/>
          </w:tcPr>
          <w:p w14:paraId="1B7BC901" w14:textId="126D1085" w:rsidR="00683B4C" w:rsidRPr="00B144E8" w:rsidRDefault="00683B4C" w:rsidP="00237296">
            <w:pPr>
              <w:rPr>
                <w:rFonts w:ascii="Arial" w:hAnsi="Arial" w:cs="Arial"/>
                <w:b/>
                <w:sz w:val="22"/>
                <w:szCs w:val="22"/>
              </w:rPr>
            </w:pPr>
            <w:r w:rsidRPr="00B144E8">
              <w:rPr>
                <w:rFonts w:ascii="Arial" w:hAnsi="Arial" w:cs="Arial"/>
                <w:b/>
                <w:sz w:val="22"/>
                <w:szCs w:val="22"/>
              </w:rPr>
              <w:t>Phage</w:t>
            </w:r>
          </w:p>
        </w:tc>
        <w:tc>
          <w:tcPr>
            <w:tcW w:w="1559" w:type="dxa"/>
          </w:tcPr>
          <w:p w14:paraId="76DAF936" w14:textId="2F83D0DA" w:rsidR="00683B4C" w:rsidRPr="00B144E8" w:rsidRDefault="00683B4C" w:rsidP="00237296">
            <w:pPr>
              <w:rPr>
                <w:rFonts w:ascii="Arial" w:hAnsi="Arial" w:cs="Arial"/>
                <w:b/>
                <w:sz w:val="22"/>
                <w:szCs w:val="22"/>
              </w:rPr>
            </w:pPr>
            <w:r w:rsidRPr="00B144E8">
              <w:rPr>
                <w:rFonts w:ascii="Arial" w:hAnsi="Arial" w:cs="Arial"/>
                <w:b/>
                <w:sz w:val="22"/>
                <w:szCs w:val="22"/>
              </w:rPr>
              <w:t>Accession</w:t>
            </w:r>
          </w:p>
        </w:tc>
        <w:tc>
          <w:tcPr>
            <w:tcW w:w="3628" w:type="dxa"/>
          </w:tcPr>
          <w:p w14:paraId="49978241" w14:textId="00EFF4B8" w:rsidR="00683B4C" w:rsidRPr="00B144E8" w:rsidRDefault="00683B4C" w:rsidP="00237296">
            <w:pPr>
              <w:rPr>
                <w:rFonts w:ascii="Arial" w:hAnsi="Arial" w:cs="Arial"/>
                <w:b/>
                <w:sz w:val="22"/>
                <w:szCs w:val="22"/>
              </w:rPr>
            </w:pPr>
            <w:r w:rsidRPr="00B144E8">
              <w:rPr>
                <w:rFonts w:ascii="Arial" w:hAnsi="Arial" w:cs="Arial"/>
                <w:b/>
                <w:sz w:val="22"/>
                <w:szCs w:val="22"/>
              </w:rPr>
              <w:t>Belongs to species</w:t>
            </w:r>
          </w:p>
        </w:tc>
      </w:tr>
      <w:tr w:rsidR="00683B4C" w:rsidRPr="00B144E8" w14:paraId="7FC14037" w14:textId="77777777" w:rsidTr="00683B4C">
        <w:tc>
          <w:tcPr>
            <w:tcW w:w="3823" w:type="dxa"/>
          </w:tcPr>
          <w:p w14:paraId="6EB494E9" w14:textId="704FE582" w:rsidR="00683B4C" w:rsidRPr="00B144E8" w:rsidRDefault="00683B4C" w:rsidP="00237296">
            <w:pPr>
              <w:rPr>
                <w:rFonts w:ascii="Arial" w:hAnsi="Arial" w:cs="Arial"/>
                <w:bCs/>
                <w:sz w:val="22"/>
                <w:szCs w:val="22"/>
              </w:rPr>
            </w:pPr>
            <w:r w:rsidRPr="00B144E8">
              <w:rPr>
                <w:rFonts w:ascii="Arial" w:hAnsi="Arial" w:cs="Arial"/>
                <w:bCs/>
                <w:sz w:val="22"/>
                <w:szCs w:val="22"/>
                <w:lang w:val="en-GB"/>
              </w:rPr>
              <w:t>Clostridium phage CDSH1</w:t>
            </w:r>
          </w:p>
        </w:tc>
        <w:tc>
          <w:tcPr>
            <w:tcW w:w="1559" w:type="dxa"/>
          </w:tcPr>
          <w:p w14:paraId="20C1B2E5" w14:textId="2A3E3548" w:rsidR="00683B4C" w:rsidRPr="00B144E8" w:rsidRDefault="00683B4C" w:rsidP="00237296">
            <w:pPr>
              <w:rPr>
                <w:rFonts w:ascii="Arial" w:hAnsi="Arial" w:cs="Arial"/>
                <w:bCs/>
                <w:sz w:val="22"/>
                <w:szCs w:val="22"/>
              </w:rPr>
            </w:pPr>
            <w:r w:rsidRPr="00B144E8">
              <w:rPr>
                <w:rFonts w:ascii="Arial" w:hAnsi="Arial" w:cs="Arial"/>
                <w:bCs/>
                <w:sz w:val="22"/>
                <w:szCs w:val="22"/>
                <w:lang w:val="en-GB"/>
              </w:rPr>
              <w:t>KU057941.1</w:t>
            </w:r>
          </w:p>
        </w:tc>
        <w:tc>
          <w:tcPr>
            <w:tcW w:w="3628" w:type="dxa"/>
          </w:tcPr>
          <w:p w14:paraId="41F8C598" w14:textId="1F92908C" w:rsidR="00683B4C" w:rsidRPr="00B144E8" w:rsidRDefault="00683B4C" w:rsidP="00237296">
            <w:pPr>
              <w:rPr>
                <w:rFonts w:ascii="Arial" w:hAnsi="Arial" w:cs="Arial"/>
                <w:bCs/>
                <w:i/>
                <w:iCs/>
                <w:sz w:val="22"/>
                <w:szCs w:val="22"/>
              </w:rPr>
            </w:pPr>
            <w:r w:rsidRPr="00B144E8">
              <w:rPr>
                <w:rFonts w:ascii="Arial" w:hAnsi="Arial" w:cs="Arial"/>
                <w:bCs/>
                <w:i/>
                <w:iCs/>
                <w:sz w:val="22"/>
                <w:szCs w:val="22"/>
              </w:rPr>
              <w:t>Clostridioides virus phiCD111</w:t>
            </w:r>
          </w:p>
        </w:tc>
      </w:tr>
      <w:tr w:rsidR="00683B4C" w:rsidRPr="00B144E8" w14:paraId="2C97A094" w14:textId="77777777" w:rsidTr="00683B4C">
        <w:tc>
          <w:tcPr>
            <w:tcW w:w="3823" w:type="dxa"/>
          </w:tcPr>
          <w:p w14:paraId="33C982AE" w14:textId="09D21344" w:rsidR="00683B4C" w:rsidRPr="00B144E8" w:rsidRDefault="00683B4C" w:rsidP="00237296">
            <w:pPr>
              <w:rPr>
                <w:rFonts w:ascii="Arial" w:hAnsi="Arial" w:cs="Arial"/>
                <w:bCs/>
                <w:sz w:val="22"/>
                <w:szCs w:val="22"/>
              </w:rPr>
            </w:pPr>
            <w:r w:rsidRPr="00B144E8">
              <w:rPr>
                <w:rFonts w:ascii="Arial" w:hAnsi="Arial" w:cs="Arial"/>
                <w:bCs/>
                <w:sz w:val="22"/>
                <w:szCs w:val="22"/>
                <w:lang w:val="en-GB"/>
              </w:rPr>
              <w:t>Clostridium phage slur17</w:t>
            </w:r>
          </w:p>
        </w:tc>
        <w:tc>
          <w:tcPr>
            <w:tcW w:w="1559" w:type="dxa"/>
          </w:tcPr>
          <w:p w14:paraId="54A71B0F" w14:textId="38BF95E1" w:rsidR="00683B4C" w:rsidRPr="00B144E8" w:rsidRDefault="00683B4C" w:rsidP="00237296">
            <w:pPr>
              <w:rPr>
                <w:rFonts w:ascii="Arial" w:hAnsi="Arial" w:cs="Arial"/>
                <w:bCs/>
                <w:sz w:val="22"/>
                <w:szCs w:val="22"/>
              </w:rPr>
            </w:pPr>
            <w:r w:rsidRPr="00B144E8">
              <w:rPr>
                <w:rFonts w:ascii="Arial" w:hAnsi="Arial" w:cs="Arial"/>
                <w:bCs/>
                <w:sz w:val="22"/>
                <w:szCs w:val="22"/>
              </w:rPr>
              <w:t>LN881738</w:t>
            </w:r>
          </w:p>
        </w:tc>
        <w:tc>
          <w:tcPr>
            <w:tcW w:w="3628" w:type="dxa"/>
          </w:tcPr>
          <w:p w14:paraId="29C60417" w14:textId="155685B3" w:rsidR="00683B4C" w:rsidRPr="00B144E8" w:rsidRDefault="00683B4C" w:rsidP="00237296">
            <w:pPr>
              <w:rPr>
                <w:rFonts w:ascii="Arial" w:hAnsi="Arial" w:cs="Arial"/>
                <w:bCs/>
                <w:sz w:val="22"/>
                <w:szCs w:val="22"/>
              </w:rPr>
            </w:pPr>
            <w:r w:rsidRPr="00B144E8">
              <w:rPr>
                <w:rFonts w:ascii="Arial" w:hAnsi="Arial" w:cs="Arial"/>
                <w:bCs/>
                <w:i/>
                <w:iCs/>
                <w:sz w:val="22"/>
                <w:szCs w:val="22"/>
              </w:rPr>
              <w:t>Clostridioides virus phiCD111</w:t>
            </w:r>
          </w:p>
        </w:tc>
      </w:tr>
    </w:tbl>
    <w:p w14:paraId="65B7C064" w14:textId="77777777" w:rsidR="00683B4C" w:rsidRPr="00B144E8" w:rsidRDefault="00683B4C" w:rsidP="00237296">
      <w:pPr>
        <w:rPr>
          <w:rFonts w:ascii="Arial" w:hAnsi="Arial" w:cs="Arial"/>
          <w:bCs/>
          <w:sz w:val="22"/>
          <w:szCs w:val="22"/>
        </w:rPr>
      </w:pPr>
    </w:p>
    <w:p w14:paraId="2F20703E" w14:textId="77777777" w:rsidR="000F5945" w:rsidRPr="00B144E8" w:rsidRDefault="000F5945" w:rsidP="00237296">
      <w:pPr>
        <w:rPr>
          <w:rFonts w:ascii="Arial" w:hAnsi="Arial" w:cs="Arial"/>
          <w:b/>
          <w:sz w:val="22"/>
          <w:szCs w:val="22"/>
        </w:rPr>
      </w:pPr>
    </w:p>
    <w:p w14:paraId="784DF11A" w14:textId="0B6FFD41" w:rsidR="00237296" w:rsidRPr="00B144E8" w:rsidRDefault="00237296" w:rsidP="007B1846">
      <w:pPr>
        <w:spacing w:before="120" w:after="120"/>
        <w:rPr>
          <w:rFonts w:ascii="Arial" w:hAnsi="Arial" w:cs="Arial"/>
          <w:b/>
        </w:rPr>
      </w:pPr>
      <w:r w:rsidRPr="00B144E8">
        <w:rPr>
          <w:rFonts w:ascii="Arial" w:hAnsi="Arial" w:cs="Arial"/>
          <w:b/>
        </w:rPr>
        <w:t>References</w:t>
      </w:r>
    </w:p>
    <w:p w14:paraId="3565D6FD" w14:textId="3F79CC94"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Sayers EW, Agarwala R, Bolton EE, Brister JR, Canese K, Clark K, et al. Database resources of the National Center for Biotechnology Information. Nucleic Acids Res. 2019;47(D1):D23-D28. doi: 10.1093/nar/gkz899. PMID: 31602479.</w:t>
      </w:r>
    </w:p>
    <w:p w14:paraId="4CB026B6" w14:textId="7AA5A361"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Tolstoy I, Kropinski AM, Brister JR. Bacteriophage Taxonomy: An Evolving Discipline. Methods Mol Biol. 2018;1693:57-71. doi: 10.1007/978-1-4939-7395-8_6. PMID:     29119432.</w:t>
      </w:r>
    </w:p>
    <w:p w14:paraId="0D2FF9D9" w14:textId="50C6EE02"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CC5C7D6" w14:textId="320DA6DB"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B9BAC01" w14:textId="493930B0"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Chan PP, Lowe TM. tRNAscan-SE: Searching for tRNA Genes in Genomic Sequences. Methods Mol Biol. 2019;1962:1-14. doi: 10.1007/978-1-4939-9173-0_1. PMID:     31020551.</w:t>
      </w:r>
    </w:p>
    <w:p w14:paraId="0D4B59D3" w14:textId="44995406"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lastRenderedPageBreak/>
        <w:t>Turner D, Reynolds D, Seto D, Mahadevan P. CoreGenes3.5: a webserver for the determination of core genes from sets of viral and small bacterial genomes. BMC Res Notes. 2013;6:140. doi: 10.1186/1756-0500-6-140.  PMID:   23566564.</w:t>
      </w:r>
    </w:p>
    <w:p w14:paraId="04B9FFBC" w14:textId="31D146E4"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Darling AE, Mau B, Perna NT. progressiveMauve: multiple genome alignment with gene gain, loss and rearrangement. PLoS One. 2010;5(6):e11147.  doi: 10.1371/journal.pone.0011147.  PMID: 20593022.</w:t>
      </w:r>
    </w:p>
    <w:p w14:paraId="5360EC7B" w14:textId="36673E64" w:rsidR="000F5945" w:rsidRPr="00B144E8" w:rsidRDefault="000F5945" w:rsidP="00B144E8">
      <w:pPr>
        <w:pStyle w:val="ListParagraph"/>
        <w:numPr>
          <w:ilvl w:val="0"/>
          <w:numId w:val="2"/>
        </w:numPr>
        <w:rPr>
          <w:rFonts w:ascii="Arial" w:hAnsi="Arial" w:cs="Arial"/>
          <w:sz w:val="22"/>
          <w:szCs w:val="22"/>
        </w:rPr>
      </w:pPr>
      <w:r w:rsidRPr="00B144E8">
        <w:rPr>
          <w:rFonts w:ascii="Arial" w:hAnsi="Arial" w:cs="Arial"/>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2536C12" w14:textId="7D3D5EB5" w:rsidR="000F5945" w:rsidRPr="00B144E8" w:rsidRDefault="000F5945" w:rsidP="00B144E8">
      <w:pPr>
        <w:pStyle w:val="ListParagraph"/>
        <w:numPr>
          <w:ilvl w:val="0"/>
          <w:numId w:val="2"/>
        </w:numPr>
        <w:rPr>
          <w:rFonts w:ascii="Arial" w:hAnsi="Arial" w:cs="Arial"/>
          <w:b/>
          <w:sz w:val="22"/>
          <w:szCs w:val="22"/>
        </w:rPr>
      </w:pPr>
      <w:r w:rsidRPr="00B144E8">
        <w:rPr>
          <w:rFonts w:ascii="Arial" w:hAnsi="Arial" w:cs="Arial"/>
          <w:sz w:val="22"/>
          <w:szCs w:val="22"/>
        </w:rPr>
        <w:t>Anisimova M, Gascuel O. Approximate likelihood-ratio test for branches: A fast, accurate, and powerful alternative. Syst Biol. 2006;55(4):539-52.  PMID: 16785212.  DOI:     10.1080/10635150600755453.</w:t>
      </w:r>
    </w:p>
    <w:sectPr w:rsidR="000F5945" w:rsidRPr="00B144E8" w:rsidSect="00584D75">
      <w:headerReference w:type="default" r:id="rId20"/>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4DF436" w14:textId="77777777" w:rsidR="00E77235" w:rsidRDefault="00E77235" w:rsidP="004609D1">
      <w:r>
        <w:separator/>
      </w:r>
    </w:p>
  </w:endnote>
  <w:endnote w:type="continuationSeparator" w:id="0">
    <w:p w14:paraId="3554EF2A" w14:textId="77777777" w:rsidR="00E77235" w:rsidRDefault="00E7723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Ǧ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C2392A" w14:textId="77777777" w:rsidR="00E77235" w:rsidRDefault="00E77235" w:rsidP="004609D1">
      <w:r>
        <w:separator/>
      </w:r>
    </w:p>
  </w:footnote>
  <w:footnote w:type="continuationSeparator" w:id="0">
    <w:p w14:paraId="4553A291" w14:textId="77777777" w:rsidR="00E77235" w:rsidRDefault="00E7723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3EA92160"/>
    <w:multiLevelType w:val="hybridMultilevel"/>
    <w:tmpl w:val="3F3405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0F5945"/>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0436A"/>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0847"/>
    <w:rsid w:val="004D711E"/>
    <w:rsid w:val="004E4914"/>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83B4C"/>
    <w:rsid w:val="00696D9C"/>
    <w:rsid w:val="006B577A"/>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3C3C"/>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144E8"/>
    <w:rsid w:val="00B2214B"/>
    <w:rsid w:val="00B36C9C"/>
    <w:rsid w:val="00B52DF3"/>
    <w:rsid w:val="00B62F80"/>
    <w:rsid w:val="00B634B7"/>
    <w:rsid w:val="00B97EDC"/>
    <w:rsid w:val="00BA7C8B"/>
    <w:rsid w:val="00BB3850"/>
    <w:rsid w:val="00BD68D8"/>
    <w:rsid w:val="00BE063E"/>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371C"/>
    <w:rsid w:val="00DF4107"/>
    <w:rsid w:val="00DF7F00"/>
    <w:rsid w:val="00E01C77"/>
    <w:rsid w:val="00E46C93"/>
    <w:rsid w:val="00E71BCC"/>
    <w:rsid w:val="00E75DB4"/>
    <w:rsid w:val="00E77235"/>
    <w:rsid w:val="00E84439"/>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B144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https://www.ncbi.nlm.nih.gov/nuccore/HM568888.1" TargetMode="External"/><Relationship Id="rId18" Type="http://schemas.openxmlformats.org/officeDocument/2006/relationships/hyperlink" Target="http://binf.gmu.edu:8080/CoreGenes3.5/"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ncbi.nlm.nih.gov/nuccore/NC_015568.1" TargetMode="External"/><Relationship Id="rId17" Type="http://schemas.openxmlformats.org/officeDocument/2006/relationships/hyperlink" Target="https://www.ncbi.nlm.nih.gov/nuccore/LN681536.1" TargetMode="External"/><Relationship Id="rId2" Type="http://schemas.openxmlformats.org/officeDocument/2006/relationships/styles" Target="styles.xml"/><Relationship Id="rId16" Type="http://schemas.openxmlformats.org/officeDocument/2006/relationships/hyperlink" Target="https://www.ncbi.nlm.nih.gov/nuccore/NC_028958.1"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hyperlink" Target="https://www.ncbi.nlm.nih.gov/nuccore/LN681535.1" TargetMode="External"/><Relationship Id="rId10" Type="http://schemas.openxmlformats.org/officeDocument/2006/relationships/hyperlink" Target="mailto:dann2.turner@uwe.ac.uk" TargetMode="External"/><Relationship Id="rId19" Type="http://schemas.openxmlformats.org/officeDocument/2006/relationships/image" Target="media/image2.tif"/><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nuccore/NC_028905.1"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5</Pages>
  <Words>1032</Words>
  <Characters>5887</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6</cp:revision>
  <dcterms:created xsi:type="dcterms:W3CDTF">2020-08-04T15:32:00Z</dcterms:created>
  <dcterms:modified xsi:type="dcterms:W3CDTF">2021-03-04T06:25:00Z</dcterms:modified>
</cp:coreProperties>
</file>