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BB1C779" w:rsidR="00F05B35" w:rsidRPr="00EA788C" w:rsidRDefault="007819D6" w:rsidP="009623BE">
            <w:pPr>
              <w:pStyle w:val="BodyTextIndent"/>
              <w:ind w:left="0" w:firstLine="0"/>
              <w:jc w:val="center"/>
              <w:rPr>
                <w:rFonts w:ascii="Arial" w:hAnsi="Arial" w:cs="Arial"/>
                <w:b/>
                <w:bCs/>
                <w:i/>
                <w:sz w:val="28"/>
                <w:szCs w:val="28"/>
              </w:rPr>
            </w:pPr>
            <w:r w:rsidRPr="007819D6">
              <w:rPr>
                <w:rFonts w:ascii="Arial" w:hAnsi="Arial" w:cs="Arial"/>
                <w:b/>
                <w:bCs/>
                <w:color w:val="000000" w:themeColor="text1"/>
                <w:sz w:val="28"/>
                <w:szCs w:val="28"/>
              </w:rPr>
              <w:t>2020.152B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E89B7A2"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EB129C" w:rsidRPr="007819D6">
              <w:rPr>
                <w:rFonts w:ascii="Arial" w:hAnsi="Arial" w:cs="Arial"/>
                <w:bCs/>
                <w:sz w:val="22"/>
                <w:szCs w:val="22"/>
              </w:rPr>
              <w:t xml:space="preserve">Create </w:t>
            </w:r>
            <w:r w:rsidR="007819D6" w:rsidRPr="007819D6">
              <w:rPr>
                <w:rFonts w:ascii="Arial" w:hAnsi="Arial" w:cs="Arial"/>
                <w:bCs/>
                <w:sz w:val="22"/>
                <w:szCs w:val="22"/>
              </w:rPr>
              <w:t>one</w:t>
            </w:r>
            <w:r w:rsidR="00EB129C" w:rsidRPr="007819D6">
              <w:rPr>
                <w:rFonts w:ascii="Arial" w:hAnsi="Arial" w:cs="Arial"/>
                <w:bCs/>
                <w:sz w:val="22"/>
                <w:szCs w:val="22"/>
              </w:rPr>
              <w:t xml:space="preserve"> new subfamily (</w:t>
            </w:r>
            <w:r w:rsidR="00EB129C" w:rsidRPr="007819D6">
              <w:rPr>
                <w:rFonts w:ascii="Arial" w:hAnsi="Arial" w:cs="Arial"/>
                <w:bCs/>
                <w:i/>
                <w:iCs/>
                <w:sz w:val="22"/>
                <w:szCs w:val="22"/>
              </w:rPr>
              <w:t>Skryabinvirinae</w:t>
            </w:r>
            <w:r w:rsidR="00EB129C" w:rsidRPr="007819D6">
              <w:rPr>
                <w:rFonts w:ascii="Arial" w:hAnsi="Arial" w:cs="Arial"/>
                <w:bCs/>
                <w:sz w:val="22"/>
                <w:szCs w:val="22"/>
              </w:rPr>
              <w:t xml:space="preserve">) </w:t>
            </w:r>
            <w:r w:rsidR="007819D6" w:rsidRPr="007819D6">
              <w:rPr>
                <w:rFonts w:ascii="Arial" w:hAnsi="Arial" w:cs="Arial"/>
                <w:bCs/>
                <w:sz w:val="22"/>
                <w:szCs w:val="22"/>
              </w:rPr>
              <w:t>includ</w:t>
            </w:r>
            <w:r w:rsidR="00EB129C" w:rsidRPr="007819D6">
              <w:rPr>
                <w:rFonts w:ascii="Arial" w:hAnsi="Arial" w:cs="Arial"/>
                <w:bCs/>
                <w:sz w:val="22"/>
                <w:szCs w:val="22"/>
              </w:rPr>
              <w:t xml:space="preserve">ing two </w:t>
            </w:r>
            <w:r w:rsidR="007819D6" w:rsidRPr="007819D6">
              <w:rPr>
                <w:rFonts w:ascii="Arial" w:hAnsi="Arial" w:cs="Arial"/>
                <w:bCs/>
                <w:sz w:val="22"/>
                <w:szCs w:val="22"/>
              </w:rPr>
              <w:t xml:space="preserve">new </w:t>
            </w:r>
            <w:r w:rsidR="00EB129C" w:rsidRPr="007819D6">
              <w:rPr>
                <w:rFonts w:ascii="Arial" w:hAnsi="Arial" w:cs="Arial"/>
                <w:bCs/>
                <w:sz w:val="22"/>
                <w:szCs w:val="22"/>
              </w:rPr>
              <w:t xml:space="preserve">genera, each with </w:t>
            </w:r>
            <w:r w:rsidR="007819D6" w:rsidRPr="007819D6">
              <w:rPr>
                <w:rFonts w:ascii="Arial" w:hAnsi="Arial" w:cs="Arial"/>
                <w:bCs/>
                <w:sz w:val="22"/>
                <w:szCs w:val="22"/>
              </w:rPr>
              <w:t>one new</w:t>
            </w:r>
            <w:r w:rsidR="00EB129C" w:rsidRPr="007819D6">
              <w:rPr>
                <w:rFonts w:ascii="Arial" w:hAnsi="Arial" w:cs="Arial"/>
                <w:bCs/>
                <w:sz w:val="22"/>
                <w:szCs w:val="22"/>
              </w:rPr>
              <w:t xml:space="preserve"> species </w:t>
            </w:r>
            <w:r w:rsidR="007819D6" w:rsidRPr="007819D6">
              <w:rPr>
                <w:rFonts w:ascii="Arial" w:hAnsi="Arial" w:cs="Arial"/>
                <w:bCs/>
                <w:sz w:val="22"/>
                <w:szCs w:val="22"/>
              </w:rPr>
              <w:t>(</w:t>
            </w:r>
            <w:r w:rsidR="007819D6" w:rsidRPr="007819D6">
              <w:rPr>
                <w:rFonts w:ascii="Arial" w:hAnsi="Arial" w:cs="Arial"/>
                <w:bCs/>
                <w:i/>
                <w:iCs/>
                <w:sz w:val="22"/>
                <w:szCs w:val="22"/>
              </w:rPr>
              <w:t>Caudovirales</w:t>
            </w:r>
            <w:r w:rsidR="007819D6" w:rsidRPr="007819D6">
              <w:rPr>
                <w:rFonts w:ascii="Arial" w:hAnsi="Arial" w:cs="Arial"/>
                <w:bCs/>
                <w:sz w:val="22"/>
                <w:szCs w:val="22"/>
              </w:rPr>
              <w:t xml:space="preserve">: </w:t>
            </w:r>
            <w:r w:rsidR="00EB129C" w:rsidRPr="007819D6">
              <w:rPr>
                <w:rFonts w:ascii="Arial" w:hAnsi="Arial" w:cs="Arial"/>
                <w:bCs/>
                <w:i/>
                <w:iCs/>
                <w:sz w:val="22"/>
                <w:szCs w:val="22"/>
              </w:rPr>
              <w:t>Siphoviridae</w:t>
            </w:r>
            <w:r w:rsidR="007819D6" w:rsidRPr="007819D6">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EB129C" w14:paraId="6C9F2292" w14:textId="77777777" w:rsidTr="00F05B35">
        <w:tc>
          <w:tcPr>
            <w:tcW w:w="4368" w:type="dxa"/>
          </w:tcPr>
          <w:p w14:paraId="7E5E8950" w14:textId="05E56909" w:rsidR="00EB129C" w:rsidRPr="007819D6" w:rsidRDefault="00EB129C" w:rsidP="007819D6">
            <w:pPr>
              <w:pStyle w:val="BodyTextIndent"/>
              <w:ind w:left="0" w:firstLine="0"/>
              <w:rPr>
                <w:rFonts w:ascii="Arial" w:hAnsi="Arial" w:cs="Arial"/>
                <w:sz w:val="22"/>
                <w:szCs w:val="22"/>
              </w:rPr>
            </w:pPr>
            <w:r w:rsidRPr="007819D6">
              <w:rPr>
                <w:rFonts w:ascii="Arial" w:hAnsi="Arial" w:cs="Arial"/>
                <w:sz w:val="22"/>
                <w:szCs w:val="22"/>
              </w:rPr>
              <w:t>Kropinski AM, Tolstoy I, Adriaenssens EM, Barylski J, Piligrimova EG,</w:t>
            </w:r>
            <w:r w:rsidR="0058595C" w:rsidRPr="007819D6">
              <w:rPr>
                <w:rFonts w:ascii="Arial" w:hAnsi="Arial" w:cs="Arial"/>
                <w:sz w:val="22"/>
                <w:szCs w:val="22"/>
              </w:rPr>
              <w:t xml:space="preserve"> Kazantseva OA, Nikulin NA,</w:t>
            </w:r>
            <w:r w:rsidR="007819D6">
              <w:rPr>
                <w:rFonts w:ascii="Arial" w:hAnsi="Arial" w:cs="Arial"/>
                <w:sz w:val="22"/>
                <w:szCs w:val="22"/>
              </w:rPr>
              <w:t xml:space="preserve"> </w:t>
            </w:r>
            <w:r w:rsidRPr="007819D6">
              <w:rPr>
                <w:rFonts w:ascii="Arial" w:hAnsi="Arial" w:cs="Arial"/>
                <w:sz w:val="22"/>
                <w:szCs w:val="22"/>
              </w:rPr>
              <w:t>Shadrin AM</w:t>
            </w:r>
          </w:p>
          <w:p w14:paraId="36B6B778" w14:textId="591A4B53" w:rsidR="00EB129C" w:rsidRPr="007819D6" w:rsidRDefault="00EB129C" w:rsidP="00EB129C">
            <w:pPr>
              <w:rPr>
                <w:rFonts w:ascii="Arial" w:hAnsi="Arial" w:cs="Arial"/>
                <w:sz w:val="22"/>
                <w:szCs w:val="22"/>
              </w:rPr>
            </w:pPr>
          </w:p>
        </w:tc>
        <w:tc>
          <w:tcPr>
            <w:tcW w:w="4704" w:type="dxa"/>
          </w:tcPr>
          <w:p w14:paraId="0BC6B1DC" w14:textId="77777777" w:rsidR="00EB129C" w:rsidRPr="007819D6" w:rsidRDefault="00105129" w:rsidP="00EB129C">
            <w:pPr>
              <w:jc w:val="both"/>
              <w:rPr>
                <w:rFonts w:ascii="Arial" w:hAnsi="Arial" w:cs="Arial"/>
                <w:sz w:val="22"/>
                <w:szCs w:val="22"/>
              </w:rPr>
            </w:pPr>
            <w:hyperlink r:id="rId8" w:history="1">
              <w:r w:rsidR="00EB129C" w:rsidRPr="007819D6">
                <w:rPr>
                  <w:rStyle w:val="Hyperlink"/>
                  <w:rFonts w:ascii="Arial" w:hAnsi="Arial" w:cs="Arial"/>
                  <w:color w:val="auto"/>
                  <w:sz w:val="22"/>
                  <w:szCs w:val="22"/>
                  <w:u w:val="none"/>
                </w:rPr>
                <w:t>Phage.Canada@gmail.com</w:t>
              </w:r>
            </w:hyperlink>
            <w:r w:rsidR="00EB129C" w:rsidRPr="007819D6">
              <w:rPr>
                <w:rFonts w:ascii="Arial" w:hAnsi="Arial" w:cs="Arial"/>
                <w:sz w:val="22"/>
                <w:szCs w:val="22"/>
              </w:rPr>
              <w:t>;</w:t>
            </w:r>
          </w:p>
          <w:p w14:paraId="60A1F8B2" w14:textId="77777777" w:rsidR="00EB129C" w:rsidRPr="007819D6" w:rsidRDefault="00105129" w:rsidP="00EB129C">
            <w:pPr>
              <w:jc w:val="both"/>
              <w:rPr>
                <w:rFonts w:ascii="Arial" w:hAnsi="Arial" w:cs="Arial"/>
                <w:sz w:val="22"/>
                <w:szCs w:val="22"/>
              </w:rPr>
            </w:pPr>
            <w:hyperlink r:id="rId9" w:history="1">
              <w:r w:rsidR="00EB129C" w:rsidRPr="007819D6">
                <w:rPr>
                  <w:rStyle w:val="Hyperlink"/>
                  <w:rFonts w:ascii="Arial" w:hAnsi="Arial" w:cs="Arial"/>
                  <w:color w:val="auto"/>
                  <w:sz w:val="22"/>
                  <w:szCs w:val="22"/>
                  <w:u w:val="none"/>
                </w:rPr>
                <w:t>tolstoy@ncbi.nlm.nih.gov</w:t>
              </w:r>
            </w:hyperlink>
            <w:r w:rsidR="00EB129C" w:rsidRPr="007819D6">
              <w:rPr>
                <w:rFonts w:ascii="Arial" w:hAnsi="Arial" w:cs="Arial"/>
                <w:sz w:val="22"/>
                <w:szCs w:val="22"/>
              </w:rPr>
              <w:t>;</w:t>
            </w:r>
          </w:p>
          <w:p w14:paraId="40CEB236" w14:textId="77777777" w:rsidR="00EB129C" w:rsidRPr="007819D6" w:rsidRDefault="00105129" w:rsidP="00EB129C">
            <w:pPr>
              <w:jc w:val="both"/>
              <w:rPr>
                <w:rFonts w:ascii="Arial" w:hAnsi="Arial" w:cs="Arial"/>
                <w:sz w:val="22"/>
                <w:szCs w:val="22"/>
              </w:rPr>
            </w:pPr>
            <w:hyperlink r:id="rId10" w:history="1">
              <w:r w:rsidR="00EB129C" w:rsidRPr="007819D6">
                <w:rPr>
                  <w:rStyle w:val="Hyperlink"/>
                  <w:rFonts w:ascii="Arial" w:hAnsi="Arial" w:cs="Arial"/>
                  <w:color w:val="auto"/>
                  <w:sz w:val="22"/>
                  <w:szCs w:val="22"/>
                  <w:u w:val="none"/>
                </w:rPr>
                <w:t>evelien.adriaenssens@quadram.ac.uk</w:t>
              </w:r>
            </w:hyperlink>
            <w:r w:rsidR="00EB129C" w:rsidRPr="007819D6">
              <w:rPr>
                <w:rFonts w:ascii="Arial" w:hAnsi="Arial" w:cs="Arial"/>
                <w:sz w:val="22"/>
                <w:szCs w:val="22"/>
              </w:rPr>
              <w:t xml:space="preserve">; </w:t>
            </w:r>
          </w:p>
          <w:p w14:paraId="54978A86" w14:textId="77777777" w:rsidR="00EB129C" w:rsidRPr="007819D6" w:rsidRDefault="00105129" w:rsidP="00EB129C">
            <w:pPr>
              <w:jc w:val="both"/>
              <w:rPr>
                <w:rStyle w:val="Hyperlink"/>
                <w:rFonts w:ascii="Arial" w:hAnsi="Arial" w:cs="Arial"/>
                <w:color w:val="auto"/>
                <w:sz w:val="22"/>
                <w:szCs w:val="22"/>
                <w:u w:val="none"/>
              </w:rPr>
            </w:pPr>
            <w:hyperlink r:id="rId11" w:history="1">
              <w:r w:rsidR="00EB129C" w:rsidRPr="007819D6">
                <w:rPr>
                  <w:rStyle w:val="Hyperlink"/>
                  <w:rFonts w:ascii="Arial" w:hAnsi="Arial" w:cs="Arial"/>
                  <w:color w:val="auto"/>
                  <w:sz w:val="22"/>
                  <w:szCs w:val="22"/>
                  <w:u w:val="none"/>
                </w:rPr>
                <w:t>Jakub.Barylski@gmail.com</w:t>
              </w:r>
            </w:hyperlink>
            <w:r w:rsidR="00EB129C" w:rsidRPr="007819D6">
              <w:rPr>
                <w:rStyle w:val="Hyperlink"/>
                <w:rFonts w:ascii="Arial" w:hAnsi="Arial" w:cs="Arial"/>
                <w:color w:val="auto"/>
                <w:sz w:val="22"/>
                <w:szCs w:val="22"/>
                <w:u w:val="none"/>
              </w:rPr>
              <w:t>;</w:t>
            </w:r>
          </w:p>
          <w:p w14:paraId="0BF89F27" w14:textId="478BD10F" w:rsidR="0058595C" w:rsidRPr="007819D6" w:rsidRDefault="00105129" w:rsidP="0058595C">
            <w:pPr>
              <w:jc w:val="both"/>
              <w:rPr>
                <w:rFonts w:ascii="Arial" w:hAnsi="Arial" w:cs="Arial"/>
                <w:sz w:val="22"/>
                <w:szCs w:val="22"/>
              </w:rPr>
            </w:pPr>
            <w:hyperlink r:id="rId12" w:history="1">
              <w:r w:rsidR="00EB129C" w:rsidRPr="007819D6">
                <w:rPr>
                  <w:rStyle w:val="Hyperlink"/>
                  <w:rFonts w:ascii="Arial" w:hAnsi="Arial" w:cs="Arial"/>
                  <w:color w:val="auto"/>
                  <w:sz w:val="22"/>
                  <w:szCs w:val="22"/>
                  <w:u w:val="none"/>
                </w:rPr>
                <w:t>e.piligrimova@ibpm.ru</w:t>
              </w:r>
            </w:hyperlink>
            <w:r w:rsidR="00EB129C" w:rsidRPr="007819D6">
              <w:rPr>
                <w:rFonts w:ascii="Arial" w:hAnsi="Arial" w:cs="Arial"/>
                <w:sz w:val="22"/>
                <w:szCs w:val="22"/>
              </w:rPr>
              <w:t xml:space="preserve">; </w:t>
            </w:r>
            <w:r w:rsidR="0058595C" w:rsidRPr="007819D6">
              <w:rPr>
                <w:rFonts w:ascii="Arial" w:hAnsi="Arial" w:cs="Arial"/>
                <w:sz w:val="22"/>
                <w:szCs w:val="22"/>
              </w:rPr>
              <w:t>olesyakazantseva@bk.ru;</w:t>
            </w:r>
          </w:p>
          <w:p w14:paraId="54AA0667" w14:textId="59E00F6E" w:rsidR="00EB129C" w:rsidRPr="007819D6" w:rsidRDefault="0058595C" w:rsidP="0058595C">
            <w:pPr>
              <w:jc w:val="both"/>
              <w:rPr>
                <w:rFonts w:ascii="Arial" w:hAnsi="Arial" w:cs="Arial"/>
                <w:sz w:val="22"/>
                <w:szCs w:val="22"/>
              </w:rPr>
            </w:pPr>
            <w:r w:rsidRPr="007819D6">
              <w:rPr>
                <w:rFonts w:ascii="Arial" w:hAnsi="Arial" w:cs="Arial"/>
                <w:sz w:val="22"/>
                <w:szCs w:val="22"/>
              </w:rPr>
              <w:t>nikitakulin@gmail.com;</w:t>
            </w:r>
          </w:p>
          <w:p w14:paraId="1AA95142" w14:textId="19C48173" w:rsidR="00EB129C" w:rsidRPr="007819D6" w:rsidRDefault="00105129" w:rsidP="00EB129C">
            <w:pPr>
              <w:rPr>
                <w:rFonts w:ascii="Arial" w:hAnsi="Arial" w:cs="Arial"/>
                <w:sz w:val="22"/>
                <w:szCs w:val="22"/>
              </w:rPr>
            </w:pPr>
            <w:hyperlink r:id="rId13" w:history="1">
              <w:r w:rsidR="00EB129C" w:rsidRPr="007819D6">
                <w:rPr>
                  <w:rStyle w:val="Hyperlink"/>
                  <w:rFonts w:ascii="Arial" w:hAnsi="Arial" w:cs="Arial"/>
                  <w:color w:val="auto"/>
                  <w:sz w:val="22"/>
                  <w:szCs w:val="22"/>
                  <w:u w:val="none"/>
                </w:rPr>
                <w:t>andrey2010s@gmail.com</w:t>
              </w:r>
            </w:hyperlink>
            <w:r w:rsidR="00EB129C" w:rsidRPr="007819D6">
              <w:rPr>
                <w:rFonts w:ascii="Arial" w:hAnsi="Arial" w:cs="Arial"/>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18144" w:type="dxa"/>
        <w:tblInd w:w="137" w:type="dxa"/>
        <w:tblLook w:val="04A0" w:firstRow="1" w:lastRow="0" w:firstColumn="1" w:lastColumn="0" w:noHBand="0" w:noVBand="1"/>
      </w:tblPr>
      <w:tblGrid>
        <w:gridCol w:w="9072"/>
        <w:gridCol w:w="9072"/>
      </w:tblGrid>
      <w:tr w:rsidR="00EB129C" w:rsidRPr="00121243" w14:paraId="4C83B069" w14:textId="77777777" w:rsidTr="00EB129C">
        <w:tc>
          <w:tcPr>
            <w:tcW w:w="9072" w:type="dxa"/>
          </w:tcPr>
          <w:p w14:paraId="1A0AF4F1" w14:textId="77777777" w:rsidR="00EB129C" w:rsidRPr="007819D6" w:rsidRDefault="00EB129C" w:rsidP="007819D6">
            <w:pPr>
              <w:rPr>
                <w:rFonts w:ascii="Arial" w:hAnsi="Arial" w:cs="Arial"/>
                <w:bCs/>
                <w:sz w:val="22"/>
                <w:szCs w:val="22"/>
              </w:rPr>
            </w:pPr>
            <w:r w:rsidRPr="007819D6">
              <w:rPr>
                <w:rFonts w:ascii="Arial" w:hAnsi="Arial" w:cs="Arial"/>
                <w:bCs/>
                <w:sz w:val="22"/>
                <w:szCs w:val="22"/>
              </w:rPr>
              <w:t>University of Guelph, Canada [AMK]</w:t>
            </w:r>
          </w:p>
          <w:p w14:paraId="31636F09" w14:textId="77777777" w:rsidR="00EB129C" w:rsidRPr="007819D6" w:rsidRDefault="00EB129C" w:rsidP="007819D6">
            <w:pPr>
              <w:rPr>
                <w:rFonts w:ascii="Arial" w:hAnsi="Arial" w:cs="Arial"/>
                <w:bCs/>
                <w:sz w:val="22"/>
                <w:szCs w:val="22"/>
              </w:rPr>
            </w:pPr>
            <w:r w:rsidRPr="007819D6">
              <w:rPr>
                <w:rFonts w:ascii="Arial" w:hAnsi="Arial" w:cs="Arial"/>
                <w:bCs/>
                <w:sz w:val="22"/>
                <w:szCs w:val="22"/>
              </w:rPr>
              <w:t>NIH.NLM/NCBI, USA [IT]</w:t>
            </w:r>
          </w:p>
          <w:p w14:paraId="4EA7698F" w14:textId="77777777" w:rsidR="00EB129C" w:rsidRPr="007819D6" w:rsidRDefault="00EB129C" w:rsidP="007819D6">
            <w:pPr>
              <w:rPr>
                <w:rFonts w:ascii="Arial" w:hAnsi="Arial" w:cs="Arial"/>
                <w:bCs/>
                <w:sz w:val="22"/>
                <w:szCs w:val="22"/>
              </w:rPr>
            </w:pPr>
            <w:r w:rsidRPr="007819D6">
              <w:rPr>
                <w:rFonts w:ascii="Arial" w:hAnsi="Arial" w:cs="Arial"/>
                <w:bCs/>
                <w:sz w:val="22"/>
                <w:szCs w:val="22"/>
              </w:rPr>
              <w:t>Quadram Institute Bioscience, UK [EMA]</w:t>
            </w:r>
          </w:p>
          <w:p w14:paraId="7AA92B9E" w14:textId="5F7CABAF" w:rsidR="00EB129C" w:rsidRPr="007819D6" w:rsidRDefault="00EB129C" w:rsidP="00EB129C">
            <w:pPr>
              <w:rPr>
                <w:rFonts w:ascii="Arial" w:hAnsi="Arial" w:cs="Arial"/>
                <w:bCs/>
                <w:sz w:val="22"/>
                <w:szCs w:val="22"/>
              </w:rPr>
            </w:pPr>
            <w:r w:rsidRPr="007819D6">
              <w:rPr>
                <w:rFonts w:ascii="Arial" w:hAnsi="Arial" w:cs="Arial"/>
                <w:bCs/>
                <w:sz w:val="22"/>
                <w:szCs w:val="22"/>
              </w:rPr>
              <w:t>Adam Mickiewicz University, Poland [JB]</w:t>
            </w:r>
            <w:r w:rsidRPr="007819D6">
              <w:rPr>
                <w:rFonts w:ascii="Arial" w:hAnsi="Arial" w:cs="Arial"/>
                <w:bCs/>
                <w:sz w:val="22"/>
                <w:szCs w:val="22"/>
              </w:rPr>
              <w:br/>
              <w:t>Skryabin Institute of Biochemistry and Physiology of Microorganisms, Russia [EGP, AMS]</w:t>
            </w:r>
            <w:r w:rsidRPr="007819D6">
              <w:rPr>
                <w:rFonts w:ascii="Arial" w:hAnsi="Arial" w:cs="Arial"/>
                <w:bCs/>
                <w:sz w:val="22"/>
                <w:szCs w:val="22"/>
              </w:rPr>
              <w:br/>
              <w:t>Federal State Budgetary Educational Institution of Higher Education [AMS]</w:t>
            </w:r>
          </w:p>
        </w:tc>
        <w:tc>
          <w:tcPr>
            <w:tcW w:w="9072" w:type="dxa"/>
          </w:tcPr>
          <w:p w14:paraId="3549BFEF" w14:textId="0E5554F6" w:rsidR="00EB129C" w:rsidRDefault="00EB129C" w:rsidP="00EB129C">
            <w:pPr>
              <w:rPr>
                <w:rFonts w:ascii="Arial" w:hAnsi="Arial" w:cs="Arial"/>
                <w:sz w:val="22"/>
                <w:szCs w:val="22"/>
              </w:rPr>
            </w:pPr>
          </w:p>
          <w:p w14:paraId="102A2709" w14:textId="77777777" w:rsidR="00EB129C" w:rsidRPr="00121243" w:rsidRDefault="00EB129C" w:rsidP="00EB129C">
            <w:pPr>
              <w:rPr>
                <w:rFonts w:ascii="Arial" w:hAnsi="Arial" w:cs="Arial"/>
                <w:sz w:val="22"/>
                <w:szCs w:val="22"/>
              </w:rPr>
            </w:pPr>
          </w:p>
          <w:p w14:paraId="001C575F" w14:textId="77777777" w:rsidR="00EB129C" w:rsidRPr="00121243" w:rsidRDefault="00EB129C" w:rsidP="00EB129C">
            <w:pPr>
              <w:rPr>
                <w:rFonts w:ascii="Arial" w:hAnsi="Arial" w:cs="Arial"/>
                <w:sz w:val="22"/>
                <w:szCs w:val="22"/>
              </w:rPr>
            </w:pPr>
          </w:p>
          <w:p w14:paraId="5FBCF466" w14:textId="600B025B" w:rsidR="00EB129C" w:rsidRPr="00121243" w:rsidRDefault="00EB129C" w:rsidP="00EB129C">
            <w:pPr>
              <w:rPr>
                <w:rFonts w:ascii="Arial" w:hAnsi="Arial" w:cs="Arial"/>
                <w:sz w:val="22"/>
                <w:szCs w:val="22"/>
              </w:rPr>
            </w:pPr>
          </w:p>
          <w:p w14:paraId="21663E3E" w14:textId="77777777" w:rsidR="00EB129C" w:rsidRPr="00121243" w:rsidRDefault="00EB129C" w:rsidP="00EB129C">
            <w:pPr>
              <w:rPr>
                <w:rFonts w:ascii="Arial" w:hAnsi="Arial" w:cs="Arial"/>
                <w:sz w:val="22"/>
                <w:szCs w:val="22"/>
              </w:rPr>
            </w:pPr>
          </w:p>
          <w:p w14:paraId="6B198156" w14:textId="5A50904E" w:rsidR="00EB129C" w:rsidRPr="00121243" w:rsidRDefault="00EB129C" w:rsidP="00EB129C">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0F8160D" w:rsidR="00121243" w:rsidRPr="00121243" w:rsidRDefault="00EB129C">
            <w:pPr>
              <w:rPr>
                <w:rFonts w:ascii="Arial" w:hAnsi="Arial" w:cs="Arial"/>
                <w:sz w:val="22"/>
                <w:szCs w:val="22"/>
              </w:rPr>
            </w:pPr>
            <w:r w:rsidRPr="00C334F5">
              <w:rPr>
                <w:rStyle w:val="gi"/>
                <w:rFonts w:ascii="Arial" w:eastAsia="Times" w:hAnsi="Arial" w:cs="Arial"/>
                <w:sz w:val="22"/>
                <w:szCs w:val="22"/>
              </w:rPr>
              <w:t>Jakub Barylski</w:t>
            </w:r>
            <w:r w:rsidR="0058595C">
              <w:rPr>
                <w:rStyle w:val="gi"/>
                <w:rFonts w:ascii="Arial" w:eastAsia="Times" w:hAnsi="Arial" w:cs="Arial"/>
                <w:sz w:val="22"/>
                <w:szCs w:val="22"/>
              </w:rPr>
              <w:t>; E. Pilgrimova</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4CD3394E" w:rsidR="00F05B35" w:rsidRPr="00121243" w:rsidRDefault="00EB129C" w:rsidP="00F05B35">
            <w:pPr>
              <w:rPr>
                <w:rFonts w:ascii="Arial" w:hAnsi="Arial" w:cs="Arial"/>
                <w:sz w:val="22"/>
                <w:szCs w:val="22"/>
              </w:rPr>
            </w:pPr>
            <w:r w:rsidRPr="00B02958">
              <w:rPr>
                <w:rFonts w:ascii="Arial" w:hAnsi="Arial" w:cs="Arial"/>
                <w:sz w:val="22"/>
                <w:szCs w:val="22"/>
              </w:rPr>
              <w:t xml:space="preserve">Bacterial and Archaeal Viruses Subcommittee; </w:t>
            </w:r>
            <w:r w:rsidRPr="00C334F5">
              <w:rPr>
                <w:rFonts w:ascii="Arial" w:hAnsi="Arial" w:cs="Arial"/>
                <w:i/>
                <w:iCs/>
                <w:sz w:val="22"/>
                <w:szCs w:val="22"/>
              </w:rPr>
              <w:t>Caudovirales</w:t>
            </w:r>
            <w:r w:rsidRPr="00B02958">
              <w:rPr>
                <w:rFonts w:ascii="Arial" w:hAnsi="Arial" w:cs="Arial"/>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5E4A5248" w:rsidR="00F05B35" w:rsidRDefault="00F05B35" w:rsidP="00F05B35">
            <w:pPr>
              <w:rPr>
                <w:rFonts w:ascii="Arial" w:hAnsi="Arial" w:cs="Arial"/>
                <w:sz w:val="22"/>
                <w:szCs w:val="22"/>
              </w:rPr>
            </w:pPr>
          </w:p>
          <w:p w14:paraId="6443720A" w14:textId="0A7ADA54" w:rsidR="007819D6" w:rsidRDefault="007819D6" w:rsidP="00F05B35">
            <w:pPr>
              <w:rPr>
                <w:rFonts w:ascii="Arial" w:hAnsi="Arial" w:cs="Arial"/>
                <w:sz w:val="22"/>
                <w:szCs w:val="22"/>
              </w:rPr>
            </w:pPr>
          </w:p>
          <w:p w14:paraId="26168330" w14:textId="48B38488" w:rsidR="007819D6" w:rsidRDefault="007819D6" w:rsidP="00F05B35">
            <w:pPr>
              <w:rPr>
                <w:rFonts w:ascii="Arial" w:hAnsi="Arial" w:cs="Arial"/>
                <w:sz w:val="22"/>
                <w:szCs w:val="22"/>
              </w:rPr>
            </w:pPr>
          </w:p>
          <w:p w14:paraId="29F022CF" w14:textId="7C742B06" w:rsidR="007819D6" w:rsidRDefault="007819D6" w:rsidP="00F05B35">
            <w:pPr>
              <w:rPr>
                <w:rFonts w:ascii="Arial" w:hAnsi="Arial" w:cs="Arial"/>
                <w:sz w:val="22"/>
                <w:szCs w:val="22"/>
              </w:rPr>
            </w:pPr>
          </w:p>
          <w:p w14:paraId="0FA37E7E" w14:textId="77777777" w:rsidR="007819D6" w:rsidRPr="00121243" w:rsidRDefault="007819D6"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lastRenderedPageBreak/>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9D9A8F5" w:rsidR="00F05B35" w:rsidRPr="007819D6" w:rsidRDefault="00EB129C" w:rsidP="00F05B35">
            <w:pPr>
              <w:rPr>
                <w:rFonts w:ascii="Arial" w:hAnsi="Arial" w:cs="Arial"/>
                <w:sz w:val="22"/>
                <w:szCs w:val="22"/>
              </w:rPr>
            </w:pPr>
            <w:r w:rsidRPr="007819D6">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3CE315E" w:rsidR="00237296" w:rsidRPr="007819D6" w:rsidRDefault="007819D6" w:rsidP="007B1846">
            <w:pPr>
              <w:spacing w:before="120" w:after="120"/>
              <w:rPr>
                <w:rFonts w:ascii="Arial" w:hAnsi="Arial" w:cs="Arial"/>
                <w:bCs/>
                <w:sz w:val="22"/>
                <w:szCs w:val="22"/>
              </w:rPr>
            </w:pPr>
            <w:r w:rsidRPr="007819D6">
              <w:rPr>
                <w:rFonts w:ascii="Arial" w:hAnsi="Arial" w:cs="Arial"/>
                <w:bCs/>
                <w:sz w:val="22"/>
                <w:szCs w:val="22"/>
              </w:rPr>
              <w:t>2020.152B.</w:t>
            </w:r>
            <w:r w:rsidR="0034680E">
              <w:rPr>
                <w:rFonts w:ascii="Arial" w:hAnsi="Arial" w:cs="Arial"/>
                <w:bCs/>
                <w:sz w:val="22"/>
                <w:szCs w:val="22"/>
              </w:rPr>
              <w:t>R</w:t>
            </w:r>
            <w:r w:rsidRPr="007819D6">
              <w:rPr>
                <w:rFonts w:ascii="Arial" w:hAnsi="Arial" w:cs="Arial"/>
                <w:bCs/>
                <w:sz w:val="22"/>
                <w:szCs w:val="22"/>
              </w:rPr>
              <w:t>.</w:t>
            </w:r>
            <w:r w:rsidR="00EB129C" w:rsidRPr="007819D6">
              <w:rPr>
                <w:rFonts w:ascii="Arial" w:hAnsi="Arial" w:cs="Arial"/>
                <w:bCs/>
                <w:sz w:val="22"/>
                <w:szCs w:val="22"/>
              </w:rPr>
              <w:t>Skryabinvirinae</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23190FE5" w:rsidR="00237296" w:rsidRPr="007819D6" w:rsidRDefault="00EB129C" w:rsidP="00237296">
            <w:pPr>
              <w:rPr>
                <w:rFonts w:ascii="Arial" w:hAnsi="Arial" w:cs="Arial"/>
                <w:bCs/>
                <w:sz w:val="22"/>
                <w:szCs w:val="22"/>
              </w:rPr>
            </w:pPr>
            <w:r w:rsidRPr="007819D6">
              <w:rPr>
                <w:rFonts w:ascii="Arial" w:hAnsi="Arial" w:cs="Arial"/>
                <w:bCs/>
                <w:sz w:val="22"/>
                <w:szCs w:val="22"/>
              </w:rPr>
              <w:t xml:space="preserve">The 2018 Master Species List describes only 21 siphoviruses which infect members of the order </w:t>
            </w:r>
            <w:r w:rsidRPr="007819D6">
              <w:rPr>
                <w:rFonts w:ascii="Arial" w:hAnsi="Arial" w:cs="Arial"/>
                <w:bCs/>
                <w:i/>
                <w:iCs/>
                <w:sz w:val="22"/>
                <w:szCs w:val="22"/>
              </w:rPr>
              <w:t>Bacillales</w:t>
            </w:r>
            <w:r w:rsidRPr="007819D6">
              <w:rPr>
                <w:rFonts w:ascii="Arial" w:hAnsi="Arial" w:cs="Arial"/>
                <w:bCs/>
                <w:sz w:val="22"/>
                <w:szCs w:val="22"/>
              </w:rPr>
              <w:t xml:space="preserve">.  These fall into nine different genera. Here we propose a new subfamily, </w:t>
            </w:r>
            <w:r w:rsidRPr="007819D6">
              <w:rPr>
                <w:rFonts w:ascii="Arial" w:hAnsi="Arial" w:cs="Arial"/>
                <w:bCs/>
                <w:i/>
                <w:iCs/>
                <w:sz w:val="22"/>
                <w:szCs w:val="22"/>
              </w:rPr>
              <w:t xml:space="preserve">Skryabinvirinae </w:t>
            </w:r>
            <w:r w:rsidRPr="007819D6">
              <w:rPr>
                <w:rFonts w:ascii="Arial" w:hAnsi="Arial" w:cs="Arial"/>
                <w:bCs/>
                <w:sz w:val="22"/>
                <w:szCs w:val="22"/>
              </w:rPr>
              <w:t>containing two genera.</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EB129C">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5DBC641" w14:textId="77777777" w:rsidR="00EB129C" w:rsidRPr="007819D6" w:rsidRDefault="00EB129C" w:rsidP="00EB129C">
      <w:pPr>
        <w:rPr>
          <w:rFonts w:ascii="Arial" w:hAnsi="Arial" w:cs="Arial"/>
          <w:sz w:val="22"/>
          <w:szCs w:val="22"/>
          <w:lang w:val="en-GB"/>
        </w:rPr>
      </w:pPr>
      <w:r w:rsidRPr="007819D6">
        <w:rPr>
          <w:rFonts w:ascii="Arial" w:hAnsi="Arial" w:cs="Arial"/>
          <w:b/>
          <w:color w:val="0000FF"/>
          <w:sz w:val="22"/>
          <w:szCs w:val="22"/>
        </w:rPr>
        <w:t>Species demarcation criteria:</w:t>
      </w:r>
      <w:r w:rsidRPr="007819D6">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7B517C4F" w14:textId="77777777" w:rsidR="00EB129C" w:rsidRPr="007819D6" w:rsidRDefault="00EB129C" w:rsidP="00EB129C">
      <w:pPr>
        <w:pStyle w:val="BodyTextIndent"/>
        <w:ind w:left="0" w:firstLine="0"/>
        <w:rPr>
          <w:rFonts w:ascii="Arial" w:hAnsi="Arial" w:cs="Arial"/>
          <w:color w:val="000000"/>
          <w:sz w:val="22"/>
          <w:szCs w:val="22"/>
        </w:rPr>
      </w:pPr>
    </w:p>
    <w:p w14:paraId="001AD498" w14:textId="77777777" w:rsidR="00EB129C" w:rsidRPr="007819D6" w:rsidRDefault="00EB129C" w:rsidP="00EB129C">
      <w:pPr>
        <w:rPr>
          <w:rFonts w:ascii="Arial" w:hAnsi="Arial" w:cs="Arial"/>
          <w:bCs/>
          <w:sz w:val="22"/>
          <w:szCs w:val="22"/>
          <w:lang w:val="en-GB"/>
        </w:rPr>
      </w:pPr>
      <w:r w:rsidRPr="007819D6">
        <w:rPr>
          <w:rFonts w:ascii="Arial" w:hAnsi="Arial" w:cs="Arial"/>
          <w:b/>
          <w:color w:val="0000FF"/>
          <w:sz w:val="22"/>
          <w:szCs w:val="22"/>
          <w:lang w:val="en-GB"/>
        </w:rPr>
        <w:t xml:space="preserve">Source of the name of this taxon:  </w:t>
      </w:r>
      <w:r w:rsidRPr="007819D6">
        <w:rPr>
          <w:rFonts w:ascii="Arial" w:hAnsi="Arial" w:cs="Arial"/>
          <w:bCs/>
          <w:sz w:val="22"/>
          <w:szCs w:val="22"/>
          <w:lang w:val="en-GB"/>
        </w:rPr>
        <w:t xml:space="preserve">The name is subfamily is derived from the name of the Institute (Laboratory of Bacteriophage Biology, Skryabin Institute of Biochemistry and Physiology of Microorganisms, RAS, 142290 Pushchino, Russia. Georgii Konstantinovich Skryabin (1917 - 1989) who was  the honorary director of the Institute which now bears his name.) where </w:t>
      </w:r>
      <w:r w:rsidRPr="007819D6">
        <w:rPr>
          <w:rFonts w:ascii="Arial" w:hAnsi="Arial" w:cs="Arial"/>
          <w:bCs/>
          <w:i/>
          <w:iCs/>
          <w:sz w:val="22"/>
          <w:szCs w:val="22"/>
          <w:lang w:val="en-GB"/>
        </w:rPr>
        <w:t>Bacillus</w:t>
      </w:r>
      <w:r w:rsidRPr="007819D6">
        <w:rPr>
          <w:rFonts w:ascii="Arial" w:hAnsi="Arial" w:cs="Arial"/>
          <w:bCs/>
          <w:sz w:val="22"/>
          <w:szCs w:val="22"/>
          <w:lang w:val="en-GB"/>
        </w:rPr>
        <w:t xml:space="preserve"> phage vB_BtS_B83 was isolated. The names of the two genera are </w:t>
      </w:r>
      <w:r w:rsidRPr="007819D6">
        <w:rPr>
          <w:rFonts w:ascii="Arial" w:hAnsi="Arial" w:cs="Arial"/>
          <w:bCs/>
          <w:i/>
          <w:iCs/>
          <w:sz w:val="22"/>
          <w:szCs w:val="22"/>
          <w:lang w:val="en-GB"/>
        </w:rPr>
        <w:t>Pushchinovirus</w:t>
      </w:r>
      <w:r w:rsidRPr="007819D6">
        <w:rPr>
          <w:rFonts w:ascii="Arial" w:hAnsi="Arial" w:cs="Arial"/>
          <w:bCs/>
          <w:sz w:val="22"/>
          <w:szCs w:val="22"/>
          <w:lang w:val="en-GB"/>
        </w:rPr>
        <w:t xml:space="preserve"> and </w:t>
      </w:r>
      <w:r w:rsidRPr="007819D6">
        <w:rPr>
          <w:rFonts w:ascii="Arial" w:hAnsi="Arial" w:cs="Arial"/>
          <w:bCs/>
          <w:i/>
          <w:iCs/>
          <w:sz w:val="22"/>
          <w:szCs w:val="22"/>
          <w:lang w:val="en-GB"/>
        </w:rPr>
        <w:t>Bembunaquatrovirus</w:t>
      </w:r>
      <w:r w:rsidRPr="007819D6">
        <w:rPr>
          <w:rFonts w:ascii="Arial" w:hAnsi="Arial" w:cs="Arial"/>
          <w:bCs/>
          <w:sz w:val="22"/>
          <w:szCs w:val="22"/>
          <w:lang w:val="en-GB"/>
        </w:rPr>
        <w:t>. The first is named after the town (Pushchino) in Moscow Oblast, Russia, an important scientific center of the Russian Academy of Sciences, where phage B83 was isolated.  Piligrimova et al. (2019) suggested the name for the second genus.</w:t>
      </w:r>
    </w:p>
    <w:p w14:paraId="205A824B" w14:textId="77777777" w:rsidR="00EB129C" w:rsidRPr="007819D6" w:rsidRDefault="00EB129C" w:rsidP="00EB129C">
      <w:pPr>
        <w:rPr>
          <w:rFonts w:ascii="Arial" w:hAnsi="Arial" w:cs="Arial"/>
          <w:bCs/>
          <w:sz w:val="22"/>
          <w:szCs w:val="22"/>
          <w:lang w:val="en-GB"/>
        </w:rPr>
      </w:pPr>
    </w:p>
    <w:p w14:paraId="4B453E21" w14:textId="77777777" w:rsidR="00EB129C" w:rsidRPr="007819D6" w:rsidRDefault="00EB129C" w:rsidP="00EB129C">
      <w:pPr>
        <w:rPr>
          <w:rFonts w:ascii="Arial" w:hAnsi="Arial" w:cs="Arial"/>
          <w:bCs/>
          <w:sz w:val="22"/>
          <w:szCs w:val="22"/>
          <w:lang w:val="en-GB"/>
        </w:rPr>
      </w:pPr>
      <w:r w:rsidRPr="007819D6">
        <w:rPr>
          <w:rFonts w:ascii="Arial" w:hAnsi="Arial" w:cs="Arial"/>
          <w:b/>
          <w:color w:val="0000FF"/>
          <w:sz w:val="22"/>
          <w:szCs w:val="22"/>
          <w:lang w:val="en-GB"/>
        </w:rPr>
        <w:t xml:space="preserve">History:  </w:t>
      </w:r>
      <w:r w:rsidRPr="007819D6">
        <w:rPr>
          <w:rFonts w:ascii="Arial" w:hAnsi="Arial" w:cs="Arial"/>
          <w:bCs/>
          <w:sz w:val="22"/>
          <w:szCs w:val="22"/>
          <w:lang w:val="en-GB"/>
        </w:rPr>
        <w:t xml:space="preserve">Phage B83 was isolated from its host strain </w:t>
      </w:r>
      <w:r w:rsidRPr="007819D6">
        <w:rPr>
          <w:rFonts w:ascii="Arial" w:hAnsi="Arial" w:cs="Arial"/>
          <w:bCs/>
          <w:i/>
          <w:iCs/>
          <w:sz w:val="22"/>
          <w:szCs w:val="22"/>
          <w:lang w:val="en-GB"/>
        </w:rPr>
        <w:t>Bacillus thuringiensis</w:t>
      </w:r>
      <w:r w:rsidRPr="007819D6">
        <w:rPr>
          <w:rFonts w:ascii="Arial" w:hAnsi="Arial" w:cs="Arial"/>
          <w:bCs/>
          <w:sz w:val="22"/>
          <w:szCs w:val="22"/>
          <w:lang w:val="en-GB"/>
        </w:rPr>
        <w:t xml:space="preserve"> VKM B-83 by mitomycin C induction.  In this strain it exists as a plasmid. It can produce plaques on </w:t>
      </w:r>
      <w:r w:rsidRPr="007819D6">
        <w:rPr>
          <w:rFonts w:ascii="Arial" w:hAnsi="Arial" w:cs="Arial"/>
          <w:bCs/>
          <w:i/>
          <w:iCs/>
          <w:sz w:val="22"/>
          <w:szCs w:val="22"/>
          <w:lang w:val="en-GB"/>
        </w:rPr>
        <w:t>B. cereus</w:t>
      </w:r>
      <w:r w:rsidRPr="007819D6">
        <w:rPr>
          <w:rFonts w:ascii="Arial" w:hAnsi="Arial" w:cs="Arial"/>
          <w:bCs/>
          <w:sz w:val="22"/>
          <w:szCs w:val="22"/>
          <w:lang w:val="en-GB"/>
        </w:rPr>
        <w:t xml:space="preserve"> VKM B-370 revealing that it is not a defective prophage.  Phage B83 an isometric capsid (approximately 45 nm in diameter) and a flexible noncontractile tail (approximately 240 nm in length).   This phage encodes a ParMRC-type replication system plus a RepA-like initiator.  Piligrimova et al. (2019) noted the relations of phage B83 to BMBtp14 genotypically and phylogenetically.  </w:t>
      </w:r>
      <w:r w:rsidRPr="007819D6">
        <w:rPr>
          <w:rFonts w:ascii="Arial" w:hAnsi="Arial" w:cs="Arial"/>
          <w:bCs/>
          <w:i/>
          <w:iCs/>
          <w:sz w:val="22"/>
          <w:szCs w:val="22"/>
          <w:lang w:val="en-GB"/>
        </w:rPr>
        <w:t>Bacillus</w:t>
      </w:r>
      <w:r w:rsidRPr="007819D6">
        <w:rPr>
          <w:rFonts w:ascii="Arial" w:hAnsi="Arial" w:cs="Arial"/>
          <w:bCs/>
          <w:sz w:val="22"/>
          <w:szCs w:val="22"/>
          <w:lang w:val="en-GB"/>
        </w:rPr>
        <w:t xml:space="preserve"> phage vB_BtS_BMBtp14 was identified in the genome of </w:t>
      </w:r>
      <w:r w:rsidRPr="007819D6">
        <w:rPr>
          <w:rFonts w:ascii="Arial" w:hAnsi="Arial" w:cs="Arial"/>
          <w:bCs/>
          <w:i/>
          <w:iCs/>
          <w:sz w:val="22"/>
          <w:szCs w:val="22"/>
          <w:lang w:val="en-GB"/>
        </w:rPr>
        <w:t>Bacillus thuringiensis</w:t>
      </w:r>
      <w:r w:rsidRPr="007819D6">
        <w:rPr>
          <w:rFonts w:ascii="Arial" w:hAnsi="Arial" w:cs="Arial"/>
          <w:bCs/>
          <w:sz w:val="22"/>
          <w:szCs w:val="22"/>
          <w:lang w:val="en-GB"/>
        </w:rPr>
        <w:t xml:space="preserve"> BGSC 4AJ1.</w:t>
      </w:r>
    </w:p>
    <w:p w14:paraId="3A6D59C5" w14:textId="77777777" w:rsidR="00EB129C" w:rsidRPr="007819D6" w:rsidRDefault="00EB129C" w:rsidP="00EB129C">
      <w:pPr>
        <w:rPr>
          <w:rFonts w:ascii="Arial" w:hAnsi="Arial" w:cs="Arial"/>
          <w:bCs/>
          <w:sz w:val="22"/>
          <w:szCs w:val="22"/>
        </w:rPr>
      </w:pPr>
    </w:p>
    <w:p w14:paraId="1019B5FB" w14:textId="77777777" w:rsidR="00EB129C" w:rsidRPr="007819D6" w:rsidRDefault="00EB129C" w:rsidP="00EB129C">
      <w:pPr>
        <w:rPr>
          <w:rFonts w:ascii="Arial" w:hAnsi="Arial" w:cs="Arial"/>
          <w:bCs/>
          <w:sz w:val="22"/>
          <w:szCs w:val="22"/>
          <w:lang w:val="en-GB"/>
        </w:rPr>
      </w:pPr>
      <w:r w:rsidRPr="007819D6">
        <w:rPr>
          <w:rFonts w:ascii="Arial" w:hAnsi="Arial" w:cs="Arial"/>
          <w:b/>
          <w:color w:val="0000FF"/>
          <w:sz w:val="22"/>
          <w:szCs w:val="22"/>
          <w:lang w:val="en-GB"/>
        </w:rPr>
        <w:t xml:space="preserve">Reference:   </w:t>
      </w:r>
      <w:bookmarkStart w:id="0" w:name="_Hlk25834163"/>
      <w:r w:rsidRPr="007819D6">
        <w:rPr>
          <w:rFonts w:ascii="Arial" w:hAnsi="Arial" w:cs="Arial"/>
          <w:bCs/>
          <w:sz w:val="22"/>
          <w:szCs w:val="22"/>
          <w:lang w:val="en-GB"/>
        </w:rPr>
        <w:t>Piligrimova</w:t>
      </w:r>
      <w:bookmarkEnd w:id="0"/>
      <w:r w:rsidRPr="007819D6">
        <w:rPr>
          <w:rFonts w:ascii="Arial" w:hAnsi="Arial" w:cs="Arial"/>
          <w:bCs/>
          <w:sz w:val="22"/>
          <w:szCs w:val="22"/>
          <w:lang w:val="en-GB"/>
        </w:rPr>
        <w:t xml:space="preserve"> EG, Kazantseva OA, Nikulin NA, Shadrin AM. </w:t>
      </w:r>
      <w:r w:rsidRPr="007819D6">
        <w:rPr>
          <w:rFonts w:ascii="Arial" w:hAnsi="Arial" w:cs="Arial"/>
          <w:bCs/>
          <w:i/>
          <w:iCs/>
          <w:sz w:val="22"/>
          <w:szCs w:val="22"/>
          <w:lang w:val="en-GB"/>
        </w:rPr>
        <w:t>Bacillus</w:t>
      </w:r>
      <w:r w:rsidRPr="007819D6">
        <w:rPr>
          <w:rFonts w:ascii="Arial" w:hAnsi="Arial" w:cs="Arial"/>
          <w:bCs/>
          <w:sz w:val="22"/>
          <w:szCs w:val="22"/>
          <w:lang w:val="en-GB"/>
        </w:rPr>
        <w:t xml:space="preserve"> Phage vB_BtS_B83 Previously Designated as a Plasmid May Represent a New </w:t>
      </w:r>
      <w:r w:rsidRPr="007819D6">
        <w:rPr>
          <w:rFonts w:ascii="Arial" w:hAnsi="Arial" w:cs="Arial"/>
          <w:bCs/>
          <w:i/>
          <w:iCs/>
          <w:sz w:val="22"/>
          <w:szCs w:val="22"/>
          <w:lang w:val="en-GB"/>
        </w:rPr>
        <w:t>Siphoviridae</w:t>
      </w:r>
      <w:r w:rsidRPr="007819D6">
        <w:rPr>
          <w:rFonts w:ascii="Arial" w:hAnsi="Arial" w:cs="Arial"/>
          <w:bCs/>
          <w:sz w:val="22"/>
          <w:szCs w:val="22"/>
          <w:lang w:val="en-GB"/>
        </w:rPr>
        <w:t xml:space="preserve"> Genus. Viruses. 2019 Jul 7;11(7). pii: E624. doi: 10.3390/v11070624. PubMed PMID: 31284652</w:t>
      </w:r>
    </w:p>
    <w:p w14:paraId="456728BD" w14:textId="77777777" w:rsidR="00EB129C" w:rsidRPr="007819D6" w:rsidRDefault="00EB129C" w:rsidP="00EB129C">
      <w:pPr>
        <w:rPr>
          <w:rFonts w:ascii="Arial" w:hAnsi="Arial" w:cs="Arial"/>
          <w:bCs/>
          <w:sz w:val="22"/>
          <w:szCs w:val="22"/>
          <w:lang w:val="en-GB"/>
        </w:rPr>
      </w:pPr>
    </w:p>
    <w:p w14:paraId="2192AA3C" w14:textId="77777777" w:rsidR="00EB129C" w:rsidRPr="007819D6" w:rsidRDefault="00EB129C" w:rsidP="00EB129C">
      <w:pPr>
        <w:jc w:val="both"/>
        <w:rPr>
          <w:rFonts w:ascii="Arial" w:hAnsi="Arial" w:cs="Arial"/>
          <w:bCs/>
          <w:sz w:val="22"/>
          <w:szCs w:val="22"/>
          <w:lang w:val="en-GB"/>
        </w:rPr>
      </w:pPr>
      <w:r w:rsidRPr="007819D6">
        <w:rPr>
          <w:rFonts w:ascii="Arial" w:hAnsi="Arial" w:cs="Arial"/>
          <w:b/>
          <w:color w:val="0000FF"/>
          <w:sz w:val="22"/>
          <w:szCs w:val="22"/>
          <w:lang w:val="en-GB"/>
        </w:rPr>
        <w:t>Electron micrograph:</w:t>
      </w:r>
      <w:r w:rsidRPr="007819D6">
        <w:rPr>
          <w:rFonts w:ascii="Arial" w:hAnsi="Arial" w:cs="Arial"/>
          <w:sz w:val="22"/>
          <w:szCs w:val="22"/>
          <w:lang w:val="en-GB"/>
        </w:rPr>
        <w:t xml:space="preserve"> </w:t>
      </w:r>
      <w:r w:rsidRPr="007819D6">
        <w:rPr>
          <w:rFonts w:ascii="Arial" w:hAnsi="Arial" w:cs="Arial"/>
          <w:bCs/>
          <w:sz w:val="22"/>
          <w:szCs w:val="22"/>
          <w:lang w:val="en-GB"/>
        </w:rPr>
        <w:t xml:space="preserve">Transmission electron micrographs of </w:t>
      </w:r>
      <w:r w:rsidRPr="007819D6">
        <w:rPr>
          <w:rFonts w:ascii="Arial" w:hAnsi="Arial" w:cs="Arial"/>
          <w:bCs/>
          <w:i/>
          <w:sz w:val="22"/>
          <w:szCs w:val="22"/>
          <w:lang w:val="en-GB"/>
        </w:rPr>
        <w:t>Bacillus</w:t>
      </w:r>
      <w:r w:rsidRPr="007819D6">
        <w:rPr>
          <w:rFonts w:ascii="Arial" w:hAnsi="Arial" w:cs="Arial"/>
          <w:bCs/>
          <w:sz w:val="22"/>
          <w:szCs w:val="22"/>
          <w:lang w:val="en-GB"/>
        </w:rPr>
        <w:t xml:space="preserve"> phage B83. B83 has an isometric head (approximately 45 nm in diameter) with a flexible noncontractile tail (approximately 250 nm in length), indicating that it belongs to the </w:t>
      </w:r>
      <w:r w:rsidRPr="007819D6">
        <w:rPr>
          <w:rFonts w:ascii="Arial" w:hAnsi="Arial" w:cs="Arial"/>
          <w:bCs/>
          <w:i/>
          <w:sz w:val="22"/>
          <w:szCs w:val="22"/>
          <w:lang w:val="en-GB"/>
        </w:rPr>
        <w:t>Siphoviridae</w:t>
      </w:r>
      <w:r w:rsidRPr="007819D6">
        <w:rPr>
          <w:rFonts w:ascii="Arial" w:hAnsi="Arial" w:cs="Arial"/>
          <w:bCs/>
          <w:sz w:val="22"/>
          <w:szCs w:val="22"/>
          <w:lang w:val="en-GB"/>
        </w:rPr>
        <w:t xml:space="preserve"> family.</w:t>
      </w:r>
    </w:p>
    <w:p w14:paraId="129995E5" w14:textId="77777777" w:rsidR="00EB129C" w:rsidRPr="007819D6" w:rsidRDefault="00EB129C" w:rsidP="00EB129C">
      <w:pPr>
        <w:rPr>
          <w:rFonts w:ascii="Arial" w:hAnsi="Arial" w:cs="Arial"/>
          <w:bCs/>
          <w:sz w:val="22"/>
          <w:szCs w:val="22"/>
          <w:lang w:val="en-GB"/>
        </w:rPr>
      </w:pPr>
    </w:p>
    <w:p w14:paraId="29181A5B" w14:textId="77777777" w:rsidR="00EB129C" w:rsidRPr="007819D6" w:rsidRDefault="00EB129C" w:rsidP="00EB129C">
      <w:pPr>
        <w:rPr>
          <w:rFonts w:ascii="Arial" w:hAnsi="Arial" w:cs="Arial"/>
          <w:bCs/>
          <w:sz w:val="22"/>
          <w:szCs w:val="22"/>
          <w:lang w:val="en-GB"/>
        </w:rPr>
      </w:pPr>
      <w:r w:rsidRPr="007819D6">
        <w:rPr>
          <w:rFonts w:ascii="Arial" w:hAnsi="Arial" w:cs="Arial"/>
          <w:bCs/>
          <w:noProof/>
          <w:sz w:val="22"/>
          <w:szCs w:val="22"/>
          <w:lang w:val="ru-RU" w:eastAsia="ru-RU"/>
        </w:rPr>
        <w:lastRenderedPageBreak/>
        <w:drawing>
          <wp:inline distT="0" distB="0" distL="0" distR="0" wp14:anchorId="21EC12DD" wp14:editId="789C5D2E">
            <wp:extent cx="5727700" cy="2783865"/>
            <wp:effectExtent l="0" t="0" r="6350" b="0"/>
            <wp:docPr id="4" name="Рисунок 4" descr="D:\Новая папка\b8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Новая папка\b8888.jpg"/>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5727700" cy="2783865"/>
                    </a:xfrm>
                    <a:prstGeom prst="rect">
                      <a:avLst/>
                    </a:prstGeom>
                    <a:noFill/>
                    <a:ln>
                      <a:noFill/>
                    </a:ln>
                  </pic:spPr>
                </pic:pic>
              </a:graphicData>
            </a:graphic>
          </wp:inline>
        </w:drawing>
      </w:r>
      <w:r w:rsidRPr="007819D6">
        <w:rPr>
          <w:rFonts w:ascii="Arial" w:hAnsi="Arial" w:cs="Arial"/>
          <w:bCs/>
          <w:sz w:val="22"/>
          <w:szCs w:val="22"/>
          <w:lang w:val="en-GB"/>
        </w:rPr>
        <w:t xml:space="preserve">  </w:t>
      </w:r>
    </w:p>
    <w:p w14:paraId="1CB7D653" w14:textId="77777777" w:rsidR="00EB129C" w:rsidRPr="007819D6" w:rsidRDefault="00EB129C" w:rsidP="00EB129C">
      <w:pPr>
        <w:rPr>
          <w:rFonts w:ascii="Arial" w:hAnsi="Arial" w:cs="Arial"/>
          <w:bCs/>
          <w:sz w:val="22"/>
          <w:szCs w:val="22"/>
          <w:lang w:val="en-GB"/>
        </w:rPr>
      </w:pPr>
    </w:p>
    <w:p w14:paraId="53A5E9A5" w14:textId="77777777" w:rsidR="00EB129C" w:rsidRPr="007819D6" w:rsidRDefault="00EB129C" w:rsidP="00EB129C">
      <w:pPr>
        <w:rPr>
          <w:rFonts w:ascii="Arial" w:hAnsi="Arial" w:cs="Arial"/>
          <w:b/>
          <w:color w:val="0000FF"/>
          <w:sz w:val="22"/>
          <w:szCs w:val="22"/>
          <w:lang w:val="en-GB"/>
        </w:rPr>
      </w:pPr>
      <w:r w:rsidRPr="007819D6">
        <w:rPr>
          <w:rFonts w:ascii="Arial" w:hAnsi="Arial" w:cs="Arial"/>
          <w:b/>
          <w:color w:val="0000FF"/>
          <w:sz w:val="22"/>
          <w:szCs w:val="22"/>
          <w:lang w:val="en-GB"/>
        </w:rPr>
        <w:t>GenBank Summary:</w:t>
      </w:r>
    </w:p>
    <w:p w14:paraId="1F014153" w14:textId="77777777" w:rsidR="00EB129C" w:rsidRPr="007819D6" w:rsidRDefault="00EB129C" w:rsidP="00EB129C">
      <w:pPr>
        <w:rPr>
          <w:rFonts w:ascii="Arial" w:hAnsi="Arial" w:cs="Arial"/>
          <w:b/>
          <w:color w:val="0000FF"/>
          <w:sz w:val="22"/>
          <w:szCs w:val="22"/>
          <w:lang w:val="en-GB"/>
        </w:rPr>
      </w:pPr>
    </w:p>
    <w:p w14:paraId="0E33D397" w14:textId="77777777" w:rsidR="00EB129C" w:rsidRPr="007819D6" w:rsidRDefault="00EB129C" w:rsidP="00EB129C">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977"/>
        <w:gridCol w:w="1503"/>
        <w:gridCol w:w="767"/>
        <w:gridCol w:w="742"/>
        <w:gridCol w:w="914"/>
        <w:gridCol w:w="1171"/>
        <w:gridCol w:w="1060"/>
      </w:tblGrid>
      <w:tr w:rsidR="00EB129C" w:rsidRPr="007819D6" w14:paraId="22B36258" w14:textId="77777777" w:rsidTr="00FD45FA">
        <w:tc>
          <w:tcPr>
            <w:tcW w:w="1817" w:type="dxa"/>
          </w:tcPr>
          <w:p w14:paraId="7548F170"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Phage name</w:t>
            </w:r>
          </w:p>
        </w:tc>
        <w:tc>
          <w:tcPr>
            <w:tcW w:w="1503" w:type="dxa"/>
          </w:tcPr>
          <w:p w14:paraId="0A634EA0"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 xml:space="preserve">INSDC </w:t>
            </w:r>
          </w:p>
        </w:tc>
        <w:tc>
          <w:tcPr>
            <w:tcW w:w="756" w:type="dxa"/>
          </w:tcPr>
          <w:p w14:paraId="1ECC0A32"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Size (Kb)</w:t>
            </w:r>
          </w:p>
        </w:tc>
        <w:tc>
          <w:tcPr>
            <w:tcW w:w="694" w:type="dxa"/>
          </w:tcPr>
          <w:p w14:paraId="14AFF13D"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 xml:space="preserve">GC% </w:t>
            </w:r>
          </w:p>
        </w:tc>
        <w:tc>
          <w:tcPr>
            <w:tcW w:w="850" w:type="dxa"/>
          </w:tcPr>
          <w:p w14:paraId="3CC6792B"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 xml:space="preserve">Protein </w:t>
            </w:r>
          </w:p>
        </w:tc>
        <w:tc>
          <w:tcPr>
            <w:tcW w:w="1084" w:type="dxa"/>
          </w:tcPr>
          <w:p w14:paraId="25232F74"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Overall DNA sequence identity (**)</w:t>
            </w:r>
          </w:p>
        </w:tc>
        <w:tc>
          <w:tcPr>
            <w:tcW w:w="983" w:type="dxa"/>
          </w:tcPr>
          <w:p w14:paraId="51E03DE5"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 common proteins (**)</w:t>
            </w:r>
          </w:p>
        </w:tc>
      </w:tr>
      <w:tr w:rsidR="00EB129C" w:rsidRPr="007819D6" w14:paraId="6BD0D0D7" w14:textId="77777777" w:rsidTr="00FD45FA">
        <w:tc>
          <w:tcPr>
            <w:tcW w:w="1817" w:type="dxa"/>
          </w:tcPr>
          <w:p w14:paraId="56D08FE0"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vB_BtS_B83</w:t>
            </w:r>
          </w:p>
        </w:tc>
        <w:tc>
          <w:tcPr>
            <w:tcW w:w="1503" w:type="dxa"/>
            <w:vAlign w:val="center"/>
          </w:tcPr>
          <w:p w14:paraId="1A2C7046" w14:textId="77777777" w:rsidR="00EB129C" w:rsidRPr="007819D6" w:rsidRDefault="00105129" w:rsidP="00FD45FA">
            <w:pPr>
              <w:rPr>
                <w:rFonts w:ascii="Arial" w:hAnsi="Arial" w:cs="Arial"/>
                <w:sz w:val="22"/>
                <w:szCs w:val="22"/>
                <w:lang w:val="en-GB"/>
              </w:rPr>
            </w:pPr>
            <w:hyperlink r:id="rId15" w:tgtFrame="_blank" w:history="1">
              <w:r w:rsidR="00EB129C" w:rsidRPr="007819D6">
                <w:rPr>
                  <w:rStyle w:val="Hyperlink"/>
                  <w:rFonts w:ascii="Arial" w:eastAsia="Times" w:hAnsi="Arial" w:cs="Arial"/>
                  <w:sz w:val="22"/>
                  <w:szCs w:val="22"/>
                </w:rPr>
                <w:t>MK759918.1</w:t>
              </w:r>
            </w:hyperlink>
          </w:p>
        </w:tc>
        <w:tc>
          <w:tcPr>
            <w:tcW w:w="756" w:type="dxa"/>
            <w:vAlign w:val="center"/>
          </w:tcPr>
          <w:p w14:paraId="35DBF67C" w14:textId="77777777" w:rsidR="00EB129C" w:rsidRPr="007819D6" w:rsidRDefault="00EB129C" w:rsidP="00FD45FA">
            <w:pPr>
              <w:rPr>
                <w:rFonts w:ascii="Arial" w:hAnsi="Arial" w:cs="Arial"/>
                <w:sz w:val="22"/>
                <w:szCs w:val="22"/>
                <w:lang w:val="en-GB"/>
              </w:rPr>
            </w:pPr>
            <w:r w:rsidRPr="007819D6">
              <w:rPr>
                <w:rFonts w:ascii="Arial" w:hAnsi="Arial" w:cs="Arial"/>
                <w:sz w:val="22"/>
                <w:szCs w:val="22"/>
              </w:rPr>
              <w:t>49.95</w:t>
            </w:r>
          </w:p>
        </w:tc>
        <w:tc>
          <w:tcPr>
            <w:tcW w:w="694" w:type="dxa"/>
            <w:vAlign w:val="center"/>
          </w:tcPr>
          <w:p w14:paraId="528BD0B5" w14:textId="77777777" w:rsidR="00EB129C" w:rsidRPr="007819D6" w:rsidRDefault="00EB129C" w:rsidP="00FD45FA">
            <w:pPr>
              <w:rPr>
                <w:rFonts w:ascii="Arial" w:hAnsi="Arial" w:cs="Arial"/>
                <w:sz w:val="22"/>
                <w:szCs w:val="22"/>
                <w:lang w:val="en-GB"/>
              </w:rPr>
            </w:pPr>
            <w:r w:rsidRPr="007819D6">
              <w:rPr>
                <w:rFonts w:ascii="Arial" w:hAnsi="Arial" w:cs="Arial"/>
                <w:sz w:val="22"/>
                <w:szCs w:val="22"/>
              </w:rPr>
              <w:t>35.8</w:t>
            </w:r>
          </w:p>
        </w:tc>
        <w:tc>
          <w:tcPr>
            <w:tcW w:w="850" w:type="dxa"/>
            <w:vAlign w:val="center"/>
          </w:tcPr>
          <w:p w14:paraId="58D28B8A" w14:textId="77777777" w:rsidR="00EB129C" w:rsidRPr="007819D6" w:rsidRDefault="00EB129C" w:rsidP="00FD45FA">
            <w:pPr>
              <w:rPr>
                <w:rFonts w:ascii="Arial" w:hAnsi="Arial" w:cs="Arial"/>
                <w:sz w:val="22"/>
                <w:szCs w:val="22"/>
                <w:lang w:val="en-GB"/>
              </w:rPr>
            </w:pPr>
            <w:r w:rsidRPr="007819D6">
              <w:rPr>
                <w:rFonts w:ascii="Arial" w:hAnsi="Arial" w:cs="Arial"/>
                <w:sz w:val="22"/>
                <w:szCs w:val="22"/>
              </w:rPr>
              <w:t>71</w:t>
            </w:r>
          </w:p>
        </w:tc>
        <w:tc>
          <w:tcPr>
            <w:tcW w:w="1084" w:type="dxa"/>
          </w:tcPr>
          <w:p w14:paraId="20401A88"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100</w:t>
            </w:r>
          </w:p>
        </w:tc>
        <w:tc>
          <w:tcPr>
            <w:tcW w:w="983" w:type="dxa"/>
          </w:tcPr>
          <w:p w14:paraId="56468E60"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100</w:t>
            </w:r>
          </w:p>
        </w:tc>
      </w:tr>
      <w:tr w:rsidR="00EB129C" w:rsidRPr="007819D6" w14:paraId="72CB00B8" w14:textId="77777777" w:rsidTr="00FD45FA">
        <w:tc>
          <w:tcPr>
            <w:tcW w:w="1817" w:type="dxa"/>
          </w:tcPr>
          <w:p w14:paraId="44E8AB63"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vB_BtS_</w:t>
            </w:r>
            <w:bookmarkStart w:id="1" w:name="_Hlk25834831"/>
            <w:r w:rsidRPr="007819D6">
              <w:rPr>
                <w:rFonts w:ascii="Arial" w:hAnsi="Arial" w:cs="Arial"/>
                <w:sz w:val="22"/>
                <w:szCs w:val="22"/>
                <w:lang w:val="en-GB"/>
              </w:rPr>
              <w:t>BMBtp14</w:t>
            </w:r>
            <w:bookmarkEnd w:id="1"/>
          </w:p>
        </w:tc>
        <w:tc>
          <w:tcPr>
            <w:tcW w:w="1503" w:type="dxa"/>
            <w:vAlign w:val="center"/>
          </w:tcPr>
          <w:p w14:paraId="2D03C25E" w14:textId="77777777" w:rsidR="00EB129C" w:rsidRPr="007819D6" w:rsidRDefault="00105129" w:rsidP="00FD45FA">
            <w:pPr>
              <w:rPr>
                <w:rFonts w:ascii="Arial" w:hAnsi="Arial" w:cs="Arial"/>
                <w:sz w:val="22"/>
                <w:szCs w:val="22"/>
              </w:rPr>
            </w:pPr>
            <w:hyperlink r:id="rId16" w:tgtFrame="_blank" w:history="1">
              <w:r w:rsidR="00EB129C" w:rsidRPr="007819D6">
                <w:rPr>
                  <w:rStyle w:val="Hyperlink"/>
                  <w:rFonts w:ascii="Arial" w:eastAsia="Times" w:hAnsi="Arial" w:cs="Arial"/>
                  <w:sz w:val="22"/>
                  <w:szCs w:val="22"/>
                </w:rPr>
                <w:t>KX190833.1</w:t>
              </w:r>
            </w:hyperlink>
          </w:p>
        </w:tc>
        <w:tc>
          <w:tcPr>
            <w:tcW w:w="756" w:type="dxa"/>
            <w:vAlign w:val="center"/>
          </w:tcPr>
          <w:p w14:paraId="04445BFB" w14:textId="77777777" w:rsidR="00EB129C" w:rsidRPr="007819D6" w:rsidRDefault="00EB129C" w:rsidP="00FD45FA">
            <w:pPr>
              <w:rPr>
                <w:rFonts w:ascii="Arial" w:hAnsi="Arial" w:cs="Arial"/>
                <w:sz w:val="22"/>
                <w:szCs w:val="22"/>
              </w:rPr>
            </w:pPr>
            <w:r w:rsidRPr="007819D6">
              <w:rPr>
                <w:rFonts w:ascii="Arial" w:hAnsi="Arial" w:cs="Arial"/>
                <w:sz w:val="22"/>
                <w:szCs w:val="22"/>
              </w:rPr>
              <w:t>50.74</w:t>
            </w:r>
          </w:p>
        </w:tc>
        <w:tc>
          <w:tcPr>
            <w:tcW w:w="694" w:type="dxa"/>
            <w:vAlign w:val="center"/>
          </w:tcPr>
          <w:p w14:paraId="4D8958C4" w14:textId="77777777" w:rsidR="00EB129C" w:rsidRPr="007819D6" w:rsidRDefault="00EB129C" w:rsidP="00FD45FA">
            <w:pPr>
              <w:rPr>
                <w:rFonts w:ascii="Arial" w:hAnsi="Arial" w:cs="Arial"/>
                <w:sz w:val="22"/>
                <w:szCs w:val="22"/>
              </w:rPr>
            </w:pPr>
            <w:r w:rsidRPr="007819D6">
              <w:rPr>
                <w:rFonts w:ascii="Arial" w:hAnsi="Arial" w:cs="Arial"/>
                <w:sz w:val="22"/>
                <w:szCs w:val="22"/>
              </w:rPr>
              <w:t>36.8</w:t>
            </w:r>
          </w:p>
        </w:tc>
        <w:tc>
          <w:tcPr>
            <w:tcW w:w="850" w:type="dxa"/>
            <w:vAlign w:val="center"/>
          </w:tcPr>
          <w:p w14:paraId="291F33F7" w14:textId="77777777" w:rsidR="00EB129C" w:rsidRPr="007819D6" w:rsidRDefault="00EB129C" w:rsidP="00FD45FA">
            <w:pPr>
              <w:rPr>
                <w:rFonts w:ascii="Arial" w:hAnsi="Arial" w:cs="Arial"/>
                <w:sz w:val="22"/>
                <w:szCs w:val="22"/>
              </w:rPr>
            </w:pPr>
            <w:r w:rsidRPr="007819D6">
              <w:rPr>
                <w:rFonts w:ascii="Arial" w:hAnsi="Arial" w:cs="Arial"/>
                <w:sz w:val="22"/>
                <w:szCs w:val="22"/>
              </w:rPr>
              <w:t>75</w:t>
            </w:r>
          </w:p>
        </w:tc>
        <w:tc>
          <w:tcPr>
            <w:tcW w:w="1084" w:type="dxa"/>
            <w:vAlign w:val="center"/>
          </w:tcPr>
          <w:p w14:paraId="2D195FA0"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37.7</w:t>
            </w:r>
          </w:p>
        </w:tc>
        <w:tc>
          <w:tcPr>
            <w:tcW w:w="983" w:type="dxa"/>
          </w:tcPr>
          <w:p w14:paraId="41764F3F"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60.6</w:t>
            </w:r>
          </w:p>
        </w:tc>
      </w:tr>
      <w:tr w:rsidR="00EB129C" w:rsidRPr="007819D6" w14:paraId="11B49CAF" w14:textId="77777777" w:rsidTr="00FD45FA">
        <w:tc>
          <w:tcPr>
            <w:tcW w:w="1817" w:type="dxa"/>
          </w:tcPr>
          <w:p w14:paraId="70E79511" w14:textId="77777777" w:rsidR="00EB129C" w:rsidRPr="007819D6" w:rsidRDefault="00EB129C" w:rsidP="00FD45FA">
            <w:pPr>
              <w:rPr>
                <w:rFonts w:ascii="Arial" w:hAnsi="Arial" w:cs="Arial"/>
                <w:sz w:val="22"/>
                <w:szCs w:val="22"/>
                <w:lang w:val="en-GB"/>
              </w:rPr>
            </w:pPr>
          </w:p>
        </w:tc>
        <w:tc>
          <w:tcPr>
            <w:tcW w:w="1503" w:type="dxa"/>
            <w:vAlign w:val="center"/>
          </w:tcPr>
          <w:p w14:paraId="7F4EA1B0" w14:textId="77777777" w:rsidR="00EB129C" w:rsidRPr="007819D6" w:rsidRDefault="00EB129C" w:rsidP="00FD45FA">
            <w:pPr>
              <w:rPr>
                <w:rFonts w:ascii="Arial" w:hAnsi="Arial" w:cs="Arial"/>
                <w:sz w:val="22"/>
                <w:szCs w:val="22"/>
              </w:rPr>
            </w:pPr>
          </w:p>
        </w:tc>
        <w:tc>
          <w:tcPr>
            <w:tcW w:w="756" w:type="dxa"/>
            <w:vAlign w:val="center"/>
          </w:tcPr>
          <w:p w14:paraId="069DC82A" w14:textId="77777777" w:rsidR="00EB129C" w:rsidRPr="007819D6" w:rsidRDefault="00EB129C" w:rsidP="00FD45FA">
            <w:pPr>
              <w:rPr>
                <w:rFonts w:ascii="Arial" w:hAnsi="Arial" w:cs="Arial"/>
                <w:sz w:val="22"/>
                <w:szCs w:val="22"/>
              </w:rPr>
            </w:pPr>
          </w:p>
        </w:tc>
        <w:tc>
          <w:tcPr>
            <w:tcW w:w="694" w:type="dxa"/>
            <w:vAlign w:val="center"/>
          </w:tcPr>
          <w:p w14:paraId="6E14A409" w14:textId="77777777" w:rsidR="00EB129C" w:rsidRPr="007819D6" w:rsidRDefault="00EB129C" w:rsidP="00FD45FA">
            <w:pPr>
              <w:rPr>
                <w:rFonts w:ascii="Arial" w:hAnsi="Arial" w:cs="Arial"/>
                <w:sz w:val="22"/>
                <w:szCs w:val="22"/>
              </w:rPr>
            </w:pPr>
          </w:p>
        </w:tc>
        <w:tc>
          <w:tcPr>
            <w:tcW w:w="850" w:type="dxa"/>
            <w:vAlign w:val="center"/>
          </w:tcPr>
          <w:p w14:paraId="28E5D0A0" w14:textId="77777777" w:rsidR="00EB129C" w:rsidRPr="007819D6" w:rsidRDefault="00EB129C" w:rsidP="00FD45FA">
            <w:pPr>
              <w:rPr>
                <w:rFonts w:ascii="Arial" w:hAnsi="Arial" w:cs="Arial"/>
                <w:sz w:val="22"/>
                <w:szCs w:val="22"/>
              </w:rPr>
            </w:pPr>
          </w:p>
        </w:tc>
        <w:tc>
          <w:tcPr>
            <w:tcW w:w="1084" w:type="dxa"/>
            <w:vAlign w:val="center"/>
          </w:tcPr>
          <w:p w14:paraId="13815E92" w14:textId="77777777" w:rsidR="00EB129C" w:rsidRPr="007819D6" w:rsidRDefault="00EB129C" w:rsidP="00FD45FA">
            <w:pPr>
              <w:rPr>
                <w:rFonts w:ascii="Arial" w:hAnsi="Arial" w:cs="Arial"/>
                <w:sz w:val="22"/>
                <w:szCs w:val="22"/>
                <w:lang w:val="en-GB"/>
              </w:rPr>
            </w:pPr>
          </w:p>
        </w:tc>
        <w:tc>
          <w:tcPr>
            <w:tcW w:w="983" w:type="dxa"/>
          </w:tcPr>
          <w:p w14:paraId="6515D5B6" w14:textId="77777777" w:rsidR="00EB129C" w:rsidRPr="007819D6" w:rsidRDefault="00EB129C" w:rsidP="00FD45FA">
            <w:pPr>
              <w:rPr>
                <w:rFonts w:ascii="Arial" w:hAnsi="Arial" w:cs="Arial"/>
                <w:sz w:val="22"/>
                <w:szCs w:val="22"/>
                <w:lang w:val="en-GB"/>
              </w:rPr>
            </w:pPr>
          </w:p>
        </w:tc>
      </w:tr>
      <w:tr w:rsidR="00EB129C" w:rsidRPr="007819D6" w14:paraId="13CFB7B5" w14:textId="77777777" w:rsidTr="00FD45FA">
        <w:tc>
          <w:tcPr>
            <w:tcW w:w="1817" w:type="dxa"/>
          </w:tcPr>
          <w:p w14:paraId="58EB98D3"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vB_BtS_BMBtp14</w:t>
            </w:r>
          </w:p>
        </w:tc>
        <w:tc>
          <w:tcPr>
            <w:tcW w:w="1503" w:type="dxa"/>
            <w:vAlign w:val="center"/>
          </w:tcPr>
          <w:p w14:paraId="6152B9C8" w14:textId="77777777" w:rsidR="00EB129C" w:rsidRPr="007819D6" w:rsidRDefault="00105129" w:rsidP="00FD45FA">
            <w:pPr>
              <w:rPr>
                <w:rFonts w:ascii="Arial" w:hAnsi="Arial" w:cs="Arial"/>
                <w:sz w:val="22"/>
                <w:szCs w:val="22"/>
              </w:rPr>
            </w:pPr>
            <w:hyperlink r:id="rId17" w:tgtFrame="_blank" w:history="1">
              <w:r w:rsidR="00EB129C" w:rsidRPr="007819D6">
                <w:rPr>
                  <w:rStyle w:val="Hyperlink"/>
                  <w:rFonts w:ascii="Arial" w:eastAsia="Times" w:hAnsi="Arial" w:cs="Arial"/>
                  <w:sz w:val="22"/>
                  <w:szCs w:val="22"/>
                </w:rPr>
                <w:t>KX190833.1</w:t>
              </w:r>
            </w:hyperlink>
          </w:p>
        </w:tc>
        <w:tc>
          <w:tcPr>
            <w:tcW w:w="756" w:type="dxa"/>
            <w:vAlign w:val="center"/>
          </w:tcPr>
          <w:p w14:paraId="3DAE1369" w14:textId="77777777" w:rsidR="00EB129C" w:rsidRPr="007819D6" w:rsidRDefault="00EB129C" w:rsidP="00FD45FA">
            <w:pPr>
              <w:rPr>
                <w:rFonts w:ascii="Arial" w:hAnsi="Arial" w:cs="Arial"/>
                <w:sz w:val="22"/>
                <w:szCs w:val="22"/>
              </w:rPr>
            </w:pPr>
            <w:r w:rsidRPr="007819D6">
              <w:rPr>
                <w:rFonts w:ascii="Arial" w:hAnsi="Arial" w:cs="Arial"/>
                <w:sz w:val="22"/>
                <w:szCs w:val="22"/>
              </w:rPr>
              <w:t>50.74</w:t>
            </w:r>
          </w:p>
        </w:tc>
        <w:tc>
          <w:tcPr>
            <w:tcW w:w="694" w:type="dxa"/>
            <w:vAlign w:val="center"/>
          </w:tcPr>
          <w:p w14:paraId="5A2B703F" w14:textId="77777777" w:rsidR="00EB129C" w:rsidRPr="007819D6" w:rsidRDefault="00EB129C" w:rsidP="00FD45FA">
            <w:pPr>
              <w:rPr>
                <w:rFonts w:ascii="Arial" w:hAnsi="Arial" w:cs="Arial"/>
                <w:sz w:val="22"/>
                <w:szCs w:val="22"/>
              </w:rPr>
            </w:pPr>
            <w:r w:rsidRPr="007819D6">
              <w:rPr>
                <w:rFonts w:ascii="Arial" w:hAnsi="Arial" w:cs="Arial"/>
                <w:sz w:val="22"/>
                <w:szCs w:val="22"/>
              </w:rPr>
              <w:t>36.8</w:t>
            </w:r>
          </w:p>
        </w:tc>
        <w:tc>
          <w:tcPr>
            <w:tcW w:w="850" w:type="dxa"/>
            <w:vAlign w:val="center"/>
          </w:tcPr>
          <w:p w14:paraId="4F7DF734" w14:textId="77777777" w:rsidR="00EB129C" w:rsidRPr="007819D6" w:rsidRDefault="00EB129C" w:rsidP="00FD45FA">
            <w:pPr>
              <w:rPr>
                <w:rFonts w:ascii="Arial" w:hAnsi="Arial" w:cs="Arial"/>
                <w:sz w:val="22"/>
                <w:szCs w:val="22"/>
              </w:rPr>
            </w:pPr>
            <w:r w:rsidRPr="007819D6">
              <w:rPr>
                <w:rFonts w:ascii="Arial" w:hAnsi="Arial" w:cs="Arial"/>
                <w:sz w:val="22"/>
                <w:szCs w:val="22"/>
              </w:rPr>
              <w:t>75</w:t>
            </w:r>
          </w:p>
        </w:tc>
        <w:tc>
          <w:tcPr>
            <w:tcW w:w="1084" w:type="dxa"/>
            <w:vAlign w:val="center"/>
          </w:tcPr>
          <w:p w14:paraId="2E816952"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100</w:t>
            </w:r>
          </w:p>
        </w:tc>
        <w:tc>
          <w:tcPr>
            <w:tcW w:w="983" w:type="dxa"/>
          </w:tcPr>
          <w:p w14:paraId="35B24A0D"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100</w:t>
            </w:r>
          </w:p>
        </w:tc>
      </w:tr>
      <w:tr w:rsidR="00EB129C" w:rsidRPr="007819D6" w14:paraId="5B497044" w14:textId="77777777" w:rsidTr="00FD45FA">
        <w:tc>
          <w:tcPr>
            <w:tcW w:w="1817" w:type="dxa"/>
          </w:tcPr>
          <w:p w14:paraId="22C74C35"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vB_BtS_B83</w:t>
            </w:r>
          </w:p>
        </w:tc>
        <w:tc>
          <w:tcPr>
            <w:tcW w:w="1503" w:type="dxa"/>
            <w:vAlign w:val="center"/>
          </w:tcPr>
          <w:p w14:paraId="52C36299" w14:textId="77777777" w:rsidR="00EB129C" w:rsidRPr="007819D6" w:rsidRDefault="00105129" w:rsidP="00FD45FA">
            <w:pPr>
              <w:rPr>
                <w:rFonts w:ascii="Arial" w:hAnsi="Arial" w:cs="Arial"/>
                <w:sz w:val="22"/>
                <w:szCs w:val="22"/>
              </w:rPr>
            </w:pPr>
            <w:hyperlink r:id="rId18" w:tgtFrame="_blank" w:history="1">
              <w:r w:rsidR="00EB129C" w:rsidRPr="007819D6">
                <w:rPr>
                  <w:rStyle w:val="Hyperlink"/>
                  <w:rFonts w:ascii="Arial" w:eastAsia="Times" w:hAnsi="Arial" w:cs="Arial"/>
                  <w:sz w:val="22"/>
                  <w:szCs w:val="22"/>
                </w:rPr>
                <w:t>MK759918.1</w:t>
              </w:r>
            </w:hyperlink>
          </w:p>
        </w:tc>
        <w:tc>
          <w:tcPr>
            <w:tcW w:w="756" w:type="dxa"/>
            <w:vAlign w:val="center"/>
          </w:tcPr>
          <w:p w14:paraId="2CAA5D27" w14:textId="77777777" w:rsidR="00EB129C" w:rsidRPr="007819D6" w:rsidRDefault="00EB129C" w:rsidP="00FD45FA">
            <w:pPr>
              <w:rPr>
                <w:rFonts w:ascii="Arial" w:hAnsi="Arial" w:cs="Arial"/>
                <w:sz w:val="22"/>
                <w:szCs w:val="22"/>
              </w:rPr>
            </w:pPr>
            <w:r w:rsidRPr="007819D6">
              <w:rPr>
                <w:rFonts w:ascii="Arial" w:hAnsi="Arial" w:cs="Arial"/>
                <w:sz w:val="22"/>
                <w:szCs w:val="22"/>
              </w:rPr>
              <w:t>49.95</w:t>
            </w:r>
          </w:p>
        </w:tc>
        <w:tc>
          <w:tcPr>
            <w:tcW w:w="694" w:type="dxa"/>
            <w:vAlign w:val="center"/>
          </w:tcPr>
          <w:p w14:paraId="1EC46548" w14:textId="77777777" w:rsidR="00EB129C" w:rsidRPr="007819D6" w:rsidRDefault="00EB129C" w:rsidP="00FD45FA">
            <w:pPr>
              <w:rPr>
                <w:rFonts w:ascii="Arial" w:hAnsi="Arial" w:cs="Arial"/>
                <w:sz w:val="22"/>
                <w:szCs w:val="22"/>
              </w:rPr>
            </w:pPr>
            <w:r w:rsidRPr="007819D6">
              <w:rPr>
                <w:rFonts w:ascii="Arial" w:hAnsi="Arial" w:cs="Arial"/>
                <w:sz w:val="22"/>
                <w:szCs w:val="22"/>
              </w:rPr>
              <w:t>35.8</w:t>
            </w:r>
          </w:p>
        </w:tc>
        <w:tc>
          <w:tcPr>
            <w:tcW w:w="850" w:type="dxa"/>
            <w:vAlign w:val="center"/>
          </w:tcPr>
          <w:p w14:paraId="6F6E32E6" w14:textId="77777777" w:rsidR="00EB129C" w:rsidRPr="007819D6" w:rsidRDefault="00EB129C" w:rsidP="00FD45FA">
            <w:pPr>
              <w:rPr>
                <w:rFonts w:ascii="Arial" w:hAnsi="Arial" w:cs="Arial"/>
                <w:sz w:val="22"/>
                <w:szCs w:val="22"/>
              </w:rPr>
            </w:pPr>
            <w:r w:rsidRPr="007819D6">
              <w:rPr>
                <w:rFonts w:ascii="Arial" w:hAnsi="Arial" w:cs="Arial"/>
                <w:sz w:val="22"/>
                <w:szCs w:val="22"/>
              </w:rPr>
              <w:t>71</w:t>
            </w:r>
          </w:p>
        </w:tc>
        <w:tc>
          <w:tcPr>
            <w:tcW w:w="1084" w:type="dxa"/>
            <w:vAlign w:val="center"/>
          </w:tcPr>
          <w:p w14:paraId="71A3A726"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37.0</w:t>
            </w:r>
          </w:p>
        </w:tc>
        <w:tc>
          <w:tcPr>
            <w:tcW w:w="983" w:type="dxa"/>
          </w:tcPr>
          <w:p w14:paraId="2E5057EA" w14:textId="77777777" w:rsidR="00EB129C" w:rsidRPr="007819D6" w:rsidRDefault="00EB129C" w:rsidP="00FD45FA">
            <w:pPr>
              <w:rPr>
                <w:rFonts w:ascii="Arial" w:hAnsi="Arial" w:cs="Arial"/>
                <w:sz w:val="22"/>
                <w:szCs w:val="22"/>
                <w:lang w:val="en-GB"/>
              </w:rPr>
            </w:pPr>
            <w:r w:rsidRPr="007819D6">
              <w:rPr>
                <w:rFonts w:ascii="Arial" w:hAnsi="Arial" w:cs="Arial"/>
                <w:sz w:val="22"/>
                <w:szCs w:val="22"/>
                <w:lang w:val="en-GB"/>
              </w:rPr>
              <w:t>57.3</w:t>
            </w:r>
          </w:p>
        </w:tc>
      </w:tr>
    </w:tbl>
    <w:p w14:paraId="2B64CCC0" w14:textId="77777777" w:rsidR="00EB129C" w:rsidRPr="007819D6" w:rsidRDefault="00EB129C" w:rsidP="00EB129C">
      <w:pPr>
        <w:rPr>
          <w:rFonts w:ascii="Arial" w:hAnsi="Arial" w:cs="Arial"/>
          <w:b/>
          <w:color w:val="0000FF"/>
          <w:sz w:val="22"/>
          <w:szCs w:val="22"/>
          <w:lang w:val="en-GB"/>
        </w:rPr>
      </w:pPr>
    </w:p>
    <w:p w14:paraId="550FB8BE" w14:textId="77777777" w:rsidR="00EB129C" w:rsidRPr="007819D6" w:rsidRDefault="00EB129C" w:rsidP="00EB129C">
      <w:pPr>
        <w:rPr>
          <w:rFonts w:ascii="Arial" w:hAnsi="Arial" w:cs="Arial"/>
          <w:b/>
          <w:sz w:val="22"/>
          <w:szCs w:val="22"/>
          <w:lang w:val="en-GB"/>
        </w:rPr>
      </w:pPr>
      <w:r w:rsidRPr="007819D6">
        <w:rPr>
          <w:rFonts w:ascii="Arial" w:hAnsi="Arial" w:cs="Arial"/>
          <w:b/>
          <w:noProof/>
          <w:sz w:val="22"/>
          <w:szCs w:val="22"/>
          <w:lang w:val="ru-RU" w:eastAsia="ru-RU"/>
        </w:rPr>
        <w:drawing>
          <wp:inline distT="0" distB="0" distL="0" distR="0" wp14:anchorId="21AFB70F" wp14:editId="6D0E6BF9">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hqprint">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572F2671" w14:textId="77777777" w:rsidR="00EB129C" w:rsidRPr="007819D6" w:rsidRDefault="00EB129C" w:rsidP="00EB129C">
      <w:pPr>
        <w:rPr>
          <w:rFonts w:ascii="Arial" w:hAnsi="Arial" w:cs="Arial"/>
          <w:b/>
          <w:sz w:val="22"/>
          <w:szCs w:val="22"/>
        </w:rPr>
      </w:pPr>
    </w:p>
    <w:p w14:paraId="46E29996" w14:textId="77777777" w:rsidR="00EB129C" w:rsidRPr="007819D6" w:rsidRDefault="00EB129C" w:rsidP="00EB129C">
      <w:pPr>
        <w:rPr>
          <w:rFonts w:ascii="Arial" w:hAnsi="Arial" w:cs="Arial"/>
          <w:sz w:val="22"/>
          <w:szCs w:val="22"/>
        </w:rPr>
      </w:pPr>
      <w:r w:rsidRPr="007819D6">
        <w:rPr>
          <w:rFonts w:ascii="Arial" w:hAnsi="Arial" w:cs="Arial"/>
          <w:b/>
          <w:bCs/>
          <w:color w:val="0000FF"/>
          <w:sz w:val="22"/>
          <w:szCs w:val="22"/>
          <w:lang w:val="en-GB"/>
        </w:rPr>
        <w:t>BLASTN relationship:</w:t>
      </w:r>
      <w:r w:rsidRPr="007819D6">
        <w:rPr>
          <w:rFonts w:ascii="Arial" w:hAnsi="Arial" w:cs="Arial"/>
          <w:color w:val="0000FF"/>
          <w:sz w:val="22"/>
          <w:szCs w:val="22"/>
          <w:lang w:val="en-GB"/>
        </w:rPr>
        <w:t xml:space="preserve"> </w:t>
      </w:r>
      <w:r w:rsidRPr="007819D6">
        <w:rPr>
          <w:rFonts w:ascii="Arial" w:hAnsi="Arial" w:cs="Arial"/>
          <w:sz w:val="22"/>
          <w:szCs w:val="22"/>
          <w:lang w:val="en-GB"/>
        </w:rPr>
        <w:t xml:space="preserve"> The next closest relative is </w:t>
      </w:r>
      <w:r w:rsidRPr="007819D6">
        <w:rPr>
          <w:rFonts w:ascii="Arial" w:hAnsi="Arial" w:cs="Arial"/>
          <w:i/>
          <w:iCs/>
          <w:sz w:val="22"/>
          <w:szCs w:val="22"/>
          <w:lang w:val="en-GB"/>
        </w:rPr>
        <w:t>Bacillus</w:t>
      </w:r>
      <w:r w:rsidRPr="007819D6">
        <w:rPr>
          <w:rFonts w:ascii="Arial" w:hAnsi="Arial" w:cs="Arial"/>
          <w:sz w:val="22"/>
          <w:szCs w:val="22"/>
          <w:lang w:val="en-GB"/>
        </w:rPr>
        <w:t xml:space="preserve"> phage vB_BceS-MY192, which shares 6.1% DNA sequence identity with BMBtp14; and </w:t>
      </w:r>
      <w:r w:rsidRPr="007819D6">
        <w:rPr>
          <w:rFonts w:ascii="Arial" w:hAnsi="Arial" w:cs="Arial"/>
          <w:i/>
          <w:iCs/>
          <w:sz w:val="22"/>
          <w:szCs w:val="22"/>
          <w:lang w:val="en-GB"/>
        </w:rPr>
        <w:t>Bacillus</w:t>
      </w:r>
      <w:r w:rsidRPr="007819D6">
        <w:rPr>
          <w:rFonts w:ascii="Arial" w:hAnsi="Arial" w:cs="Arial"/>
          <w:sz w:val="22"/>
          <w:szCs w:val="22"/>
          <w:lang w:val="en-GB"/>
        </w:rPr>
        <w:t xml:space="preserve"> phage PfEFR-5, which shares 8.3% DNA sequence identity with B83 [1-3].  The relationship between B83 and BMBtp14 suggests a subfamily.</w:t>
      </w:r>
    </w:p>
    <w:p w14:paraId="7E2AF5D7" w14:textId="77777777" w:rsidR="00EB129C" w:rsidRPr="007819D6" w:rsidRDefault="00EB129C" w:rsidP="00EB129C">
      <w:pPr>
        <w:rPr>
          <w:rFonts w:ascii="Arial" w:hAnsi="Arial" w:cs="Arial"/>
          <w:b/>
          <w:sz w:val="22"/>
          <w:szCs w:val="22"/>
        </w:rPr>
      </w:pPr>
    </w:p>
    <w:p w14:paraId="51263DF4" w14:textId="77777777" w:rsidR="00EB129C" w:rsidRPr="007819D6" w:rsidRDefault="00EB129C" w:rsidP="00EB129C">
      <w:pPr>
        <w:rPr>
          <w:rFonts w:ascii="Arial" w:hAnsi="Arial" w:cs="Arial"/>
          <w:sz w:val="22"/>
          <w:szCs w:val="22"/>
          <w:lang w:val="en-GB"/>
        </w:rPr>
      </w:pPr>
      <w:r w:rsidRPr="007819D6">
        <w:rPr>
          <w:rFonts w:ascii="Arial" w:hAnsi="Arial" w:cs="Arial"/>
          <w:b/>
          <w:color w:val="0000FF"/>
          <w:sz w:val="22"/>
          <w:szCs w:val="22"/>
          <w:lang w:val="en-GB"/>
        </w:rPr>
        <w:t xml:space="preserve">Phylogeny: </w:t>
      </w:r>
      <w:r w:rsidRPr="007819D6">
        <w:rPr>
          <w:rFonts w:ascii="Arial" w:hAnsi="Arial" w:cs="Arial"/>
          <w:sz w:val="22"/>
          <w:szCs w:val="22"/>
          <w:lang w:val="en-GB"/>
        </w:rPr>
        <w:t>The phylogenetic tree was constructed using the terminase large subunit protein homologs of these two phages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323956E" w14:textId="77777777" w:rsidR="00EB129C" w:rsidRPr="007819D6" w:rsidRDefault="00EB129C" w:rsidP="00EB129C">
      <w:pPr>
        <w:rPr>
          <w:rFonts w:ascii="Arial" w:hAnsi="Arial" w:cs="Arial"/>
          <w:b/>
          <w:sz w:val="22"/>
          <w:szCs w:val="22"/>
        </w:rPr>
      </w:pPr>
    </w:p>
    <w:p w14:paraId="472863FE" w14:textId="77777777" w:rsidR="00EB129C" w:rsidRPr="007819D6" w:rsidRDefault="00EB129C" w:rsidP="00EB129C">
      <w:pPr>
        <w:rPr>
          <w:rFonts w:ascii="Arial" w:hAnsi="Arial" w:cs="Arial"/>
          <w:b/>
          <w:sz w:val="22"/>
          <w:szCs w:val="22"/>
        </w:rPr>
      </w:pPr>
    </w:p>
    <w:p w14:paraId="7390E89A" w14:textId="77777777" w:rsidR="00EB129C" w:rsidRPr="007819D6" w:rsidRDefault="00EB129C" w:rsidP="00EB129C">
      <w:pPr>
        <w:rPr>
          <w:rFonts w:ascii="Arial" w:hAnsi="Arial" w:cs="Arial"/>
          <w:b/>
          <w:sz w:val="22"/>
          <w:szCs w:val="22"/>
        </w:rPr>
      </w:pPr>
      <w:r w:rsidRPr="007819D6">
        <w:rPr>
          <w:rFonts w:ascii="Arial" w:hAnsi="Arial" w:cs="Arial"/>
          <w:b/>
          <w:noProof/>
          <w:sz w:val="22"/>
          <w:szCs w:val="22"/>
          <w:lang w:val="ru-RU" w:eastAsia="ru-RU"/>
        </w:rPr>
        <w:lastRenderedPageBreak/>
        <mc:AlternateContent>
          <mc:Choice Requires="wps">
            <w:drawing>
              <wp:anchor distT="0" distB="0" distL="114300" distR="114300" simplePos="0" relativeHeight="251661312" behindDoc="0" locked="0" layoutInCell="1" allowOverlap="1" wp14:anchorId="5D513221" wp14:editId="0EFD13CD">
                <wp:simplePos x="0" y="0"/>
                <wp:positionH relativeFrom="column">
                  <wp:posOffset>2381250</wp:posOffset>
                </wp:positionH>
                <wp:positionV relativeFrom="paragraph">
                  <wp:posOffset>12065</wp:posOffset>
                </wp:positionV>
                <wp:extent cx="3429000" cy="323850"/>
                <wp:effectExtent l="19050" t="19050" r="19050" b="19050"/>
                <wp:wrapNone/>
                <wp:docPr id="2" name="Rectangle 2"/>
                <wp:cNvGraphicFramePr/>
                <a:graphic xmlns:a="http://schemas.openxmlformats.org/drawingml/2006/main">
                  <a:graphicData uri="http://schemas.microsoft.com/office/word/2010/wordprocessingShape">
                    <wps:wsp>
                      <wps:cNvSpPr/>
                      <wps:spPr>
                        <a:xfrm>
                          <a:off x="0" y="0"/>
                          <a:ext cx="3429000" cy="32385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033554" id="Rectangle 2" o:spid="_x0000_s1026" style="position:absolute;margin-left:187.5pt;margin-top:.95pt;width:270pt;height: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" filled="f" strokecolor="#1f3763 [1604]" strokeweight="2.25pt"/>
            </w:pict>
          </mc:Fallback>
        </mc:AlternateContent>
      </w:r>
      <w:r w:rsidRPr="007819D6">
        <w:rPr>
          <w:rFonts w:ascii="Arial" w:hAnsi="Arial" w:cs="Arial"/>
          <w:b/>
          <w:noProof/>
          <w:sz w:val="22"/>
          <w:szCs w:val="22"/>
          <w:lang w:val="ru-RU" w:eastAsia="ru-RU"/>
        </w:rPr>
        <w:drawing>
          <wp:inline distT="0" distB="0" distL="0" distR="0" wp14:anchorId="1DED63F6" wp14:editId="37208898">
            <wp:extent cx="5727700" cy="1174750"/>
            <wp:effectExtent l="0" t="0" r="6350" b="635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ell phon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727700" cy="1174750"/>
                    </a:xfrm>
                    <a:prstGeom prst="rect">
                      <a:avLst/>
                    </a:prstGeom>
                  </pic:spPr>
                </pic:pic>
              </a:graphicData>
            </a:graphic>
          </wp:inline>
        </w:drawing>
      </w:r>
    </w:p>
    <w:p w14:paraId="19385A47" w14:textId="77777777" w:rsidR="00EB129C" w:rsidRPr="007819D6" w:rsidRDefault="00EB129C" w:rsidP="00EB129C">
      <w:pPr>
        <w:rPr>
          <w:rFonts w:ascii="Arial" w:hAnsi="Arial" w:cs="Arial"/>
          <w:b/>
          <w:sz w:val="22"/>
          <w:szCs w:val="22"/>
        </w:rPr>
      </w:pPr>
    </w:p>
    <w:p w14:paraId="2F81086E" w14:textId="57932113" w:rsidR="0058595C" w:rsidRPr="007819D6" w:rsidRDefault="0058595C" w:rsidP="0058595C">
      <w:pPr>
        <w:jc w:val="both"/>
        <w:rPr>
          <w:rFonts w:ascii="Arial" w:hAnsi="Arial" w:cs="Arial"/>
          <w:sz w:val="22"/>
          <w:szCs w:val="22"/>
        </w:rPr>
      </w:pPr>
      <w:r w:rsidRPr="007819D6">
        <w:rPr>
          <w:rFonts w:ascii="Arial" w:hAnsi="Arial" w:cs="Arial"/>
          <w:b/>
          <w:color w:val="0000FF"/>
          <w:sz w:val="22"/>
          <w:szCs w:val="22"/>
          <w:lang w:val="en-GB"/>
        </w:rPr>
        <w:t xml:space="preserve">tBLASTx genome comparisons: </w:t>
      </w:r>
      <w:r w:rsidRPr="007819D6">
        <w:rPr>
          <w:rFonts w:ascii="Arial" w:hAnsi="Arial" w:cs="Arial"/>
          <w:sz w:val="22"/>
          <w:szCs w:val="22"/>
        </w:rPr>
        <w:t>TBLASTX heat map generated using Gegenees [4] with accurate parameters (fragment length: 200 bp, step size: 100 bp) with the threshold set to 5%. Two members of the proposed new genus are highlighted in red.</w:t>
      </w:r>
    </w:p>
    <w:p w14:paraId="042D2E12" w14:textId="77777777" w:rsidR="0058595C" w:rsidRPr="007819D6" w:rsidRDefault="0058595C" w:rsidP="0058595C">
      <w:pPr>
        <w:jc w:val="both"/>
        <w:rPr>
          <w:rFonts w:ascii="Arial" w:hAnsi="Arial" w:cs="Arial"/>
          <w:sz w:val="22"/>
          <w:szCs w:val="22"/>
          <w:lang w:val="ru-RU"/>
        </w:rPr>
      </w:pPr>
      <w:r w:rsidRPr="007819D6">
        <w:rPr>
          <w:rFonts w:ascii="Arial" w:hAnsi="Arial" w:cs="Arial"/>
          <w:noProof/>
          <w:sz w:val="22"/>
          <w:szCs w:val="22"/>
          <w:lang w:val="ru-RU" w:eastAsia="ru-RU"/>
        </w:rPr>
        <w:drawing>
          <wp:inline distT="0" distB="0" distL="0" distR="0" wp14:anchorId="2B2A8ECB" wp14:editId="1AB4CE07">
            <wp:extent cx="6007735" cy="2088089"/>
            <wp:effectExtent l="0" t="0" r="0" b="7620"/>
            <wp:docPr id="1" name="Рисунок 2" descr="H:\phyl\gegenees2скрасны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hyl\gegenees2скрасным.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2371" cy="2089700"/>
                    </a:xfrm>
                    <a:prstGeom prst="rect">
                      <a:avLst/>
                    </a:prstGeom>
                    <a:noFill/>
                    <a:ln>
                      <a:noFill/>
                    </a:ln>
                  </pic:spPr>
                </pic:pic>
              </a:graphicData>
            </a:graphic>
          </wp:inline>
        </w:drawing>
      </w:r>
    </w:p>
    <w:p w14:paraId="544D0E4D" w14:textId="77777777" w:rsidR="0058595C" w:rsidRPr="007819D6" w:rsidRDefault="0058595C" w:rsidP="0058595C">
      <w:pPr>
        <w:rPr>
          <w:rFonts w:ascii="Arial" w:hAnsi="Arial" w:cs="Arial"/>
          <w:sz w:val="22"/>
          <w:szCs w:val="22"/>
          <w:lang w:val="en-GB"/>
        </w:rPr>
      </w:pPr>
    </w:p>
    <w:p w14:paraId="5F0B33BA" w14:textId="4BCC510B" w:rsidR="00237296" w:rsidRPr="007819D6" w:rsidRDefault="00237296" w:rsidP="00237296">
      <w:pPr>
        <w:rPr>
          <w:rFonts w:ascii="Arial" w:hAnsi="Arial" w:cs="Arial"/>
          <w:b/>
        </w:rPr>
      </w:pPr>
    </w:p>
    <w:p w14:paraId="784DF11A" w14:textId="063635C1" w:rsidR="00237296" w:rsidRPr="007819D6" w:rsidRDefault="00237296" w:rsidP="007B1846">
      <w:pPr>
        <w:spacing w:before="120" w:after="120"/>
        <w:rPr>
          <w:rFonts w:ascii="Arial" w:hAnsi="Arial" w:cs="Arial"/>
          <w:b/>
        </w:rPr>
      </w:pPr>
      <w:r w:rsidRPr="007819D6">
        <w:rPr>
          <w:rFonts w:ascii="Arial" w:hAnsi="Arial" w:cs="Arial"/>
          <w:b/>
        </w:rPr>
        <w:t>References</w:t>
      </w:r>
    </w:p>
    <w:p w14:paraId="181F6BEF" w14:textId="13838CBA"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29E890E4" w14:textId="38BA6874"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Tolstoy I, Kropinski AM, Brister JR. Bacteriophage Taxonomy: An Evolving Discipline. Methods Mol Biol. 2018;1693:57-71. doi: 10.1007/978-1-4939-7395-8_6. PMID:     29119432.</w:t>
      </w:r>
    </w:p>
    <w:p w14:paraId="7F741906" w14:textId="6245FC69"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6D08A5DE" w14:textId="31F132EB"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714462CD" w14:textId="0D3B34FF"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Chan PP, Lowe TM. tRNAscan-SE: Searching for tRNA Genes in Genomic Sequences. Methods Mol Biol. 2019;1962:1-14. doi: 10.1007/978-1-4939-9173-0_1. PMID:     31020551.</w:t>
      </w:r>
    </w:p>
    <w:p w14:paraId="7C86B514" w14:textId="336CC306"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14E2A545" w14:textId="6E829358"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Darling AE, Mau B, Perna NT. progressiveMauve: multiple genome alignment with gene gain, loss and rearrangement. PLoS One. 2010;5(6):e11147.  doi: 10.1371/journal.pone.0011147.  PMID:</w:t>
      </w:r>
      <w:r w:rsidRPr="007819D6">
        <w:rPr>
          <w:rFonts w:ascii="Arial" w:hAnsi="Arial" w:cs="Arial"/>
          <w:sz w:val="22"/>
          <w:szCs w:val="22"/>
        </w:rPr>
        <w:t xml:space="preserve"> </w:t>
      </w:r>
      <w:r w:rsidRPr="007819D6">
        <w:rPr>
          <w:rFonts w:ascii="Arial" w:hAnsi="Arial" w:cs="Arial"/>
          <w:color w:val="000000"/>
          <w:sz w:val="22"/>
          <w:szCs w:val="22"/>
        </w:rPr>
        <w:t>20593022.</w:t>
      </w:r>
    </w:p>
    <w:p w14:paraId="361C4E80" w14:textId="225B92D4" w:rsidR="00EB129C" w:rsidRPr="007819D6" w:rsidRDefault="00EB129C" w:rsidP="007819D6">
      <w:pPr>
        <w:pStyle w:val="BodyTextIndent"/>
        <w:numPr>
          <w:ilvl w:val="0"/>
          <w:numId w:val="2"/>
        </w:numPr>
        <w:rPr>
          <w:rFonts w:ascii="Arial" w:hAnsi="Arial" w:cs="Arial"/>
          <w:color w:val="000000"/>
          <w:sz w:val="22"/>
          <w:szCs w:val="22"/>
        </w:rPr>
      </w:pPr>
      <w:r w:rsidRPr="007819D6">
        <w:rPr>
          <w:rFonts w:ascii="Arial" w:hAnsi="Arial" w:cs="Arial"/>
          <w:color w:val="000000"/>
          <w:sz w:val="22"/>
          <w:szCs w:val="22"/>
        </w:rPr>
        <w:t xml:space="preserve">Dereeper A, Guignon V, Blanc G, Audic S, Buffet S, Chevenet F, Dufayard JF, Guindon S, Lefort V, Lescot M, Claverie JM, Gascuel O. Phylogeny.fr: robust </w:t>
      </w:r>
      <w:r w:rsidRPr="007819D6">
        <w:rPr>
          <w:rFonts w:ascii="Arial" w:hAnsi="Arial" w:cs="Arial"/>
          <w:color w:val="000000"/>
          <w:sz w:val="22"/>
          <w:szCs w:val="22"/>
        </w:rPr>
        <w:lastRenderedPageBreak/>
        <w:t>phylogenetic analysis for the non-specialist. Nucleic Acids Res. 2008;36(Web Server issue):W465-9. doi: 10.1093/nar/gkn180. Epub 2008 Apr 19.   PMID:  18424797.</w:t>
      </w:r>
    </w:p>
    <w:p w14:paraId="49FB69F1" w14:textId="2E1C8C3C" w:rsidR="00EB129C" w:rsidRPr="007819D6" w:rsidRDefault="00EB129C" w:rsidP="007819D6">
      <w:pPr>
        <w:pStyle w:val="BodyTextIndent"/>
        <w:numPr>
          <w:ilvl w:val="0"/>
          <w:numId w:val="2"/>
        </w:numPr>
        <w:rPr>
          <w:rFonts w:ascii="Arial" w:hAnsi="Arial" w:cs="Arial"/>
          <w:b/>
          <w:sz w:val="22"/>
          <w:szCs w:val="22"/>
        </w:rPr>
      </w:pPr>
      <w:r w:rsidRPr="007819D6">
        <w:rPr>
          <w:rFonts w:ascii="Arial" w:hAnsi="Arial" w:cs="Arial"/>
          <w:color w:val="000000"/>
          <w:sz w:val="22"/>
          <w:szCs w:val="22"/>
        </w:rPr>
        <w:t>Anisimova M, Gascuel O. Approximate likelihood-ratio test for branches: A fast, accurate, and powerful alternative. Syst Biol. 2006;55(4):539-52.  PMID: 16785212.  DOI:     10.1080/10635150600755453.</w:t>
      </w:r>
      <w:r w:rsidRPr="007819D6">
        <w:rPr>
          <w:rFonts w:ascii="Arial" w:hAnsi="Arial" w:cs="Arial"/>
          <w:sz w:val="22"/>
          <w:szCs w:val="22"/>
          <w:lang w:val="en-GB"/>
        </w:rPr>
        <w:t xml:space="preserve"> </w:t>
      </w:r>
    </w:p>
    <w:p w14:paraId="68B8E469" w14:textId="77777777" w:rsidR="00EB129C" w:rsidRPr="007819D6" w:rsidRDefault="00EB129C" w:rsidP="007B1846">
      <w:pPr>
        <w:spacing w:before="120" w:after="120"/>
        <w:rPr>
          <w:rFonts w:ascii="Arial" w:hAnsi="Arial" w:cs="Arial"/>
          <w:b/>
          <w:sz w:val="22"/>
          <w:szCs w:val="22"/>
        </w:rPr>
      </w:pPr>
    </w:p>
    <w:sectPr w:rsidR="00EB129C" w:rsidRPr="007819D6" w:rsidSect="00584D75">
      <w:headerReference w:type="default" r:id="rId2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79059E" w14:textId="77777777" w:rsidR="00105129" w:rsidRDefault="00105129" w:rsidP="004609D1">
      <w:r>
        <w:separator/>
      </w:r>
    </w:p>
  </w:endnote>
  <w:endnote w:type="continuationSeparator" w:id="0">
    <w:p w14:paraId="7EDE0E17" w14:textId="77777777" w:rsidR="00105129" w:rsidRDefault="00105129"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02A8D3" w14:textId="77777777" w:rsidR="00105129" w:rsidRDefault="00105129" w:rsidP="004609D1">
      <w:r>
        <w:separator/>
      </w:r>
    </w:p>
  </w:footnote>
  <w:footnote w:type="continuationSeparator" w:id="0">
    <w:p w14:paraId="3648D003" w14:textId="77777777" w:rsidR="00105129" w:rsidRDefault="00105129"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3C6850"/>
    <w:multiLevelType w:val="hybridMultilevel"/>
    <w:tmpl w:val="4A90F5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05129"/>
    <w:rsid w:val="00121243"/>
    <w:rsid w:val="00122AF9"/>
    <w:rsid w:val="00123B8F"/>
    <w:rsid w:val="00130509"/>
    <w:rsid w:val="00132568"/>
    <w:rsid w:val="001508AE"/>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4680E"/>
    <w:rsid w:val="00350BFB"/>
    <w:rsid w:val="00351D0D"/>
    <w:rsid w:val="0035571D"/>
    <w:rsid w:val="00360C13"/>
    <w:rsid w:val="00365B9B"/>
    <w:rsid w:val="00380B0D"/>
    <w:rsid w:val="003C01E0"/>
    <w:rsid w:val="003C6A41"/>
    <w:rsid w:val="003F3772"/>
    <w:rsid w:val="003F4FFD"/>
    <w:rsid w:val="00404760"/>
    <w:rsid w:val="00412944"/>
    <w:rsid w:val="0042253D"/>
    <w:rsid w:val="004304FF"/>
    <w:rsid w:val="004609D1"/>
    <w:rsid w:val="00487393"/>
    <w:rsid w:val="004A4902"/>
    <w:rsid w:val="004D711E"/>
    <w:rsid w:val="004E4914"/>
    <w:rsid w:val="004F5E21"/>
    <w:rsid w:val="00524E67"/>
    <w:rsid w:val="00554817"/>
    <w:rsid w:val="00556D4B"/>
    <w:rsid w:val="00583286"/>
    <w:rsid w:val="00584D75"/>
    <w:rsid w:val="0058595C"/>
    <w:rsid w:val="005A465C"/>
    <w:rsid w:val="005A697E"/>
    <w:rsid w:val="005C1A55"/>
    <w:rsid w:val="005D5C6E"/>
    <w:rsid w:val="005E35E7"/>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19D6"/>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76E20"/>
    <w:rsid w:val="00E84439"/>
    <w:rsid w:val="00EA1882"/>
    <w:rsid w:val="00EA68E3"/>
    <w:rsid w:val="00EA6E15"/>
    <w:rsid w:val="00EA7785"/>
    <w:rsid w:val="00EB129C"/>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gi">
    <w:name w:val="gi"/>
    <w:basedOn w:val="DefaultParagraphFont"/>
    <w:rsid w:val="00EB12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yperlink" Target="about:blank" TargetMode="External"/><Relationship Id="rId18"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image" Target="media/image5.jpeg"/><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image" Target="media/image4.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fontTable" Target="fontTable.xml"/><Relationship Id="rId10" Type="http://schemas.openxmlformats.org/officeDocument/2006/relationships/hyperlink" Target="about:blank" TargetMode="External"/><Relationship Id="rId19"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image" Target="media/image2.jpe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6</Pages>
  <Words>1206</Words>
  <Characters>6875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2020-08-13T15:51:00Z</dcterms:created>
  <dcterms:modified xsi:type="dcterms:W3CDTF">2021-03-04T04:59:00Z</dcterms:modified>
</cp:coreProperties>
</file>