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en-GB" w:eastAsia="en-GB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4772C5BF" w:rsidR="00F05B35" w:rsidRPr="00433E3B" w:rsidRDefault="00D94220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433E3B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2020.002P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C22DB6E" w:rsidR="00F05B35" w:rsidRPr="00121243" w:rsidRDefault="00F05B35" w:rsidP="00AF3811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D94220">
              <w:rPr>
                <w:rFonts w:ascii="Arial" w:hAnsi="Arial" w:cs="Arial"/>
                <w:sz w:val="22"/>
                <w:szCs w:val="22"/>
              </w:rPr>
              <w:t>Create</w:t>
            </w:r>
            <w:r w:rsidR="00AF3811" w:rsidRPr="00AF38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94220">
              <w:rPr>
                <w:rFonts w:ascii="Arial" w:hAnsi="Arial" w:cs="Arial"/>
                <w:sz w:val="22"/>
                <w:szCs w:val="22"/>
              </w:rPr>
              <w:t>nine</w:t>
            </w:r>
            <w:r w:rsidR="00AF3811" w:rsidRPr="00AF381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94220">
              <w:rPr>
                <w:rFonts w:ascii="Arial" w:hAnsi="Arial" w:cs="Arial"/>
                <w:sz w:val="22"/>
                <w:szCs w:val="22"/>
              </w:rPr>
              <w:t xml:space="preserve">new </w:t>
            </w:r>
            <w:r w:rsidR="00AF3811" w:rsidRPr="00AF3811">
              <w:rPr>
                <w:rFonts w:ascii="Arial" w:hAnsi="Arial" w:cs="Arial"/>
                <w:sz w:val="22"/>
                <w:szCs w:val="22"/>
              </w:rPr>
              <w:t xml:space="preserve">species and </w:t>
            </w:r>
            <w:r w:rsidR="00D94220">
              <w:rPr>
                <w:rFonts w:ascii="Arial" w:hAnsi="Arial" w:cs="Arial"/>
                <w:sz w:val="22"/>
                <w:szCs w:val="22"/>
              </w:rPr>
              <w:t>three new</w:t>
            </w:r>
            <w:r w:rsidR="00AF3811" w:rsidRPr="00AF3811">
              <w:rPr>
                <w:rFonts w:ascii="Arial" w:hAnsi="Arial" w:cs="Arial"/>
                <w:sz w:val="22"/>
                <w:szCs w:val="22"/>
              </w:rPr>
              <w:t xml:space="preserve"> genera </w:t>
            </w:r>
            <w:r w:rsidR="00433E3B">
              <w:rPr>
                <w:rFonts w:ascii="Arial" w:hAnsi="Arial" w:cs="Arial"/>
                <w:sz w:val="22"/>
                <w:szCs w:val="22"/>
              </w:rPr>
              <w:t>(</w:t>
            </w:r>
            <w:r w:rsidR="00AF3811" w:rsidRPr="00AF3811">
              <w:rPr>
                <w:rFonts w:ascii="Arial" w:hAnsi="Arial" w:cs="Arial"/>
                <w:i/>
                <w:sz w:val="22"/>
                <w:szCs w:val="22"/>
              </w:rPr>
              <w:t>Alphasatellitidae</w:t>
            </w:r>
            <w:r w:rsidR="00433E3B" w:rsidRPr="00433E3B">
              <w:rPr>
                <w:rFonts w:ascii="Arial" w:hAnsi="Arial" w:cs="Arial"/>
                <w:i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60C89A13" w14:textId="4F433F9E" w:rsidR="00F05B35" w:rsidRPr="00121243" w:rsidRDefault="00AF381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Varsani A</w:t>
            </w:r>
            <w:r w:rsidR="00DA6171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Martin DP</w:t>
            </w:r>
            <w:r w:rsidR="00DA6171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Lett J-M</w:t>
            </w:r>
            <w:r w:rsidR="00DA6171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Roumagnac P</w:t>
            </w:r>
          </w:p>
          <w:p w14:paraId="36B6B778" w14:textId="591A4B53" w:rsidR="00F05B35" w:rsidRPr="00121243" w:rsidRDefault="00F05B35" w:rsidP="00AF381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</w:tcPr>
          <w:p w14:paraId="44C87260" w14:textId="45D0DFFD" w:rsidR="00F05B35" w:rsidRDefault="00AF3811">
            <w:pPr>
              <w:rPr>
                <w:rFonts w:ascii="Arial" w:hAnsi="Arial" w:cs="Arial"/>
                <w:sz w:val="22"/>
                <w:szCs w:val="22"/>
              </w:rPr>
            </w:pPr>
            <w:r w:rsidRPr="00D94220">
              <w:rPr>
                <w:rFonts w:ascii="Arial" w:hAnsi="Arial" w:cs="Arial"/>
                <w:sz w:val="22"/>
                <w:szCs w:val="22"/>
              </w:rPr>
              <w:t>Arvind.Varsani@asu.edu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41CC5549" w14:textId="6996834B" w:rsidR="00AF3811" w:rsidRDefault="00AF3811">
            <w:pPr>
              <w:rPr>
                <w:rFonts w:ascii="Arial" w:hAnsi="Arial" w:cs="Arial"/>
                <w:sz w:val="22"/>
                <w:szCs w:val="22"/>
              </w:rPr>
            </w:pPr>
            <w:r w:rsidRPr="00D94220">
              <w:rPr>
                <w:rFonts w:ascii="Arial" w:hAnsi="Arial" w:cs="Arial"/>
                <w:sz w:val="22"/>
                <w:szCs w:val="22"/>
              </w:rPr>
              <w:t>darrenpatrickmartin@gmail.com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156C7BF1" w14:textId="4DBE9E62" w:rsidR="00AF3811" w:rsidRDefault="00AF3811">
            <w:pPr>
              <w:rPr>
                <w:rFonts w:ascii="Arial" w:hAnsi="Arial" w:cs="Arial"/>
                <w:sz w:val="22"/>
                <w:szCs w:val="22"/>
              </w:rPr>
            </w:pPr>
            <w:r w:rsidRPr="00D94220">
              <w:rPr>
                <w:rFonts w:ascii="Arial" w:hAnsi="Arial" w:cs="Arial"/>
                <w:sz w:val="22"/>
                <w:szCs w:val="22"/>
              </w:rPr>
              <w:t>jean-michel.lett@cirad.fr</w:t>
            </w:r>
            <w:r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1AA95142" w14:textId="1A23F42C" w:rsidR="00AF3811" w:rsidRPr="00121243" w:rsidRDefault="00AF3811">
            <w:pPr>
              <w:rPr>
                <w:rFonts w:ascii="Arial" w:hAnsi="Arial" w:cs="Arial"/>
                <w:sz w:val="22"/>
                <w:szCs w:val="22"/>
              </w:rPr>
            </w:pPr>
            <w:r w:rsidRPr="00D94220">
              <w:rPr>
                <w:rFonts w:ascii="Arial" w:hAnsi="Arial" w:cs="Arial"/>
                <w:sz w:val="22"/>
                <w:szCs w:val="22"/>
              </w:rPr>
              <w:t>philippe.roumagnac@cirad.fr</w:t>
            </w:r>
          </w:p>
        </w:tc>
      </w:tr>
    </w:tbl>
    <w:p w14:paraId="44054B3B" w14:textId="77777777" w:rsidR="00DA6171" w:rsidRDefault="00DA6171" w:rsidP="007B1846">
      <w:pPr>
        <w:spacing w:before="120" w:after="120"/>
        <w:rPr>
          <w:rFonts w:ascii="Arial" w:hAnsi="Arial" w:cs="Arial"/>
          <w:b/>
        </w:rPr>
      </w:pPr>
    </w:p>
    <w:p w14:paraId="0C222C3C" w14:textId="61EC5EFF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4728D5" w14:paraId="4C83B069" w14:textId="77777777" w:rsidTr="00F05B35">
        <w:tc>
          <w:tcPr>
            <w:tcW w:w="9072" w:type="dxa"/>
          </w:tcPr>
          <w:p w14:paraId="3549BFEF" w14:textId="133CD6C9" w:rsidR="00F05B35" w:rsidRDefault="003B4E2C">
            <w:pPr>
              <w:rPr>
                <w:rFonts w:ascii="Arial" w:hAnsi="Arial" w:cs="Arial"/>
                <w:sz w:val="22"/>
                <w:szCs w:val="22"/>
              </w:rPr>
            </w:pPr>
            <w:r w:rsidRPr="003B4E2C">
              <w:rPr>
                <w:rFonts w:ascii="Arial" w:hAnsi="Arial" w:cs="Arial"/>
                <w:sz w:val="22"/>
                <w:szCs w:val="22"/>
              </w:rPr>
              <w:t>The Biodesign Center for Fundamental and Applied Microbiomics, Center for Evolution and Medicine, School of Life Sciences, Arizona State University, 1001 S. McAllister Ave,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[AV]</w:t>
            </w:r>
          </w:p>
          <w:p w14:paraId="200894B2" w14:textId="043D2292" w:rsidR="003B4E2C" w:rsidRDefault="003B4E2C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63ED77" w14:textId="79B663DD" w:rsidR="003B4E2C" w:rsidRDefault="003B4E2C">
            <w:pPr>
              <w:rPr>
                <w:rFonts w:ascii="Arial" w:hAnsi="Arial" w:cs="Arial"/>
                <w:sz w:val="22"/>
                <w:szCs w:val="22"/>
              </w:rPr>
            </w:pPr>
            <w:r w:rsidRPr="003B4E2C">
              <w:rPr>
                <w:rFonts w:ascii="Arial" w:hAnsi="Arial" w:cs="Arial"/>
                <w:sz w:val="22"/>
                <w:szCs w:val="22"/>
              </w:rPr>
              <w:t xml:space="preserve">Computational Biology Division, </w:t>
            </w:r>
            <w:r w:rsidR="00D82FBB" w:rsidRPr="003B4E2C">
              <w:rPr>
                <w:rFonts w:ascii="Arial" w:hAnsi="Arial" w:cs="Arial"/>
                <w:sz w:val="22"/>
                <w:szCs w:val="22"/>
              </w:rPr>
              <w:t>Department</w:t>
            </w:r>
            <w:r w:rsidRPr="003B4E2C">
              <w:rPr>
                <w:rFonts w:ascii="Arial" w:hAnsi="Arial" w:cs="Arial"/>
                <w:sz w:val="22"/>
                <w:szCs w:val="22"/>
              </w:rPr>
              <w:t xml:space="preserve"> of Integrative Biomedical Sciences, Institute of Infectious Diseases and Molecular Medicine, University of Cape Town, Observatory, South Africa</w:t>
            </w:r>
            <w:r>
              <w:rPr>
                <w:rFonts w:ascii="Arial" w:hAnsi="Arial" w:cs="Arial"/>
                <w:sz w:val="22"/>
                <w:szCs w:val="22"/>
              </w:rPr>
              <w:t xml:space="preserve"> [DPM]</w:t>
            </w:r>
          </w:p>
          <w:p w14:paraId="1B3E4907" w14:textId="3F844513" w:rsidR="003B4E2C" w:rsidRDefault="003B4E2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05ACA69" w14:textId="735636C3" w:rsidR="003B4E2C" w:rsidRPr="00D82FBB" w:rsidRDefault="003B4E2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82FBB">
              <w:rPr>
                <w:rFonts w:ascii="Arial" w:hAnsi="Arial" w:cs="Arial"/>
                <w:sz w:val="22"/>
                <w:szCs w:val="22"/>
                <w:lang w:val="fr-FR"/>
              </w:rPr>
              <w:t>CIRAD, UMR PVBMT, F-97410, St Pierre, La Réunion, France [J-ML]</w:t>
            </w:r>
          </w:p>
          <w:p w14:paraId="4D7FC3DC" w14:textId="3989B3DA" w:rsidR="003B4E2C" w:rsidRPr="00D82FBB" w:rsidRDefault="003B4E2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</w:p>
          <w:p w14:paraId="6B198156" w14:textId="705AF860" w:rsidR="00F05B35" w:rsidRPr="00D82FBB" w:rsidRDefault="003B4E2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D82FBB">
              <w:rPr>
                <w:rFonts w:ascii="Arial" w:hAnsi="Arial" w:cs="Arial"/>
                <w:sz w:val="22"/>
                <w:szCs w:val="22"/>
                <w:lang w:val="fr-FR"/>
              </w:rPr>
              <w:t>CIRAD, UMR BGPI, F-34398, Montpellier, France [PR]</w:t>
            </w:r>
          </w:p>
        </w:tc>
      </w:tr>
    </w:tbl>
    <w:p w14:paraId="69C9E795" w14:textId="77777777" w:rsidR="00DA6171" w:rsidRDefault="00DA6171" w:rsidP="007B1846">
      <w:pPr>
        <w:spacing w:before="120" w:after="120"/>
        <w:rPr>
          <w:rFonts w:ascii="Arial" w:hAnsi="Arial" w:cs="Arial"/>
          <w:b/>
        </w:rPr>
      </w:pPr>
    </w:p>
    <w:p w14:paraId="42471AF1" w14:textId="6CF76426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DA6171" w14:paraId="236B36E1" w14:textId="77777777" w:rsidTr="00F05B35">
        <w:tc>
          <w:tcPr>
            <w:tcW w:w="9072" w:type="dxa"/>
          </w:tcPr>
          <w:p w14:paraId="620636A5" w14:textId="677BD7E5" w:rsidR="00121243" w:rsidRPr="00D94220" w:rsidRDefault="00AF3811">
            <w:pPr>
              <w:rPr>
                <w:rFonts w:ascii="Arial" w:hAnsi="Arial" w:cs="Arial"/>
                <w:sz w:val="22"/>
                <w:szCs w:val="22"/>
                <w:lang w:val="pt-BR"/>
              </w:rPr>
            </w:pPr>
            <w:r w:rsidRPr="00D94220">
              <w:rPr>
                <w:rFonts w:ascii="Arial" w:hAnsi="Arial" w:cs="Arial"/>
                <w:sz w:val="22"/>
                <w:szCs w:val="22"/>
                <w:lang w:val="pt-BR"/>
              </w:rPr>
              <w:t>Varsani A</w:t>
            </w:r>
            <w:r w:rsidR="00D94220" w:rsidRPr="00D94220">
              <w:rPr>
                <w:rFonts w:ascii="Arial" w:hAnsi="Arial" w:cs="Arial"/>
                <w:sz w:val="22"/>
                <w:szCs w:val="22"/>
                <w:lang w:val="pt-BR"/>
              </w:rPr>
              <w:t xml:space="preserve"> (Arvind.Varsani@asu.edu</w:t>
            </w:r>
            <w:r w:rsidR="00D94220">
              <w:rPr>
                <w:rFonts w:ascii="Arial" w:hAnsi="Arial" w:cs="Arial"/>
                <w:sz w:val="22"/>
                <w:szCs w:val="22"/>
                <w:lang w:val="pt-BR"/>
              </w:rPr>
              <w:t>)</w:t>
            </w:r>
          </w:p>
        </w:tc>
      </w:tr>
    </w:tbl>
    <w:p w14:paraId="2DB7AEB5" w14:textId="77777777" w:rsidR="00DA6171" w:rsidRDefault="00DA6171" w:rsidP="007B1846">
      <w:pPr>
        <w:spacing w:before="120" w:after="120"/>
        <w:rPr>
          <w:rFonts w:ascii="Arial" w:hAnsi="Arial" w:cs="Arial"/>
          <w:b/>
        </w:rPr>
      </w:pPr>
    </w:p>
    <w:p w14:paraId="008FA79C" w14:textId="01C640FC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302BFEBF" w14:textId="408F6E74" w:rsidR="00F05B35" w:rsidRPr="00121243" w:rsidRDefault="00AF3811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41220">
              <w:rPr>
                <w:rFonts w:ascii="Arial" w:hAnsi="Arial" w:cs="Arial"/>
                <w:i/>
                <w:lang w:val="en-GB"/>
              </w:rPr>
              <w:t xml:space="preserve">Geminiviridae and Tolecusatellitidae </w:t>
            </w:r>
            <w:r w:rsidRPr="00AF3811">
              <w:rPr>
                <w:rFonts w:ascii="Arial" w:hAnsi="Arial" w:cs="Arial"/>
                <w:lang w:val="en-GB"/>
              </w:rPr>
              <w:t>SG</w:t>
            </w:r>
            <w:r w:rsidRPr="00121243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824DBBA" w14:textId="77777777" w:rsidR="00DA6171" w:rsidRDefault="00DA6171" w:rsidP="00F05B35">
      <w:pPr>
        <w:spacing w:before="120" w:after="120"/>
        <w:rPr>
          <w:rFonts w:ascii="Arial" w:hAnsi="Arial" w:cs="Arial"/>
          <w:b/>
        </w:rPr>
      </w:pPr>
    </w:p>
    <w:p w14:paraId="77A715CC" w14:textId="7AB62135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2F05906" w14:textId="77777777" w:rsidR="00267F6E" w:rsidRDefault="00267F6E" w:rsidP="00F05B35">
      <w:pPr>
        <w:spacing w:before="120" w:after="120"/>
        <w:rPr>
          <w:rFonts w:ascii="Arial" w:hAnsi="Arial" w:cs="Arial"/>
          <w:b/>
        </w:rPr>
      </w:pPr>
    </w:p>
    <w:p w14:paraId="40D9375E" w14:textId="2E0F1048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Author</w:t>
      </w:r>
      <w:r>
        <w:rPr>
          <w:rFonts w:ascii="Arial" w:hAnsi="Arial" w:cs="Arial"/>
          <w:b/>
        </w:rPr>
        <w:t>ity to use the name of a living person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70C774B" w:rsidR="00F05B35" w:rsidRPr="00433E3B" w:rsidRDefault="00D9422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433E3B">
              <w:rPr>
                <w:rFonts w:ascii="Arial" w:hAnsi="Arial" w:cs="Arial"/>
                <w:sz w:val="22"/>
                <w:szCs w:val="22"/>
              </w:rPr>
              <w:t>July 31,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433E3B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72A2422" w14:textId="77777777" w:rsidR="0049103A" w:rsidRDefault="0049103A" w:rsidP="007B1846">
      <w:pPr>
        <w:spacing w:before="120" w:after="120"/>
        <w:rPr>
          <w:rFonts w:ascii="Arial" w:hAnsi="Arial" w:cs="Arial"/>
          <w:b/>
        </w:rPr>
      </w:pPr>
    </w:p>
    <w:p w14:paraId="4303ED1F" w14:textId="4BBB2FEB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C3300FA" w14:textId="60B2A87E" w:rsidR="00F05B35" w:rsidRPr="009320C8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>Part 2: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66D8D3D7" w14:textId="5A5A597C" w:rsidR="00F05B35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73A476AD" w14:textId="77777777" w:rsidTr="00C8180D">
        <w:trPr>
          <w:trHeight w:val="4290"/>
        </w:trPr>
        <w:tc>
          <w:tcPr>
            <w:tcW w:w="9072" w:type="dxa"/>
          </w:tcPr>
          <w:p w14:paraId="7C6993E3" w14:textId="77777777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3C6EF6" w14:textId="77777777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FE15C73" w14:textId="6CC42E98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0A287402" w14:textId="4688E993" w:rsidR="00121243" w:rsidRDefault="00121243" w:rsidP="00F05B35"/>
    <w:p w14:paraId="0D758B57" w14:textId="77777777" w:rsidR="00121243" w:rsidRDefault="00121243">
      <w: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1C3D14C8" w:rsidR="00237296" w:rsidRPr="00D71BE7" w:rsidRDefault="00D94220" w:rsidP="007B1846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D94220">
              <w:rPr>
                <w:rFonts w:ascii="Arial" w:hAnsi="Arial" w:cs="Arial"/>
                <w:sz w:val="22"/>
                <w:szCs w:val="22"/>
              </w:rPr>
              <w:t>2020.002P.</w:t>
            </w:r>
            <w:r w:rsidR="00102E6F">
              <w:rPr>
                <w:rFonts w:ascii="Arial" w:hAnsi="Arial" w:cs="Arial"/>
                <w:sz w:val="22"/>
                <w:szCs w:val="22"/>
              </w:rPr>
              <w:t>R</w:t>
            </w:r>
            <w:r w:rsidRPr="00D94220">
              <w:rPr>
                <w:rFonts w:ascii="Arial" w:hAnsi="Arial" w:cs="Arial"/>
                <w:sz w:val="22"/>
                <w:szCs w:val="22"/>
              </w:rPr>
              <w:t>.Alphasatellitidae_3ng_9nsp</w:t>
            </w:r>
            <w:r w:rsidR="00D71BE7" w:rsidRPr="00D71BE7">
              <w:rPr>
                <w:rFonts w:ascii="Arial" w:hAnsi="Arial" w:cs="Arial"/>
                <w:sz w:val="22"/>
                <w:szCs w:val="22"/>
              </w:rPr>
              <w:t>.xlsx</w:t>
            </w:r>
          </w:p>
        </w:tc>
      </w:tr>
    </w:tbl>
    <w:p w14:paraId="7AFF15DD" w14:textId="77777777" w:rsidR="0049103A" w:rsidRDefault="0049103A" w:rsidP="007B1846">
      <w:pPr>
        <w:spacing w:before="120" w:after="120"/>
        <w:rPr>
          <w:rFonts w:ascii="Arial" w:hAnsi="Arial" w:cs="Arial"/>
          <w:b/>
        </w:rPr>
      </w:pPr>
    </w:p>
    <w:p w14:paraId="1F242705" w14:textId="3F640420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582BEF59" w14:textId="18F69DED" w:rsidR="00237296" w:rsidRPr="000777A3" w:rsidRDefault="000777A3" w:rsidP="00237296">
            <w:pPr>
              <w:rPr>
                <w:rFonts w:ascii="Arial" w:hAnsi="Arial" w:cs="Arial"/>
                <w:u w:val="single"/>
              </w:rPr>
            </w:pPr>
            <w:r w:rsidRPr="000777A3">
              <w:rPr>
                <w:rFonts w:ascii="Arial" w:hAnsi="Arial" w:cs="Arial"/>
                <w:sz w:val="22"/>
                <w:szCs w:val="22"/>
              </w:rPr>
              <w:t xml:space="preserve">Here we propose to classify new geminialphasatellites into </w:t>
            </w:r>
            <w:r w:rsidR="00D94220">
              <w:rPr>
                <w:rFonts w:ascii="Arial" w:hAnsi="Arial" w:cs="Arial"/>
                <w:sz w:val="22"/>
                <w:szCs w:val="22"/>
              </w:rPr>
              <w:t>six</w:t>
            </w:r>
            <w:r w:rsidRPr="000777A3">
              <w:rPr>
                <w:rFonts w:ascii="Arial" w:hAnsi="Arial" w:cs="Arial"/>
                <w:sz w:val="22"/>
                <w:szCs w:val="22"/>
              </w:rPr>
              <w:t xml:space="preserve"> new species and nanoalphasatellites into </w:t>
            </w:r>
            <w:r w:rsidR="00D94220">
              <w:rPr>
                <w:rFonts w:ascii="Arial" w:hAnsi="Arial" w:cs="Arial"/>
                <w:sz w:val="22"/>
                <w:szCs w:val="22"/>
              </w:rPr>
              <w:t>three</w:t>
            </w:r>
            <w:r w:rsidRPr="000777A3">
              <w:rPr>
                <w:rFonts w:ascii="Arial" w:hAnsi="Arial" w:cs="Arial"/>
                <w:sz w:val="22"/>
                <w:szCs w:val="22"/>
              </w:rPr>
              <w:t xml:space="preserve"> new species based on species demarcation guidelines already established for the family </w:t>
            </w:r>
            <w:r w:rsidRPr="000777A3">
              <w:rPr>
                <w:rFonts w:ascii="Arial" w:hAnsi="Arial" w:cs="Arial"/>
                <w:i/>
                <w:sz w:val="22"/>
                <w:szCs w:val="22"/>
              </w:rPr>
              <w:t xml:space="preserve">Alphasatellitidae. </w:t>
            </w:r>
            <w:r w:rsidRPr="000777A3">
              <w:rPr>
                <w:rFonts w:ascii="Arial" w:hAnsi="Arial" w:cs="Arial"/>
                <w:sz w:val="22"/>
                <w:szCs w:val="22"/>
              </w:rPr>
              <w:t xml:space="preserve">Furthermore, we propose to establish </w:t>
            </w:r>
            <w:r w:rsidR="00D94220">
              <w:rPr>
                <w:rFonts w:ascii="Arial" w:hAnsi="Arial" w:cs="Arial"/>
                <w:sz w:val="22"/>
                <w:szCs w:val="22"/>
              </w:rPr>
              <w:t>three</w:t>
            </w:r>
            <w:r w:rsidRPr="000777A3">
              <w:rPr>
                <w:rFonts w:ascii="Arial" w:hAnsi="Arial" w:cs="Arial"/>
                <w:sz w:val="22"/>
                <w:szCs w:val="22"/>
              </w:rPr>
              <w:t xml:space="preserve"> new genera in the subfamily </w:t>
            </w:r>
            <w:r w:rsidRPr="000777A3">
              <w:rPr>
                <w:rFonts w:ascii="Arial" w:hAnsi="Arial" w:cs="Arial"/>
                <w:i/>
                <w:sz w:val="22"/>
                <w:szCs w:val="22"/>
              </w:rPr>
              <w:t xml:space="preserve">Geminialphasatellitinae </w:t>
            </w:r>
            <w:r w:rsidRPr="000777A3">
              <w:rPr>
                <w:rFonts w:ascii="Arial" w:hAnsi="Arial" w:cs="Arial"/>
                <w:sz w:val="22"/>
                <w:szCs w:val="22"/>
              </w:rPr>
              <w:t>to accommodate one new species identified here and two previously classified species that were not assigned to an</w:t>
            </w:r>
            <w:r>
              <w:rPr>
                <w:rFonts w:ascii="Arial" w:hAnsi="Arial" w:cs="Arial"/>
                <w:sz w:val="22"/>
                <w:szCs w:val="22"/>
              </w:rPr>
              <w:t>y</w:t>
            </w:r>
            <w:r w:rsidRPr="000777A3">
              <w:rPr>
                <w:rFonts w:ascii="Arial" w:hAnsi="Arial" w:cs="Arial"/>
                <w:sz w:val="22"/>
                <w:szCs w:val="22"/>
              </w:rPr>
              <w:t xml:space="preserve"> genera.</w:t>
            </w:r>
          </w:p>
          <w:p w14:paraId="0EB2202F" w14:textId="0A9E489C" w:rsidR="00237296" w:rsidRPr="00121243" w:rsidRDefault="00237296" w:rsidP="000777A3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37FD074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201C3F87" w14:textId="16AA6F62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909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683"/>
            </w:tblGrid>
            <w:tr w:rsidR="00237296" w:rsidRPr="00121243" w14:paraId="596D248E" w14:textId="77777777" w:rsidTr="00C1429C">
              <w:tc>
                <w:tcPr>
                  <w:tcW w:w="9793" w:type="dxa"/>
                </w:tcPr>
                <w:p w14:paraId="08E1C5AA" w14:textId="161D36C1" w:rsidR="00DF366B" w:rsidRDefault="00DF366B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F366B">
                    <w:rPr>
                      <w:rFonts w:ascii="Arial" w:hAnsi="Arial" w:cs="Arial"/>
                      <w:sz w:val="22"/>
                      <w:szCs w:val="22"/>
                    </w:rPr>
                    <w:t xml:space="preserve">In 2018, the family </w:t>
                  </w:r>
                  <w:r w:rsidRPr="00421FDE">
                    <w:rPr>
                      <w:rFonts w:ascii="Arial" w:hAnsi="Arial" w:cs="Arial"/>
                      <w:i/>
                      <w:sz w:val="22"/>
                      <w:szCs w:val="22"/>
                    </w:rPr>
                    <w:t>Alphasatellitidae</w:t>
                  </w:r>
                  <w:r w:rsidRPr="00DF366B">
                    <w:rPr>
                      <w:rFonts w:ascii="Arial" w:hAnsi="Arial" w:cs="Arial"/>
                      <w:sz w:val="22"/>
                      <w:szCs w:val="22"/>
                    </w:rPr>
                    <w:t xml:space="preserve"> was established </w:t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 </w:instrText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  <w:instrText xml:space="preserve"> ADDIN EN.CITE.DATA </w:instrText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  <w:fldChar w:fldCharType="separate"/>
                  </w:r>
                  <w:r w:rsidR="00EB4717">
                    <w:rPr>
                      <w:rFonts w:ascii="Arial" w:hAnsi="Arial" w:cs="Arial"/>
                      <w:noProof/>
                      <w:sz w:val="22"/>
                      <w:szCs w:val="22"/>
                    </w:rPr>
                    <w:t>[1]</w:t>
                  </w:r>
                  <w:r w:rsidR="00EB4717">
                    <w:rPr>
                      <w:rFonts w:ascii="Arial" w:hAnsi="Arial" w:cs="Arial"/>
                      <w:sz w:val="22"/>
                      <w:szCs w:val="22"/>
                    </w:rPr>
                    <w:fldChar w:fldCharType="end"/>
                  </w:r>
                  <w:r w:rsidRPr="00DF366B">
                    <w:rPr>
                      <w:rFonts w:ascii="Arial" w:hAnsi="Arial" w:cs="Arial"/>
                      <w:sz w:val="22"/>
                      <w:szCs w:val="22"/>
                    </w:rPr>
                    <w:t xml:space="preserve"> with two subfamilies (</w:t>
                  </w:r>
                  <w:r w:rsidRPr="00DF366B">
                    <w:rPr>
                      <w:rFonts w:ascii="Arial" w:hAnsi="Arial" w:cs="Arial"/>
                      <w:i/>
                      <w:sz w:val="22"/>
                      <w:szCs w:val="22"/>
                    </w:rPr>
                    <w:t>Geminialphasatellitinae</w:t>
                  </w:r>
                  <w:r w:rsidRPr="00DF366B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r w:rsidRPr="00DF366B">
                    <w:rPr>
                      <w:rFonts w:ascii="Arial" w:hAnsi="Arial" w:cs="Arial"/>
                      <w:i/>
                      <w:sz w:val="22"/>
                      <w:szCs w:val="22"/>
                    </w:rPr>
                    <w:t>Nanoalphasatellitinae</w:t>
                  </w:r>
                  <w:r w:rsidRPr="00DF366B">
                    <w:rPr>
                      <w:rFonts w:ascii="Arial" w:hAnsi="Arial" w:cs="Arial"/>
                      <w:sz w:val="22"/>
                      <w:szCs w:val="22"/>
                    </w:rPr>
                    <w:t xml:space="preserve">). Currently there are four genera in the subfamily </w:t>
                  </w:r>
                  <w:r w:rsidRPr="00DF366B">
                    <w:rPr>
                      <w:rFonts w:ascii="Arial" w:hAnsi="Arial" w:cs="Arial"/>
                      <w:i/>
                      <w:sz w:val="22"/>
                      <w:szCs w:val="22"/>
                    </w:rPr>
                    <w:t>Geminialphasatellitinae</w:t>
                  </w:r>
                  <w:r w:rsidRPr="00DF366B">
                    <w:rPr>
                      <w:rFonts w:ascii="Arial" w:hAnsi="Arial" w:cs="Arial"/>
                      <w:sz w:val="22"/>
                      <w:szCs w:val="22"/>
                    </w:rPr>
                    <w:t xml:space="preserve"> and seven genera in the subfamily </w:t>
                  </w:r>
                  <w:r w:rsidRPr="00DF366B">
                    <w:rPr>
                      <w:rFonts w:ascii="Arial" w:hAnsi="Arial" w:cs="Arial"/>
                      <w:i/>
                      <w:sz w:val="22"/>
                      <w:szCs w:val="22"/>
                    </w:rPr>
                    <w:t>Nanoalphasatellitinae</w:t>
                  </w:r>
                  <w:r w:rsidRPr="00DF366B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6BE57CC9" w14:textId="5DF11E8F" w:rsidR="00DF366B" w:rsidRDefault="00DF366B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52969D9" w14:textId="77777777" w:rsidR="00DF366B" w:rsidRPr="00DB573D" w:rsidRDefault="00DF366B" w:rsidP="00DF366B">
                  <w:pPr>
                    <w:rPr>
                      <w:rFonts w:ascii="Arial" w:hAnsi="Arial" w:cs="Arial"/>
                      <w:b/>
                      <w:lang w:val="en-GB"/>
                    </w:rPr>
                  </w:pPr>
                  <w:r w:rsidRPr="00DB573D">
                    <w:rPr>
                      <w:rFonts w:ascii="Arial" w:hAnsi="Arial" w:cs="Arial"/>
                      <w:b/>
                      <w:i/>
                      <w:sz w:val="22"/>
                      <w:lang w:val="en-GB"/>
                    </w:rPr>
                    <w:t>Geminialphasatellitinae</w:t>
                  </w:r>
                </w:p>
                <w:p w14:paraId="5F240B53" w14:textId="19841F8B" w:rsidR="00EE5CBB" w:rsidRDefault="00DF366B" w:rsidP="00DF366B">
                  <w:pPr>
                    <w:rPr>
                      <w:rFonts w:ascii="Arial" w:hAnsi="Arial" w:cs="Arial"/>
                      <w:sz w:val="22"/>
                      <w:lang w:val="en-GB"/>
                    </w:rPr>
                  </w:pPr>
                  <w:r>
                    <w:rPr>
                      <w:rFonts w:ascii="Arial" w:hAnsi="Arial" w:cs="Arial"/>
                      <w:sz w:val="22"/>
                      <w:lang w:val="en-GB"/>
                    </w:rPr>
                    <w:t>A</w:t>
                  </w:r>
                  <w:r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 genera demarcation threshold of 70% and 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a species demarcation threshold of </w:t>
                  </w:r>
                  <w:r w:rsidRPr="00E86595">
                    <w:rPr>
                      <w:rFonts w:ascii="Arial" w:hAnsi="Arial" w:cs="Arial"/>
                      <w:sz w:val="22"/>
                      <w:lang w:val="en-GB"/>
                    </w:rPr>
                    <w:t>88% based on genome-wise pairwise identity, was recommended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 by</w:t>
                  </w:r>
                  <w:r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 </w:t>
                  </w:r>
                  <w:r w:rsidR="00EB4717"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Briddon et al. </w: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instrText xml:space="preserve"> ADDIN EN.CITE </w:instrTex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instrText xml:space="preserve"> ADDIN EN.CITE.DATA </w:instrTex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end"/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separate"/>
                  </w:r>
                  <w:r w:rsidR="00EB4717">
                    <w:rPr>
                      <w:rFonts w:ascii="Arial" w:hAnsi="Arial" w:cs="Arial"/>
                      <w:noProof/>
                      <w:sz w:val="22"/>
                      <w:lang w:val="en-GB"/>
                    </w:rPr>
                    <w:t>[1]</w: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end"/>
                  </w:r>
                  <w:r w:rsidRPr="00E86595">
                    <w:rPr>
                      <w:rFonts w:ascii="Arial" w:hAnsi="Arial" w:cs="Arial"/>
                      <w:sz w:val="22"/>
                      <w:lang w:val="en-GB"/>
                    </w:rPr>
                    <w:t>.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 Currently there are 49 species in this subfamily. Of these two are not assigned to any genera. In the last year, </w:t>
                  </w:r>
                  <w:r w:rsidR="00860404">
                    <w:rPr>
                      <w:rFonts w:ascii="Arial" w:hAnsi="Arial" w:cs="Arial"/>
                      <w:sz w:val="22"/>
                      <w:lang w:val="en-GB"/>
                    </w:rPr>
                    <w:t xml:space="preserve">17 </w:t>
                  </w:r>
                  <w:r w:rsidR="00EE5CBB">
                    <w:rPr>
                      <w:rFonts w:ascii="Arial" w:hAnsi="Arial" w:cs="Arial"/>
                      <w:sz w:val="22"/>
                      <w:lang w:val="en-GB"/>
                    </w:rPr>
                    <w:t>geminialphasatellites have been identified that can not be assigned to the currently established species. These 17 can be classifie</w:t>
                  </w:r>
                  <w:r w:rsidR="00701C7C">
                    <w:rPr>
                      <w:rFonts w:ascii="Arial" w:hAnsi="Arial" w:cs="Arial"/>
                      <w:sz w:val="22"/>
                      <w:lang w:val="en-GB"/>
                    </w:rPr>
                    <w:t>d</w:t>
                  </w:r>
                  <w:r w:rsidR="00EE5CBB">
                    <w:rPr>
                      <w:rFonts w:ascii="Arial" w:hAnsi="Arial" w:cs="Arial"/>
                      <w:sz w:val="22"/>
                      <w:lang w:val="en-GB"/>
                    </w:rPr>
                    <w:t xml:space="preserve"> into </w:t>
                  </w:r>
                  <w:r w:rsidR="00D94220">
                    <w:rPr>
                      <w:rFonts w:ascii="Arial" w:hAnsi="Arial" w:cs="Arial"/>
                      <w:sz w:val="22"/>
                      <w:lang w:val="en-GB"/>
                    </w:rPr>
                    <w:t>six</w:t>
                  </w:r>
                  <w:r w:rsidR="00EE5CBB">
                    <w:rPr>
                      <w:rFonts w:ascii="Arial" w:hAnsi="Arial" w:cs="Arial"/>
                      <w:sz w:val="22"/>
                      <w:lang w:val="en-GB"/>
                    </w:rPr>
                    <w:t xml:space="preserve"> new species (see summary below</w:t>
                  </w:r>
                  <w:r w:rsidR="009139E5">
                    <w:rPr>
                      <w:rFonts w:ascii="Arial" w:hAnsi="Arial" w:cs="Arial"/>
                      <w:sz w:val="22"/>
                      <w:lang w:val="en-GB"/>
                    </w:rPr>
                    <w:t>, Table 1</w:t>
                  </w:r>
                  <w:r w:rsidR="00EE5CBB">
                    <w:rPr>
                      <w:rFonts w:ascii="Arial" w:hAnsi="Arial" w:cs="Arial"/>
                      <w:sz w:val="22"/>
                      <w:lang w:val="en-GB"/>
                    </w:rPr>
                    <w:t>).</w:t>
                  </w:r>
                  <w:r w:rsidR="00701C7C">
                    <w:rPr>
                      <w:rFonts w:ascii="Arial" w:hAnsi="Arial" w:cs="Arial"/>
                      <w:sz w:val="22"/>
                      <w:lang w:val="en-GB"/>
                    </w:rPr>
                    <w:t xml:space="preserve"> We also establish three </w:t>
                  </w:r>
                  <w:r w:rsidR="009139E5">
                    <w:rPr>
                      <w:rFonts w:ascii="Arial" w:hAnsi="Arial" w:cs="Arial"/>
                      <w:sz w:val="22"/>
                      <w:lang w:val="en-GB"/>
                    </w:rPr>
                    <w:t xml:space="preserve">new </w:t>
                  </w:r>
                  <w:r w:rsidR="00701C7C">
                    <w:rPr>
                      <w:rFonts w:ascii="Arial" w:hAnsi="Arial" w:cs="Arial"/>
                      <w:sz w:val="22"/>
                      <w:lang w:val="en-GB"/>
                    </w:rPr>
                    <w:t xml:space="preserve">genera following the guideline set by </w:t>
                  </w:r>
                  <w:r w:rsidR="00701C7C"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Briddon et al. </w: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instrText xml:space="preserve"> ADDIN EN.CITE </w:instrTex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instrText xml:space="preserve"> ADDIN EN.CITE.DATA </w:instrTex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end"/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separate"/>
                  </w:r>
                  <w:r w:rsidR="00EB4717">
                    <w:rPr>
                      <w:rFonts w:ascii="Arial" w:hAnsi="Arial" w:cs="Arial"/>
                      <w:noProof/>
                      <w:sz w:val="22"/>
                      <w:lang w:val="en-GB"/>
                    </w:rPr>
                    <w:t>[1]</w: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end"/>
                  </w:r>
                  <w:r w:rsidR="00701C7C">
                    <w:rPr>
                      <w:rFonts w:ascii="Arial" w:hAnsi="Arial" w:cs="Arial"/>
                      <w:sz w:val="22"/>
                      <w:lang w:val="en-GB"/>
                    </w:rPr>
                    <w:t xml:space="preserve"> to accommodate the two previously unassigned species and one for a new species being proposed here. </w:t>
                  </w:r>
                </w:p>
                <w:p w14:paraId="08251469" w14:textId="77777777" w:rsidR="009139E5" w:rsidRDefault="009139E5" w:rsidP="00DF366B">
                  <w:pPr>
                    <w:rPr>
                      <w:rFonts w:ascii="Arial" w:hAnsi="Arial" w:cs="Arial"/>
                      <w:sz w:val="22"/>
                      <w:lang w:val="en-GB"/>
                    </w:rPr>
                  </w:pPr>
                </w:p>
                <w:p w14:paraId="463C385C" w14:textId="3A20BD48" w:rsidR="00701C7C" w:rsidRDefault="009139E5" w:rsidP="00DF366B">
                  <w:pPr>
                    <w:rPr>
                      <w:rFonts w:ascii="Arial" w:hAnsi="Arial" w:cs="Arial"/>
                      <w:sz w:val="22"/>
                      <w:lang w:val="en-GB"/>
                    </w:rPr>
                  </w:pPr>
                  <w:r w:rsidRPr="001C5ADA">
                    <w:rPr>
                      <w:rFonts w:ascii="Arial" w:hAnsi="Arial" w:cs="Arial"/>
                      <w:b/>
                      <w:sz w:val="22"/>
                      <w:lang w:val="en-GB"/>
                    </w:rPr>
                    <w:t>Table 1: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 </w:t>
                  </w:r>
                  <w:r w:rsidR="001C5ADA" w:rsidRPr="006878D2">
                    <w:rPr>
                      <w:rFonts w:ascii="Arial" w:hAnsi="Arial" w:cs="Arial"/>
                      <w:sz w:val="20"/>
                      <w:lang w:val="en-GB"/>
                    </w:rPr>
                    <w:t xml:space="preserve">Summary of the six new proposed species in the subfamily </w:t>
                  </w:r>
                  <w:r w:rsidR="001C5ADA" w:rsidRPr="006878D2">
                    <w:rPr>
                      <w:rFonts w:ascii="Arial" w:hAnsi="Arial" w:cs="Arial"/>
                      <w:i/>
                      <w:sz w:val="20"/>
                      <w:lang w:val="en-GB"/>
                    </w:rPr>
                    <w:t>Geminialphasatellitinae</w:t>
                  </w:r>
                  <w:r w:rsidR="001C5ADA">
                    <w:rPr>
                      <w:rFonts w:ascii="Arial" w:hAnsi="Arial" w:cs="Arial"/>
                      <w:i/>
                      <w:sz w:val="20"/>
                      <w:lang w:val="en-GB"/>
                    </w:rPr>
                    <w:t xml:space="preserve"> </w:t>
                  </w:r>
                  <w:r w:rsidR="001C5ADA">
                    <w:rPr>
                      <w:rFonts w:ascii="Arial" w:hAnsi="Arial" w:cs="Arial"/>
                      <w:sz w:val="20"/>
                      <w:lang w:val="en-GB"/>
                    </w:rPr>
                    <w:t xml:space="preserve">and </w:t>
                  </w:r>
                  <w:r w:rsidR="0098069C">
                    <w:rPr>
                      <w:rFonts w:ascii="Arial" w:hAnsi="Arial" w:cs="Arial"/>
                      <w:sz w:val="20"/>
                      <w:lang w:val="en-GB"/>
                    </w:rPr>
                    <w:t>three</w:t>
                  </w:r>
                  <w:r w:rsidR="001C5ADA">
                    <w:rPr>
                      <w:rFonts w:ascii="Arial" w:hAnsi="Arial" w:cs="Arial"/>
                      <w:sz w:val="20"/>
                      <w:lang w:val="en-GB"/>
                    </w:rPr>
                    <w:t xml:space="preserve"> new genera. The new species and genera are highlighted in red font.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 </w:t>
                  </w:r>
                </w:p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976"/>
                    <w:gridCol w:w="1058"/>
                    <w:gridCol w:w="1032"/>
                    <w:gridCol w:w="1521"/>
                    <w:gridCol w:w="804"/>
                    <w:gridCol w:w="1759"/>
                    <w:gridCol w:w="1064"/>
                    <w:gridCol w:w="1052"/>
                  </w:tblGrid>
                  <w:tr w:rsidR="00E82460" w:rsidRPr="000D22BF" w14:paraId="220ABBEF" w14:textId="16E350A2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D393060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Genera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601BD44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b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b/>
                            <w:i/>
                            <w:color w:val="000000" w:themeColor="text1"/>
                            <w:sz w:val="14"/>
                            <w:szCs w:val="14"/>
                          </w:rPr>
                          <w:t>Species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BC6A1B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Accession #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E368BF3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Virus name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DA3B20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Acronym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BF1C50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Isolate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521965C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Country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4920D0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host</w:t>
                        </w:r>
                      </w:p>
                    </w:tc>
                  </w:tr>
                  <w:tr w:rsidR="00E82460" w:rsidRPr="000D22BF" w14:paraId="2EC5A8A9" w14:textId="70927A26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0D87301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Gosmusatellite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AC0A329" w14:textId="26B5611B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 xml:space="preserve">Cotton leaf curl </w:t>
                        </w:r>
                        <w:r w:rsidR="004728D5"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C</w:t>
                        </w: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ameroon alphasatellite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B4045C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MN614472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BC1634B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Cotton leaf curl Gezira alphasatellite 3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50B0E1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CLCuGeA3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42833AA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CM-OBKG-Okra-2007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552DA2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Cameroon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687B207" w14:textId="7CBAE86A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Abelmoschus esculentu</w:t>
                        </w:r>
                        <w:r w:rsidR="00D94220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m</w:t>
                        </w:r>
                      </w:p>
                    </w:tc>
                  </w:tr>
                  <w:tr w:rsidR="00E82460" w:rsidRPr="000D22BF" w14:paraId="7F498EB6" w14:textId="426EE875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FE4275F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Colecusatellite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EC74865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Sida leaf curl alphasatellite 2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E311F4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KX513861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D8A1022" w14:textId="025EEF0F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Sida leaf curl alphasatellite</w:t>
                        </w:r>
                        <w: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 xml:space="preserve"> 2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499AF4F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SLCuA2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6E74411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IN-Gandhinagar-Sida-2016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12AF5E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India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8285B7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 xml:space="preserve">Sida </w:t>
                        </w: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sp</w:t>
                        </w:r>
                      </w:p>
                    </w:tc>
                  </w:tr>
                  <w:tr w:rsidR="00E82460" w:rsidRPr="000D22BF" w14:paraId="67BF60D9" w14:textId="1C870710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3F4DBF2" w14:textId="652207DA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3A6A842" w14:textId="65941C9F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B91C18B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KX513858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1BADBF8" w14:textId="6CBA78EE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Sida leaf curl alphasatellite</w:t>
                        </w:r>
                        <w: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 xml:space="preserve"> 2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8959734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SLCuA2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DD68520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IN-Gandhinagar-Calotropis-2016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9BDF14B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India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6DEADD3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 xml:space="preserve">Calotropis </w:t>
                        </w: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sp</w:t>
                        </w:r>
                      </w:p>
                    </w:tc>
                  </w:tr>
                  <w:tr w:rsidR="00E82460" w:rsidRPr="000D22BF" w14:paraId="52D8ACA8" w14:textId="7DE68C20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3F365EF" w14:textId="55D06F96" w:rsidR="00E82460" w:rsidRPr="000D22BF" w:rsidRDefault="00E8759F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E8759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Somasatellite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B9A5A64" w14:textId="1FD0CAF8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 xml:space="preserve"> </w:t>
                        </w: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B8A7CA2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MN901968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ADBFF35" w14:textId="20477224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4DA827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DCC3D38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RE-Bassin plat-Sorghum arundinaceum-RE180_a-2017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F5537FA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351593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0672AC45" w14:textId="1A2221E1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5D6497C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771F7299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C7C587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MN901967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95A6A88" w14:textId="482AD4DE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CB597B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D89CC5A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arundinaceum-RE179_e-2017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A716B1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C27303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0CAE15A6" w14:textId="3486FCF5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78477C5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697A65C1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79E8E08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MN901969 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8BB987B" w14:textId="460337E5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FD57CC8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C20ACD2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arundinaceum-RE183_7d-2017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C92B58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34BC41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2E53AAE7" w14:textId="3E18645D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0D8147B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33AA049A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C7F6891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MN901970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EDB51FC" w14:textId="5C6ED5AE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EE527CC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83486D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arundinaceum-RE186_9f-2017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225B5C0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BBA8A2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4475CD34" w14:textId="49381CC2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5AD02F7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7FBACADD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C05752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MN901971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86D009C" w14:textId="13E8B4E5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8BD428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FAE176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arundinaceum-RE552_16a-2017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4C5770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6743DDB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3D4DACFF" w14:textId="01210113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764E2B24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2FD9E975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5DDFE33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MN901972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06DDC6B" w14:textId="2F7AC4A8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1ADD24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469E79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arundinaceum-RE552_31e-2017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DE6128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E617EE3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12E7905C" w14:textId="3E2D200B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67F28701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5E321F6E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3ECB8A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MN901973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B746B2E" w14:textId="430B8DE8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C40AA5C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7D485EF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arundinaceum-RE552_31f-2017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F22D4B2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646BDA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3EB582B1" w14:textId="14DE0E82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5899CC4C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1F3F6643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E42EC5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MN901974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8716A78" w14:textId="6CF67B2B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20E658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D5976AF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arundinaceum-RE552_32a-2017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C2AE97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54B8EE4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0679CA1F" w14:textId="0304EBED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</w:tcPr>
                      <w:p w14:paraId="54638D2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</w:tcPr>
                      <w:p w14:paraId="0A2BDF20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01B980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MN901975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DA52B39" w14:textId="211FA2CC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Sorghum mastrevirus</w:t>
                        </w:r>
                        <w:r w:rsidR="0098069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4781740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SmaA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E20E18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RE-Bassin plat-Sorghum arundinaceum-RE552_32j-2017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E787B0A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Reunion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F1512AA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Sorghum arundinaceum</w:t>
                        </w:r>
                      </w:p>
                    </w:tc>
                  </w:tr>
                  <w:tr w:rsidR="00E82460" w:rsidRPr="000D22BF" w14:paraId="1149B4C7" w14:textId="79B09120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94BA9E2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Clecrusatellite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6C0F36E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Tomato leaf curl Anand alphasatellite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347A2DF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MH577036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E400BAC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Tomato leaf curl Anand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A0C83F9" w14:textId="7E1AE536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oL</w:t>
                        </w: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CuAA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D2FD40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IN-Anand-2016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EE5F1F4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India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67FD63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Solanum lycopersicum</w:t>
                        </w:r>
                      </w:p>
                    </w:tc>
                  </w:tr>
                  <w:tr w:rsidR="00E82460" w:rsidRPr="000D22BF" w14:paraId="00032E90" w14:textId="286EC60B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3A903F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Clecrusatellite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60B0EFA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Chiapas weed alphasatellite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14A4F48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MN203219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AD05B6A" w14:textId="48E4F10A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Begomovirus</w:t>
                        </w:r>
                        <w:r w:rsidR="0098069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 xml:space="preserve"> </w:t>
                        </w: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64FDEAF" w14:textId="68D84692" w:rsidR="00E82460" w:rsidRPr="000D22BF" w:rsidRDefault="004D5572" w:rsidP="004D5572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B</w:t>
                        </w:r>
                        <w: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a</w:t>
                        </w: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11E85A3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MX-UHAsV-1-CD-W-2014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AF9A28B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Mexico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5DD90A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Weed</w:t>
                        </w:r>
                      </w:p>
                    </w:tc>
                  </w:tr>
                  <w:tr w:rsidR="00E82460" w:rsidRPr="000D22BF" w14:paraId="31E50DBE" w14:textId="549B3D22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51E0044" w14:textId="3855B0D9" w:rsidR="00E82460" w:rsidRPr="000D22BF" w:rsidRDefault="00E8759F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Clecrusatellite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AFCDBCA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Tomato yellow spot alphasatellite 2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188A6B2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MN518743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26FAF6A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Tomato yellow spot alphasatellite 2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1A94A8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ToYSA2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69DE34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AR-Jujuy-Yuto-Leonurus417-2008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22515C0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Argentina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3C0435C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Leonurus japonicus Houtt</w:t>
                        </w:r>
                      </w:p>
                    </w:tc>
                  </w:tr>
                  <w:tr w:rsidR="00E82460" w:rsidRPr="000D22BF" w14:paraId="648A30FF" w14:textId="28654D7B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3B4D0C7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15E3EDED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42B5584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MN518744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D7CA08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Tomato yellow spot alphasatellite 2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127A413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ToYSA2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8CE53EE" w14:textId="68409F72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AR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Jujuy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Yuto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Leonurus417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2008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E76A1EF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Argentina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82F2AD0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Leonurus japonicus Houtt</w:t>
                        </w:r>
                      </w:p>
                    </w:tc>
                  </w:tr>
                  <w:tr w:rsidR="00E82460" w:rsidRPr="000D22BF" w14:paraId="0BFD87D3" w14:textId="0DBEACCC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</w:tcPr>
                      <w:p w14:paraId="248692C3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8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</w:tcPr>
                      <w:p w14:paraId="59B8FA6F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86C6BFD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MN518745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2777F7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Tomato yellow spot alphasatellite 2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D618E56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ToYSA2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29E431F" w14:textId="4B284C5C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AR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Jujuy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Yuto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Pepper423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2008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C81D9D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Argentina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C8F2EA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Capsicum annuum</w:t>
                        </w:r>
                      </w:p>
                    </w:tc>
                  </w:tr>
                  <w:tr w:rsidR="00E82460" w:rsidRPr="000D22BF" w14:paraId="711B74F8" w14:textId="48D0546A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8506440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Whiflysatellite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F22A05F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Whitefly associated Guatemala alphasatellite 1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E6F546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KT099172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0059882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Whitefly associated Guatemala alphasatellite 1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1B889B2" w14:textId="57D93AE8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WfaGTA1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F873CAA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GT-GtTo2-2-12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22F3F2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Guatemala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9962BCE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Whiteflies</w:t>
                        </w:r>
                      </w:p>
                    </w:tc>
                  </w:tr>
                  <w:tr w:rsidR="00E82460" w:rsidRPr="000D22BF" w14:paraId="3F7AD6F5" w14:textId="5FF3F1E3" w:rsidTr="00D82FBB">
                    <w:trPr>
                      <w:trHeight w:val="144"/>
                    </w:trPr>
                    <w:tc>
                      <w:tcPr>
                        <w:tcW w:w="97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56346F4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Draflysatellite</w:t>
                        </w:r>
                      </w:p>
                    </w:tc>
                    <w:tc>
                      <w:tcPr>
                        <w:tcW w:w="105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CA5D809" w14:textId="77777777" w:rsidR="00E82460" w:rsidRPr="007603C7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Dragonfly associated alphasatellite</w:t>
                        </w:r>
                      </w:p>
                    </w:tc>
                    <w:tc>
                      <w:tcPr>
                        <w:tcW w:w="103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15D7921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JX458742</w:t>
                        </w:r>
                      </w:p>
                    </w:tc>
                    <w:tc>
                      <w:tcPr>
                        <w:tcW w:w="15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9FCD91C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Dragonfly associated alphasatellite</w:t>
                        </w:r>
                      </w:p>
                    </w:tc>
                    <w:tc>
                      <w:tcPr>
                        <w:tcW w:w="80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421ACC9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DaA</w:t>
                        </w:r>
                      </w:p>
                    </w:tc>
                    <w:tc>
                      <w:tcPr>
                        <w:tcW w:w="175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AEE7BE7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PR-09</w:t>
                        </w:r>
                      </w:p>
                    </w:tc>
                    <w:tc>
                      <w:tcPr>
                        <w:tcW w:w="106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A142171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Puerto Rico</w:t>
                        </w:r>
                      </w:p>
                    </w:tc>
                    <w:tc>
                      <w:tcPr>
                        <w:tcW w:w="1052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1539B55" w14:textId="77777777" w:rsidR="00E82460" w:rsidRPr="000D22BF" w:rsidRDefault="00E82460" w:rsidP="009139E5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Erythrodiplax fusca</w:t>
                        </w:r>
                      </w:p>
                    </w:tc>
                  </w:tr>
                </w:tbl>
                <w:p w14:paraId="4C003AB7" w14:textId="77777777" w:rsidR="00701C7C" w:rsidRDefault="00701C7C" w:rsidP="00DF366B">
                  <w:pPr>
                    <w:rPr>
                      <w:rFonts w:ascii="Arial" w:hAnsi="Arial" w:cs="Arial"/>
                      <w:sz w:val="22"/>
                      <w:lang w:val="en-GB"/>
                    </w:rPr>
                  </w:pPr>
                </w:p>
                <w:p w14:paraId="53611400" w14:textId="4E491898" w:rsidR="00272306" w:rsidRDefault="00272306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176CC157" w14:textId="77777777" w:rsidR="00272306" w:rsidRDefault="00272306" w:rsidP="00272306">
                  <w:pPr>
                    <w:rPr>
                      <w:rFonts w:ascii="Arial" w:hAnsi="Arial" w:cs="Arial"/>
                      <w:b/>
                      <w:i/>
                      <w:sz w:val="22"/>
                      <w:lang w:val="en-GB"/>
                    </w:rPr>
                  </w:pPr>
                  <w:r w:rsidRPr="00DB573D">
                    <w:rPr>
                      <w:rFonts w:ascii="Arial" w:hAnsi="Arial" w:cs="Arial"/>
                      <w:b/>
                      <w:i/>
                      <w:sz w:val="22"/>
                      <w:lang w:val="en-GB"/>
                    </w:rPr>
                    <w:t>Nanoalphasatellitinae</w:t>
                  </w:r>
                </w:p>
                <w:p w14:paraId="4241DA9B" w14:textId="7B33E8DB" w:rsidR="00272306" w:rsidRDefault="00EE5CBB" w:rsidP="00272306">
                  <w:pPr>
                    <w:rPr>
                      <w:rFonts w:ascii="Arial" w:hAnsi="Arial" w:cs="Arial"/>
                      <w:sz w:val="22"/>
                      <w:lang w:val="en-GB"/>
                    </w:rPr>
                  </w:pPr>
                  <w:r>
                    <w:rPr>
                      <w:rFonts w:ascii="Arial" w:hAnsi="Arial" w:cs="Arial"/>
                      <w:sz w:val="22"/>
                      <w:lang w:val="en-GB"/>
                    </w:rPr>
                    <w:t>A</w:t>
                  </w:r>
                  <w:r w:rsidR="00272306"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 genera demarcation threshold of </w:t>
                  </w:r>
                  <w:r w:rsidR="00272306">
                    <w:rPr>
                      <w:rFonts w:ascii="Arial" w:hAnsi="Arial" w:cs="Arial"/>
                      <w:sz w:val="22"/>
                      <w:lang w:val="en-GB"/>
                    </w:rPr>
                    <w:t>67</w:t>
                  </w:r>
                  <w:r w:rsidR="00272306"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% and </w:t>
                  </w:r>
                  <w:r w:rsidR="00272306">
                    <w:rPr>
                      <w:rFonts w:ascii="Arial" w:hAnsi="Arial" w:cs="Arial"/>
                      <w:sz w:val="22"/>
                      <w:lang w:val="en-GB"/>
                    </w:rPr>
                    <w:t>species demarcation threshold of 80</w:t>
                  </w:r>
                  <w:r w:rsidR="00272306"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% based on genome-wise pairwise identity, was </w:t>
                  </w:r>
                  <w:r w:rsidR="00272306">
                    <w:rPr>
                      <w:rFonts w:ascii="Arial" w:hAnsi="Arial" w:cs="Arial"/>
                      <w:sz w:val="22"/>
                      <w:lang w:val="en-GB"/>
                    </w:rPr>
                    <w:t xml:space="preserve">previously </w:t>
                  </w:r>
                  <w:r w:rsidR="00272306" w:rsidRPr="00E86595">
                    <w:rPr>
                      <w:rFonts w:ascii="Arial" w:hAnsi="Arial" w:cs="Arial"/>
                      <w:sz w:val="22"/>
                      <w:lang w:val="en-GB"/>
                    </w:rPr>
                    <w:t>recommended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 by</w:t>
                  </w:r>
                  <w:r w:rsidR="00272306"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 Briddon et al</w: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t xml:space="preserve"> </w: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instrText xml:space="preserve"> ADDIN EN.CITE </w:instrTex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begin">
                      <w:fldData xml:space="preserve">PEVuZE5vdGU+PENpdGU+PEF1dGhvcj5CcmlkZG9uPC9BdXRob3I+PFllYXI+MjAxODwvWWVhcj48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</w:fldData>
                    </w:fldCha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instrText xml:space="preserve"> ADDIN EN.CITE.DATA </w:instrTex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end"/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separate"/>
                  </w:r>
                  <w:r w:rsidR="00EB4717">
                    <w:rPr>
                      <w:rFonts w:ascii="Arial" w:hAnsi="Arial" w:cs="Arial"/>
                      <w:noProof/>
                      <w:sz w:val="22"/>
                      <w:lang w:val="en-GB"/>
                    </w:rPr>
                    <w:t>[1]</w:t>
                  </w:r>
                  <w:r w:rsidR="00EB4717">
                    <w:rPr>
                      <w:rFonts w:ascii="Arial" w:hAnsi="Arial" w:cs="Arial"/>
                      <w:sz w:val="22"/>
                      <w:lang w:val="en-GB"/>
                    </w:rPr>
                    <w:fldChar w:fldCharType="end"/>
                  </w:r>
                  <w:r w:rsidR="00272306" w:rsidRPr="00E86595">
                    <w:rPr>
                      <w:rFonts w:ascii="Arial" w:hAnsi="Arial" w:cs="Arial"/>
                      <w:sz w:val="22"/>
                      <w:lang w:val="en-GB"/>
                    </w:rPr>
                    <w:t xml:space="preserve">. </w:t>
                  </w:r>
                </w:p>
                <w:p w14:paraId="65415BD4" w14:textId="77D3FEA1" w:rsidR="00272306" w:rsidRDefault="00EE5CBB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Currently there are 21 species in this subfamily. In the last year four nanoalphasatellites have been identified that cannot be assigned to established species. These four can be classified into </w:t>
                  </w:r>
                  <w:r w:rsidR="00D94220">
                    <w:rPr>
                      <w:rFonts w:ascii="Arial" w:hAnsi="Arial" w:cs="Arial"/>
                      <w:sz w:val="22"/>
                      <w:szCs w:val="22"/>
                    </w:rPr>
                    <w:t>three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new species (see </w:t>
                  </w:r>
                  <w:r w:rsidR="00D82740">
                    <w:rPr>
                      <w:rFonts w:ascii="Arial" w:hAnsi="Arial" w:cs="Arial"/>
                      <w:sz w:val="22"/>
                      <w:szCs w:val="22"/>
                    </w:rPr>
                    <w:t>Table 2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).</w:t>
                  </w:r>
                </w:p>
                <w:p w14:paraId="501119B2" w14:textId="3B13AE9C" w:rsidR="00C1429C" w:rsidRDefault="00C1429C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FE603C9" w14:textId="15DA9910" w:rsidR="00C1429C" w:rsidRDefault="00C1429C" w:rsidP="00C1429C">
                  <w:pPr>
                    <w:rPr>
                      <w:rFonts w:ascii="Arial" w:hAnsi="Arial" w:cs="Arial"/>
                      <w:sz w:val="22"/>
                      <w:lang w:val="en-GB"/>
                    </w:rPr>
                  </w:pPr>
                  <w:r w:rsidRPr="001C5ADA">
                    <w:rPr>
                      <w:rFonts w:ascii="Arial" w:hAnsi="Arial" w:cs="Arial"/>
                      <w:b/>
                      <w:sz w:val="22"/>
                      <w:lang w:val="en-GB"/>
                    </w:rPr>
                    <w:t xml:space="preserve">Table </w:t>
                  </w:r>
                  <w:r>
                    <w:rPr>
                      <w:rFonts w:ascii="Arial" w:hAnsi="Arial" w:cs="Arial"/>
                      <w:b/>
                      <w:sz w:val="22"/>
                      <w:lang w:val="en-GB"/>
                    </w:rPr>
                    <w:t>2</w:t>
                  </w:r>
                  <w:r w:rsidRPr="001C5ADA">
                    <w:rPr>
                      <w:rFonts w:ascii="Arial" w:hAnsi="Arial" w:cs="Arial"/>
                      <w:b/>
                      <w:sz w:val="22"/>
                      <w:lang w:val="en-GB"/>
                    </w:rPr>
                    <w:t>: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 </w:t>
                  </w:r>
                  <w:r w:rsidRPr="006878D2">
                    <w:rPr>
                      <w:rFonts w:ascii="Arial" w:hAnsi="Arial" w:cs="Arial"/>
                      <w:sz w:val="20"/>
                      <w:lang w:val="en-GB"/>
                    </w:rPr>
                    <w:t xml:space="preserve">Summary of the </w:t>
                  </w:r>
                  <w:r>
                    <w:rPr>
                      <w:rFonts w:ascii="Arial" w:hAnsi="Arial" w:cs="Arial"/>
                      <w:sz w:val="20"/>
                      <w:lang w:val="en-GB"/>
                    </w:rPr>
                    <w:t>three</w:t>
                  </w:r>
                  <w:r w:rsidRPr="006878D2">
                    <w:rPr>
                      <w:rFonts w:ascii="Arial" w:hAnsi="Arial" w:cs="Arial"/>
                      <w:sz w:val="20"/>
                      <w:lang w:val="en-GB"/>
                    </w:rPr>
                    <w:t xml:space="preserve"> new proposed species in the subfamily </w:t>
                  </w:r>
                  <w:r>
                    <w:rPr>
                      <w:rFonts w:ascii="Arial" w:hAnsi="Arial" w:cs="Arial"/>
                      <w:i/>
                      <w:sz w:val="20"/>
                      <w:lang w:val="en-GB"/>
                    </w:rPr>
                    <w:t>Nano</w:t>
                  </w:r>
                  <w:r w:rsidRPr="006878D2">
                    <w:rPr>
                      <w:rFonts w:ascii="Arial" w:hAnsi="Arial" w:cs="Arial"/>
                      <w:i/>
                      <w:sz w:val="20"/>
                      <w:lang w:val="en-GB"/>
                    </w:rPr>
                    <w:t>alphasatellitinae</w:t>
                  </w:r>
                  <w:r w:rsidR="000777A3">
                    <w:rPr>
                      <w:rFonts w:ascii="Arial" w:hAnsi="Arial" w:cs="Arial"/>
                      <w:i/>
                      <w:sz w:val="20"/>
                      <w:lang w:val="en-GB"/>
                    </w:rPr>
                    <w:t>.</w:t>
                  </w:r>
                  <w:r>
                    <w:rPr>
                      <w:rFonts w:ascii="Arial" w:hAnsi="Arial" w:cs="Arial"/>
                      <w:sz w:val="20"/>
                      <w:lang w:val="en-GB"/>
                    </w:rPr>
                    <w:t xml:space="preserve"> The new species are highlighted in red font.</w:t>
                  </w:r>
                  <w:r>
                    <w:rPr>
                      <w:rFonts w:ascii="Arial" w:hAnsi="Arial" w:cs="Arial"/>
                      <w:sz w:val="22"/>
                      <w:lang w:val="en-GB"/>
                    </w:rPr>
                    <w:t xml:space="preserve"> </w:t>
                  </w:r>
                </w:p>
                <w:tbl>
                  <w:tblPr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1097"/>
                    <w:gridCol w:w="1080"/>
                    <w:gridCol w:w="1054"/>
                    <w:gridCol w:w="1556"/>
                    <w:gridCol w:w="720"/>
                    <w:gridCol w:w="1800"/>
                    <w:gridCol w:w="1086"/>
                    <w:gridCol w:w="1074"/>
                  </w:tblGrid>
                  <w:tr w:rsidR="00C1429C" w:rsidRPr="000D22BF" w14:paraId="7AA3A68F" w14:textId="77777777" w:rsidTr="00C1429C">
                    <w:trPr>
                      <w:trHeight w:val="144"/>
                    </w:trPr>
                    <w:tc>
                      <w:tcPr>
                        <w:tcW w:w="1097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1BDB11C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Genera</w:t>
                        </w:r>
                      </w:p>
                    </w:tc>
                    <w:tc>
                      <w:tcPr>
                        <w:tcW w:w="108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5404C94" w14:textId="77777777" w:rsidR="00C1429C" w:rsidRPr="007603C7" w:rsidRDefault="00C1429C" w:rsidP="00C1429C">
                        <w:pPr>
                          <w:rPr>
                            <w:rFonts w:ascii="Arial Narrow" w:hAnsi="Arial Narrow" w:cs="Arial"/>
                            <w:b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b/>
                            <w:i/>
                            <w:color w:val="000000" w:themeColor="text1"/>
                            <w:sz w:val="14"/>
                            <w:szCs w:val="14"/>
                          </w:rPr>
                          <w:t>Species</w:t>
                        </w:r>
                      </w:p>
                    </w:tc>
                    <w:tc>
                      <w:tcPr>
                        <w:tcW w:w="10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EC66F3C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Accession #</w:t>
                        </w:r>
                      </w:p>
                    </w:tc>
                    <w:tc>
                      <w:tcPr>
                        <w:tcW w:w="155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DA5FD60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Virus name</w:t>
                        </w:r>
                      </w:p>
                    </w:tc>
                    <w:tc>
                      <w:tcPr>
                        <w:tcW w:w="72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3F64F01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Acronym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B41880B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Isolate</w:t>
                        </w:r>
                      </w:p>
                    </w:tc>
                    <w:tc>
                      <w:tcPr>
                        <w:tcW w:w="108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C0CEE0E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Country</w:t>
                        </w:r>
                      </w:p>
                    </w:tc>
                    <w:tc>
                      <w:tcPr>
                        <w:tcW w:w="107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71563D5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0D22BF">
                          <w:rPr>
                            <w:rFonts w:ascii="Arial Narrow" w:hAnsi="Arial Narrow" w:cs="Arial"/>
                            <w:b/>
                            <w:color w:val="000000" w:themeColor="text1"/>
                            <w:sz w:val="14"/>
                            <w:szCs w:val="14"/>
                          </w:rPr>
                          <w:t>host</w:t>
                        </w:r>
                      </w:p>
                    </w:tc>
                  </w:tr>
                  <w:tr w:rsidR="00C1429C" w:rsidRPr="000D22BF" w14:paraId="5042A00E" w14:textId="77777777" w:rsidTr="00C1429C">
                    <w:trPr>
                      <w:trHeight w:val="144"/>
                    </w:trPr>
                    <w:tc>
                      <w:tcPr>
                        <w:tcW w:w="1097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339C763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Mivedwarsatellite</w:t>
                        </w:r>
                      </w:p>
                    </w:tc>
                    <w:tc>
                      <w:tcPr>
                        <w:tcW w:w="108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AA32285" w14:textId="77777777" w:rsidR="00C1429C" w:rsidRPr="007603C7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Parsley severe stunt alphasatellite 3</w:t>
                        </w:r>
                      </w:p>
                    </w:tc>
                    <w:tc>
                      <w:tcPr>
                        <w:tcW w:w="10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F6FFE0B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MK039141</w:t>
                        </w:r>
                      </w:p>
                    </w:tc>
                    <w:tc>
                      <w:tcPr>
                        <w:tcW w:w="155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671A889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Parsley severe stunt alphasatellite 3</w:t>
                        </w:r>
                      </w:p>
                    </w:tc>
                    <w:tc>
                      <w:tcPr>
                        <w:tcW w:w="72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15B86FC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PSSA3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F5624B9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DE-Pa21-2017</w:t>
                        </w:r>
                      </w:p>
                    </w:tc>
                    <w:tc>
                      <w:tcPr>
                        <w:tcW w:w="108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6CBA95F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Germany</w:t>
                        </w:r>
                      </w:p>
                    </w:tc>
                    <w:tc>
                      <w:tcPr>
                        <w:tcW w:w="107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E2D7087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Petroselinum crispum</w:t>
                        </w:r>
                      </w:p>
                    </w:tc>
                  </w:tr>
                  <w:tr w:rsidR="00C1429C" w:rsidRPr="000D22BF" w14:paraId="41DD69D3" w14:textId="77777777" w:rsidTr="00C1429C">
                    <w:trPr>
                      <w:trHeight w:val="144"/>
                    </w:trPr>
                    <w:tc>
                      <w:tcPr>
                        <w:tcW w:w="1097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7031357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Mivedwarsatellite</w:t>
                        </w:r>
                      </w:p>
                    </w:tc>
                    <w:tc>
                      <w:tcPr>
                        <w:tcW w:w="1080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C09AF19" w14:textId="77777777" w:rsidR="00C1429C" w:rsidRPr="007603C7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Parsley severe stunt alphasatellite 4</w:t>
                        </w:r>
                      </w:p>
                    </w:tc>
                    <w:tc>
                      <w:tcPr>
                        <w:tcW w:w="10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A8F184A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MK039142</w:t>
                        </w:r>
                      </w:p>
                    </w:tc>
                    <w:tc>
                      <w:tcPr>
                        <w:tcW w:w="155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EA3B04A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Parsley severe stunt alphasatellite 4</w:t>
                        </w:r>
                      </w:p>
                    </w:tc>
                    <w:tc>
                      <w:tcPr>
                        <w:tcW w:w="72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8AEE5D2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PSSA4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8B36215" w14:textId="1E729799" w:rsidR="00C1429C" w:rsidRPr="000D22BF" w:rsidRDefault="004D5572" w:rsidP="004D5572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E</w:t>
                        </w:r>
                        <w:r w:rsidR="00C1429C"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-Pa21-2017</w:t>
                        </w:r>
                      </w:p>
                    </w:tc>
                    <w:tc>
                      <w:tcPr>
                        <w:tcW w:w="108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4C6B3B1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Germany</w:t>
                        </w:r>
                      </w:p>
                    </w:tc>
                    <w:tc>
                      <w:tcPr>
                        <w:tcW w:w="107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5E87501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Petroselinum crispum</w:t>
                        </w:r>
                      </w:p>
                    </w:tc>
                  </w:tr>
                  <w:tr w:rsidR="00C1429C" w:rsidRPr="000D22BF" w14:paraId="305816BD" w14:textId="77777777" w:rsidTr="00C1429C">
                    <w:trPr>
                      <w:trHeight w:val="144"/>
                    </w:trPr>
                    <w:tc>
                      <w:tcPr>
                        <w:tcW w:w="109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6631A1E9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8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</w:tcPr>
                      <w:p w14:paraId="191D54D1" w14:textId="77777777" w:rsidR="00C1429C" w:rsidRPr="007603C7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</w:p>
                    </w:tc>
                    <w:tc>
                      <w:tcPr>
                        <w:tcW w:w="10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54BA25B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MN531183</w:t>
                        </w:r>
                      </w:p>
                    </w:tc>
                    <w:tc>
                      <w:tcPr>
                        <w:tcW w:w="155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1A03B07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Parsley severe stunt alphasatellite 4</w:t>
                        </w:r>
                      </w:p>
                    </w:tc>
                    <w:tc>
                      <w:tcPr>
                        <w:tcW w:w="72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B053756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PSSA4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228B623" w14:textId="7149E61D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IR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4F0D7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Bagh:39Ba</w:t>
                        </w:r>
                        <w: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-</w:t>
                        </w:r>
                        <w:r w:rsidRPr="004F0D7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Pars:18</w:t>
                        </w:r>
                      </w:p>
                    </w:tc>
                    <w:tc>
                      <w:tcPr>
                        <w:tcW w:w="108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EE012AB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000000" w:themeColor="text1"/>
                            <w:sz w:val="14"/>
                            <w:szCs w:val="14"/>
                          </w:rPr>
                          <w:t>Iran</w:t>
                        </w:r>
                      </w:p>
                    </w:tc>
                    <w:tc>
                      <w:tcPr>
                        <w:tcW w:w="107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538D534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Petroselinum crispum</w:t>
                        </w:r>
                      </w:p>
                    </w:tc>
                  </w:tr>
                  <w:tr w:rsidR="00C1429C" w:rsidRPr="000D22BF" w14:paraId="5908A31F" w14:textId="77777777" w:rsidTr="00C1429C">
                    <w:trPr>
                      <w:trHeight w:val="144"/>
                    </w:trPr>
                    <w:tc>
                      <w:tcPr>
                        <w:tcW w:w="1097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E6D2B40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i/>
                            <w:color w:val="000000" w:themeColor="text1"/>
                            <w:sz w:val="14"/>
                            <w:szCs w:val="14"/>
                          </w:rPr>
                          <w:t>Mivedwarsatellite</w:t>
                        </w:r>
                      </w:p>
                    </w:tc>
                    <w:tc>
                      <w:tcPr>
                        <w:tcW w:w="108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D2100E0" w14:textId="77777777" w:rsidR="00C1429C" w:rsidRPr="007603C7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7603C7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Milk vetch dwarf alphasatellite 4</w:t>
                        </w:r>
                      </w:p>
                    </w:tc>
                    <w:tc>
                      <w:tcPr>
                        <w:tcW w:w="105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62B8E47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MN059431</w:t>
                        </w:r>
                      </w:p>
                    </w:tc>
                    <w:tc>
                      <w:tcPr>
                        <w:tcW w:w="155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FFE3233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Milk vetch dwarf C1 alphasatellite</w:t>
                        </w:r>
                      </w:p>
                    </w:tc>
                    <w:tc>
                      <w:tcPr>
                        <w:tcW w:w="72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5D8CAD5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MVC1A</w:t>
                        </w:r>
                      </w:p>
                    </w:tc>
                    <w:tc>
                      <w:tcPr>
                        <w:tcW w:w="1800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8EA3467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CN-G48-2017</w:t>
                        </w:r>
                      </w:p>
                    </w:tc>
                    <w:tc>
                      <w:tcPr>
                        <w:tcW w:w="108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BE94A41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color w:val="C00000"/>
                            <w:sz w:val="14"/>
                            <w:szCs w:val="14"/>
                          </w:rPr>
                          <w:t>China</w:t>
                        </w:r>
                      </w:p>
                    </w:tc>
                    <w:tc>
                      <w:tcPr>
                        <w:tcW w:w="1074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FD27CC0" w14:textId="77777777" w:rsidR="00C1429C" w:rsidRPr="000D22BF" w:rsidRDefault="00C1429C" w:rsidP="00C1429C">
                        <w:pPr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</w:pPr>
                        <w:r w:rsidRPr="004F0D7C">
                          <w:rPr>
                            <w:rFonts w:ascii="Arial Narrow" w:hAnsi="Arial Narrow" w:cs="Arial"/>
                            <w:i/>
                            <w:color w:val="C00000"/>
                            <w:sz w:val="14"/>
                            <w:szCs w:val="14"/>
                          </w:rPr>
                          <w:t>Allium sativum</w:t>
                        </w:r>
                      </w:p>
                    </w:tc>
                  </w:tr>
                </w:tbl>
                <w:p w14:paraId="4F62F0D3" w14:textId="4E69A4AD" w:rsidR="00C1429C" w:rsidRDefault="00C1429C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E21EE06" w14:textId="48CEC26B" w:rsidR="007603C7" w:rsidRDefault="007603C7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F056DA5" w14:textId="4E4C2690" w:rsidR="00EA68C2" w:rsidRDefault="00EA68C2" w:rsidP="00DF366B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1D1708FC" w14:textId="77777777" w:rsidR="00EA68C2" w:rsidRPr="00EA68C2" w:rsidRDefault="00EA68C2" w:rsidP="00EA68C2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 w:rsidRPr="00EA68C2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NOTE: Please note that a separate TP has been submitted to establish a new sub-family within the </w:t>
                  </w:r>
                  <w:r w:rsidRPr="00EA68C2">
                    <w:rPr>
                      <w:rFonts w:ascii="Arial" w:hAnsi="Arial" w:cs="Arial"/>
                      <w:b/>
                      <w:i/>
                      <w:sz w:val="22"/>
                      <w:szCs w:val="22"/>
                    </w:rPr>
                    <w:t>Alphasatellitidae</w:t>
                  </w:r>
                  <w:r w:rsidRPr="00EA68C2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and that results in the move of the genus </w:t>
                  </w:r>
                  <w:r w:rsidRPr="00EA68C2">
                    <w:rPr>
                      <w:rFonts w:ascii="Arial" w:hAnsi="Arial" w:cs="Arial"/>
                      <w:b/>
                      <w:i/>
                      <w:sz w:val="22"/>
                      <w:szCs w:val="22"/>
                    </w:rPr>
                    <w:t>Babusatellite</w:t>
                  </w:r>
                  <w:r w:rsidRPr="00EA68C2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to the new genus.</w:t>
                  </w:r>
                </w:p>
                <w:p w14:paraId="5A703110" w14:textId="77777777" w:rsidR="00EA68C2" w:rsidRPr="00EA68C2" w:rsidRDefault="00EA68C2" w:rsidP="00DF366B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0A722E76" w14:textId="6E7E5CD1" w:rsidR="00DF366B" w:rsidRPr="00121243" w:rsidRDefault="00DF366B" w:rsidP="00DF366B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140909E0" w14:textId="77777777" w:rsidR="00D94220" w:rsidRDefault="00D94220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3818BB4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E9B6BEB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7BA0BC0F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15FEA8E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1DE79BF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AAF0BD3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2A0FF2A4" w14:textId="77777777" w:rsidR="0049103A" w:rsidRDefault="0049103A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E84A4A4" w14:textId="3865879A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Supporting evidence</w:t>
      </w:r>
    </w:p>
    <w:p w14:paraId="5E2B46FB" w14:textId="3D4F01F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1B0A76EF" w14:textId="4A6E4920" w:rsidR="00237296" w:rsidRPr="00121243" w:rsidRDefault="00E8759F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en-GB" w:eastAsia="en-GB"/>
        </w:rPr>
        <w:drawing>
          <wp:inline distT="0" distB="0" distL="0" distR="0" wp14:anchorId="2331DE1C" wp14:editId="54F9A02F">
            <wp:extent cx="5727700" cy="5519420"/>
            <wp:effectExtent l="0" t="0" r="635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emini_alpha_PI.png"/>
                    <pic:cNvPicPr/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51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E1864" w14:textId="0BCDC9DD" w:rsidR="00272306" w:rsidRPr="006D2DE6" w:rsidRDefault="00272306" w:rsidP="00272306">
      <w:pPr>
        <w:rPr>
          <w:rFonts w:ascii="Arial" w:hAnsi="Arial" w:cs="Arial"/>
          <w:sz w:val="20"/>
          <w:lang w:val="en-GB"/>
        </w:rPr>
      </w:pPr>
      <w:r w:rsidRPr="006D2DE6">
        <w:rPr>
          <w:rFonts w:ascii="Arial" w:hAnsi="Arial" w:cs="Arial"/>
          <w:b/>
          <w:sz w:val="20"/>
          <w:lang w:val="en-GB"/>
        </w:rPr>
        <w:t>Figure 1:</w:t>
      </w:r>
      <w:r w:rsidRPr="006D2DE6">
        <w:rPr>
          <w:rFonts w:ascii="Arial" w:hAnsi="Arial" w:cs="Arial"/>
          <w:sz w:val="20"/>
          <w:lang w:val="en-GB"/>
        </w:rPr>
        <w:t xml:space="preserve"> </w:t>
      </w:r>
      <w:r w:rsidRPr="006D2DE6">
        <w:rPr>
          <w:rFonts w:ascii="Arial" w:hAnsi="Arial" w:cs="Arial"/>
          <w:color w:val="000000"/>
          <w:sz w:val="20"/>
          <w:lang w:val="en-GB"/>
        </w:rPr>
        <w:t xml:space="preserve">A ‘three colour’ pairwise identity matrix inferred using SDT v1.2 </w:t>
      </w:r>
      <w:r w:rsidR="00A23E29">
        <w:rPr>
          <w:rFonts w:ascii="Arial" w:hAnsi="Arial" w:cs="Arial"/>
          <w:color w:val="000000"/>
          <w:sz w:val="20"/>
          <w:lang w:val="en-GB"/>
        </w:rPr>
        <w:fldChar w:fldCharType="begin"/>
      </w:r>
      <w:r w:rsidR="00EB4717">
        <w:rPr>
          <w:rFonts w:ascii="Arial" w:hAnsi="Arial" w:cs="Arial"/>
          <w:color w:val="000000"/>
          <w:sz w:val="20"/>
          <w:lang w:val="en-GB"/>
        </w:rPr>
        <w:instrText xml:space="preserve"> ADDIN EN.CITE &lt;EndNote&gt;&lt;Cite&gt;&lt;Author&gt;Muhire&lt;/Author&gt;&lt;Year&gt;2014&lt;/Year&gt;&lt;RecNum&gt;84&lt;/RecNum&gt;&lt;DisplayText&gt;[3]&lt;/DisplayText&gt;&lt;record&gt;&lt;rec-number&gt;84&lt;/rec-number&gt;&lt;foreign-keys&gt;&lt;key app="EN" db-id="2ez0s590x9ppffeptavpr0scve5f0t2vfae9" timestamp="1590108738"&gt;84&lt;/key&gt;&lt;/foreign-keys&gt;&lt;ref-type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P.&lt;/author&gt;&lt;/authors&gt;&lt;/contributors&gt;&lt;auth-address&gt;Department of Clinical Laboratory Sciences, University of Cape Town, Cape Town, South Africa.&amp;#xD;Department of Clinical Laboratory Sciences, University of Cape Town, Cape Town, South Africa; School of Biological Sciences and Biomolecular Interaction Centre, University of Canterbury, Christchurch, New Zealand; Department of Plant Pathology and Emerging Pathogens Institute, University of Florida, Gainesville, Florida, United States of America.&lt;/auth-address&gt;&lt;titles&gt;&lt;title&gt;SDT: a virus classification tool based on pairwise sequence alignment and identity calculation&lt;/title&gt;&lt;secondary-title&gt;PLoS One&lt;/secondary-title&gt;&lt;/titles&gt;&lt;periodical&gt;&lt;full-title&gt;PLoS One&lt;/full-title&gt;&lt;/periodical&gt;&lt;pages&gt;e108277&lt;/pages&gt;&lt;volume&gt;9&lt;/volume&gt;&lt;number&gt;9&lt;/number&gt;&lt;edition&gt;2014/09/27&lt;/edition&gt;&lt;keywords&gt;&lt;keyword&gt;Base Sequence&lt;/keyword&gt;&lt;keyword&gt;Computational Biology/*methods&lt;/keyword&gt;&lt;keyword&gt;Sequence Alignment&lt;/keyword&gt;&lt;keyword&gt;*Software&lt;/keyword&gt;&lt;keyword&gt;Viruses/*classification/*genetics&lt;/keyword&gt;&lt;/keywords&gt;&lt;dates&gt;&lt;year&gt;2014&lt;/year&gt;&lt;/dates&gt;&lt;isbn&gt;1932-6203 (Electronic)&amp;#xD;1932-6203 (Linking)&lt;/isbn&gt;&lt;accession-num&gt;25259891&lt;/accession-num&gt;&lt;urls&gt;&lt;related-urls&gt;&lt;url&gt;https://www.ncbi.nlm.nih.gov/pubmed/25259891&lt;/url&gt;&lt;/related-urls&gt;&lt;/urls&gt;&lt;custom2&gt;PMC4178126&lt;/custom2&gt;&lt;electronic-resource-num&gt;10.1371/journal.pone.0108277&lt;/electronic-resource-num&gt;&lt;/record&gt;&lt;/Cite&gt;&lt;/EndNote&gt;</w:instrText>
      </w:r>
      <w:r w:rsidR="00A23E29">
        <w:rPr>
          <w:rFonts w:ascii="Arial" w:hAnsi="Arial" w:cs="Arial"/>
          <w:color w:val="000000"/>
          <w:sz w:val="20"/>
          <w:lang w:val="en-GB"/>
        </w:rPr>
        <w:fldChar w:fldCharType="separate"/>
      </w:r>
      <w:r w:rsidR="00EB4717">
        <w:rPr>
          <w:rFonts w:ascii="Arial" w:hAnsi="Arial" w:cs="Arial"/>
          <w:noProof/>
          <w:color w:val="000000"/>
          <w:sz w:val="20"/>
          <w:lang w:val="en-GB"/>
        </w:rPr>
        <w:t>[3]</w:t>
      </w:r>
      <w:r w:rsidR="00A23E29">
        <w:rPr>
          <w:rFonts w:ascii="Arial" w:hAnsi="Arial" w:cs="Arial"/>
          <w:color w:val="000000"/>
          <w:sz w:val="20"/>
          <w:lang w:val="en-GB"/>
        </w:rPr>
        <w:fldChar w:fldCharType="end"/>
      </w:r>
      <w:r w:rsidRPr="006D2DE6">
        <w:rPr>
          <w:rFonts w:ascii="Arial" w:hAnsi="Arial" w:cs="Arial"/>
          <w:color w:val="000000"/>
          <w:sz w:val="20"/>
          <w:lang w:val="en-GB"/>
        </w:rPr>
        <w:t xml:space="preserve"> showing that both the genera demarcation threshold of 70% and </w:t>
      </w:r>
      <w:r>
        <w:rPr>
          <w:rFonts w:ascii="Arial" w:hAnsi="Arial" w:cs="Arial"/>
          <w:color w:val="000000"/>
          <w:sz w:val="20"/>
          <w:lang w:val="en-GB"/>
        </w:rPr>
        <w:t>the</w:t>
      </w:r>
      <w:r w:rsidRPr="006D2DE6">
        <w:rPr>
          <w:rFonts w:ascii="Arial" w:hAnsi="Arial" w:cs="Arial"/>
          <w:color w:val="000000"/>
          <w:sz w:val="20"/>
          <w:lang w:val="en-GB"/>
        </w:rPr>
        <w:t xml:space="preserve"> species</w:t>
      </w:r>
      <w:r>
        <w:rPr>
          <w:rFonts w:ascii="Arial" w:hAnsi="Arial" w:cs="Arial"/>
          <w:color w:val="000000"/>
          <w:sz w:val="20"/>
          <w:lang w:val="en-GB"/>
        </w:rPr>
        <w:t xml:space="preserve"> demarcation threshold</w:t>
      </w:r>
      <w:r w:rsidRPr="006D2DE6">
        <w:rPr>
          <w:rFonts w:ascii="Arial" w:hAnsi="Arial" w:cs="Arial"/>
          <w:color w:val="000000"/>
          <w:sz w:val="20"/>
          <w:lang w:val="en-GB"/>
        </w:rPr>
        <w:t xml:space="preserve"> at 88% are supported.</w:t>
      </w:r>
      <w:r>
        <w:rPr>
          <w:rFonts w:ascii="Arial" w:hAnsi="Arial" w:cs="Arial"/>
          <w:color w:val="000000"/>
          <w:sz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Representatives of new species are highlighted with a circle.</w:t>
      </w:r>
    </w:p>
    <w:p w14:paraId="767A9881" w14:textId="77777777" w:rsidR="00272306" w:rsidRPr="00483243" w:rsidRDefault="00272306" w:rsidP="00272306">
      <w:pPr>
        <w:rPr>
          <w:rFonts w:ascii="Arial" w:hAnsi="Arial" w:cs="Arial"/>
          <w:sz w:val="22"/>
          <w:lang w:val="en-GB"/>
        </w:rPr>
      </w:pPr>
    </w:p>
    <w:p w14:paraId="67512D9F" w14:textId="305009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760941D5" w:rsidR="00237296" w:rsidRPr="00121243" w:rsidRDefault="00E8759F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en-GB" w:eastAsia="en-GB"/>
        </w:rPr>
        <w:lastRenderedPageBreak/>
        <w:drawing>
          <wp:inline distT="0" distB="0" distL="0" distR="0" wp14:anchorId="12E3629A" wp14:editId="46C660AF">
            <wp:extent cx="5727700" cy="429196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emini_alpha_tree_edited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29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1202F" w14:textId="46A8A518" w:rsidR="00272306" w:rsidRPr="006D2DE6" w:rsidRDefault="00272306" w:rsidP="00272306">
      <w:pPr>
        <w:rPr>
          <w:rFonts w:ascii="Arial" w:hAnsi="Arial" w:cs="Arial"/>
          <w:sz w:val="20"/>
          <w:lang w:val="en-GB"/>
        </w:rPr>
      </w:pPr>
      <w:r w:rsidRPr="006D2DE6">
        <w:rPr>
          <w:rFonts w:ascii="Arial" w:hAnsi="Arial" w:cs="Arial"/>
          <w:b/>
          <w:sz w:val="20"/>
          <w:lang w:val="en-GB"/>
        </w:rPr>
        <w:t>Figure 2:</w:t>
      </w:r>
      <w:r w:rsidRPr="006D2DE6">
        <w:rPr>
          <w:rFonts w:ascii="Arial" w:hAnsi="Arial" w:cs="Arial"/>
          <w:sz w:val="20"/>
          <w:lang w:val="en-GB"/>
        </w:rPr>
        <w:t xml:space="preserve"> Maximum likelihood phylogenetic tree of representative geminivirus-associated alphasatellite sequences from each species inferred using PHYML 3 </w:t>
      </w:r>
      <w:r w:rsidR="00A23E29">
        <w:rPr>
          <w:rFonts w:ascii="Arial" w:hAnsi="Arial" w:cs="Arial"/>
          <w:sz w:val="20"/>
          <w:lang w:val="en-GB"/>
        </w:rPr>
        <w:fldChar w:fldCharType="begin"/>
      </w:r>
      <w:r w:rsidR="00EB4717">
        <w:rPr>
          <w:rFonts w:ascii="Arial" w:hAnsi="Arial" w:cs="Arial"/>
          <w:sz w:val="20"/>
          <w:lang w:val="en-GB"/>
        </w:rPr>
        <w:instrText xml:space="preserve"> ADDIN EN.CITE &lt;EndNote&gt;&lt;Cite&gt;&lt;Author&gt;Guindon&lt;/Author&gt;&lt;Year&gt;2010&lt;/Year&gt;&lt;RecNum&gt;79&lt;/RecNum&gt;&lt;DisplayText&gt;[2]&lt;/DisplayText&gt;&lt;record&gt;&lt;rec-number&gt;79&lt;/rec-number&gt;&lt;foreign-keys&gt;&lt;key app="EN" db-id="2ez0s590x9ppffeptavpr0scve5f0t2vfae9" timestamp="1590108640"&gt;79&lt;/key&gt;&lt;/foreign-keys&gt;&lt;ref-type name="Journal Article"&gt;17&lt;/ref-type&gt;&lt;contributors&gt;&lt;authors&gt;&lt;author&gt;Guindon, S.&lt;/author&gt;&lt;author&gt;Dufayard, J. F.&lt;/author&gt;&lt;author&gt;Lefort, V.&lt;/author&gt;&lt;author&gt;Anisimova, M.&lt;/author&gt;&lt;author&gt;Hordijk, W.&lt;/author&gt;&lt;author&gt;Gascuel, O.&lt;/author&gt;&lt;/authors&gt;&lt;/contributors&gt;&lt;auth-address&gt;Methodes et Algorithmes pour la Bioinformatique, LIRMM, Centre National de la Recherche Scientifique, Universite de Montpellier, Montpellier Cedex 5, France.&lt;/auth-address&gt;&lt;titles&gt;&lt;title&gt;New algorithms and methods to estimate maximum-likelihood phylogenies: assessing the performance of PhyML 3.0&lt;/title&gt;&lt;secondary-title&gt;Syst Biol&lt;/secondary-title&gt;&lt;/titles&gt;&lt;periodical&gt;&lt;full-title&gt;Syst Biol&lt;/full-title&gt;&lt;/periodical&gt;&lt;pages&gt;307-21&lt;/pages&gt;&lt;volume&gt;59&lt;/volume&gt;&lt;number&gt;3&lt;/number&gt;&lt;edition&gt;2010/06/09&lt;/edition&gt;&lt;keywords&gt;&lt;keyword&gt;*Algorithms&lt;/keyword&gt;&lt;keyword&gt;Classification/*methods&lt;/keyword&gt;&lt;keyword&gt;Likelihood Functions&lt;/keyword&gt;&lt;keyword&gt;*Phylogeny&lt;/keyword&gt;&lt;keyword&gt;*Software&lt;/keyword&gt;&lt;/keywords&gt;&lt;dates&gt;&lt;year&gt;2010&lt;/year&gt;&lt;pub-dates&gt;&lt;date&gt;May&lt;/date&gt;&lt;/pub-dates&gt;&lt;/dates&gt;&lt;isbn&gt;1076-836X (Electronic)&amp;#xD;1063-5157 (Linking)&lt;/isbn&gt;&lt;accession-num&gt;20525638&lt;/accession-num&gt;&lt;urls&gt;&lt;related-urls&gt;&lt;url&gt;https://www.ncbi.nlm.nih.gov/pubmed/20525638&lt;/url&gt;&lt;/related-urls&gt;&lt;/urls&gt;&lt;electronic-resource-num&gt;10.1093/sysbio/syq010&lt;/electronic-resource-num&gt;&lt;/record&gt;&lt;/Cite&gt;&lt;/EndNote&gt;</w:instrText>
      </w:r>
      <w:r w:rsidR="00A23E29">
        <w:rPr>
          <w:rFonts w:ascii="Arial" w:hAnsi="Arial" w:cs="Arial"/>
          <w:sz w:val="20"/>
          <w:lang w:val="en-GB"/>
        </w:rPr>
        <w:fldChar w:fldCharType="separate"/>
      </w:r>
      <w:r w:rsidR="00EB4717">
        <w:rPr>
          <w:rFonts w:ascii="Arial" w:hAnsi="Arial" w:cs="Arial"/>
          <w:noProof/>
          <w:sz w:val="20"/>
          <w:lang w:val="en-GB"/>
        </w:rPr>
        <w:t>[2]</w:t>
      </w:r>
      <w:r w:rsidR="00A23E29">
        <w:rPr>
          <w:rFonts w:ascii="Arial" w:hAnsi="Arial" w:cs="Arial"/>
          <w:sz w:val="20"/>
          <w:lang w:val="en-GB"/>
        </w:rPr>
        <w:fldChar w:fldCharType="end"/>
      </w:r>
      <w:r w:rsidRPr="006D2DE6">
        <w:rPr>
          <w:rFonts w:ascii="Arial" w:hAnsi="Arial" w:cs="Arial"/>
          <w:sz w:val="20"/>
          <w:lang w:val="en-GB"/>
        </w:rPr>
        <w:t xml:space="preserve"> with GTR+I+G4 chosen as the best-fit model. Branches with &lt;60% bootstrap support have been collapsed. </w:t>
      </w:r>
      <w:r>
        <w:rPr>
          <w:rFonts w:ascii="Arial" w:hAnsi="Arial" w:cs="Arial"/>
          <w:sz w:val="20"/>
          <w:szCs w:val="20"/>
          <w:lang w:val="en-GB"/>
        </w:rPr>
        <w:t>Representatives of new species are highlighted with a circle.</w:t>
      </w:r>
    </w:p>
    <w:p w14:paraId="06F17589" w14:textId="7836ACA8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48AA975" w14:textId="052877DA" w:rsidR="00237296" w:rsidRPr="00121243" w:rsidRDefault="001B2C66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en-GB" w:eastAsia="en-GB"/>
        </w:rPr>
        <w:lastRenderedPageBreak/>
        <w:drawing>
          <wp:inline distT="0" distB="0" distL="0" distR="0" wp14:anchorId="7C8AAA01" wp14:editId="6EABB744">
            <wp:extent cx="5117952" cy="4725224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374" cy="4756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22D99" w14:textId="56377DAD" w:rsidR="00272306" w:rsidRPr="00DB573D" w:rsidRDefault="00272306" w:rsidP="00272306">
      <w:pPr>
        <w:rPr>
          <w:rFonts w:ascii="Arial" w:hAnsi="Arial" w:cs="Arial"/>
          <w:sz w:val="20"/>
          <w:lang w:val="en-GB"/>
        </w:rPr>
      </w:pPr>
      <w:r w:rsidRPr="00DB573D">
        <w:rPr>
          <w:rFonts w:ascii="Arial" w:hAnsi="Arial" w:cs="Arial"/>
          <w:b/>
          <w:sz w:val="20"/>
          <w:lang w:val="en-GB"/>
        </w:rPr>
        <w:t>Figure 3:</w:t>
      </w:r>
      <w:r w:rsidRPr="00DB573D">
        <w:rPr>
          <w:rFonts w:ascii="Arial" w:hAnsi="Arial" w:cs="Arial"/>
          <w:sz w:val="20"/>
          <w:lang w:val="en-GB"/>
        </w:rPr>
        <w:t xml:space="preserve"> </w:t>
      </w:r>
      <w:r w:rsidRPr="00DB573D">
        <w:rPr>
          <w:rFonts w:ascii="Arial" w:hAnsi="Arial" w:cs="Arial"/>
          <w:color w:val="000000"/>
          <w:sz w:val="20"/>
          <w:lang w:val="en-GB"/>
        </w:rPr>
        <w:t xml:space="preserve">A ‘three colour’ pairwise identity matrix inferred using SDT v1.2 </w:t>
      </w:r>
      <w:r w:rsidR="00A23E29">
        <w:rPr>
          <w:rFonts w:ascii="Arial" w:hAnsi="Arial" w:cs="Arial"/>
          <w:color w:val="000000"/>
          <w:sz w:val="20"/>
          <w:lang w:val="en-GB"/>
        </w:rPr>
        <w:fldChar w:fldCharType="begin"/>
      </w:r>
      <w:r w:rsidR="00EB4717">
        <w:rPr>
          <w:rFonts w:ascii="Arial" w:hAnsi="Arial" w:cs="Arial"/>
          <w:color w:val="000000"/>
          <w:sz w:val="20"/>
          <w:lang w:val="en-GB"/>
        </w:rPr>
        <w:instrText xml:space="preserve"> ADDIN EN.CITE &lt;EndNote&gt;&lt;Cite&gt;&lt;Author&gt;Muhire&lt;/Author&gt;&lt;Year&gt;2014&lt;/Year&gt;&lt;RecNum&gt;84&lt;/RecNum&gt;&lt;DisplayText&gt;[3]&lt;/DisplayText&gt;&lt;record&gt;&lt;rec-number&gt;84&lt;/rec-number&gt;&lt;foreign-keys&gt;&lt;key app="EN" db-id="2ez0s590x9ppffeptavpr0scve5f0t2vfae9" timestamp="1590108738"&gt;84&lt;/key&gt;&lt;/foreign-keys&gt;&lt;ref-type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P.&lt;/author&gt;&lt;/authors&gt;&lt;/contributors&gt;&lt;auth-address&gt;Department of Clinical Laboratory Sciences, University of Cape Town, Cape Town, South Africa.&amp;#xD;Department of Clinical Laboratory Sciences, University of Cape Town, Cape Town, South Africa; School of Biological Sciences and Biomolecular Interaction Centre, University of Canterbury, Christchurch, New Zealand; Department of Plant Pathology and Emerging Pathogens Institute, University of Florida, Gainesville, Florida, United States of America.&lt;/auth-address&gt;&lt;titles&gt;&lt;title&gt;SDT: a virus classification tool based on pairwise sequence alignment and identity calculation&lt;/title&gt;&lt;secondary-title&gt;PLoS One&lt;/secondary-title&gt;&lt;/titles&gt;&lt;periodical&gt;&lt;full-title&gt;PLoS One&lt;/full-title&gt;&lt;/periodical&gt;&lt;pages&gt;e108277&lt;/pages&gt;&lt;volume&gt;9&lt;/volume&gt;&lt;number&gt;9&lt;/number&gt;&lt;edition&gt;2014/09/27&lt;/edition&gt;&lt;keywords&gt;&lt;keyword&gt;Base Sequence&lt;/keyword&gt;&lt;keyword&gt;Computational Biology/*methods&lt;/keyword&gt;&lt;keyword&gt;Sequence Alignment&lt;/keyword&gt;&lt;keyword&gt;*Software&lt;/keyword&gt;&lt;keyword&gt;Viruses/*classification/*genetics&lt;/keyword&gt;&lt;/keywords&gt;&lt;dates&gt;&lt;year&gt;2014&lt;/year&gt;&lt;/dates&gt;&lt;isbn&gt;1932-6203 (Electronic)&amp;#xD;1932-6203 (Linking)&lt;/isbn&gt;&lt;accession-num&gt;25259891&lt;/accession-num&gt;&lt;urls&gt;&lt;related-urls&gt;&lt;url&gt;https://www.ncbi.nlm.nih.gov/pubmed/25259891&lt;/url&gt;&lt;/related-urls&gt;&lt;/urls&gt;&lt;custom2&gt;PMC4178126&lt;/custom2&gt;&lt;electronic-resource-num&gt;10.1371/journal.pone.0108277&lt;/electronic-resource-num&gt;&lt;/record&gt;&lt;/Cite&gt;&lt;/EndNote&gt;</w:instrText>
      </w:r>
      <w:r w:rsidR="00A23E29">
        <w:rPr>
          <w:rFonts w:ascii="Arial" w:hAnsi="Arial" w:cs="Arial"/>
          <w:color w:val="000000"/>
          <w:sz w:val="20"/>
          <w:lang w:val="en-GB"/>
        </w:rPr>
        <w:fldChar w:fldCharType="separate"/>
      </w:r>
      <w:r w:rsidR="00EB4717">
        <w:rPr>
          <w:rFonts w:ascii="Arial" w:hAnsi="Arial" w:cs="Arial"/>
          <w:noProof/>
          <w:color w:val="000000"/>
          <w:sz w:val="20"/>
          <w:lang w:val="en-GB"/>
        </w:rPr>
        <w:t>[3]</w:t>
      </w:r>
      <w:r w:rsidR="00A23E29">
        <w:rPr>
          <w:rFonts w:ascii="Arial" w:hAnsi="Arial" w:cs="Arial"/>
          <w:color w:val="000000"/>
          <w:sz w:val="20"/>
          <w:lang w:val="en-GB"/>
        </w:rPr>
        <w:fldChar w:fldCharType="end"/>
      </w:r>
      <w:r w:rsidRPr="00DB573D">
        <w:rPr>
          <w:rFonts w:ascii="Arial" w:hAnsi="Arial" w:cs="Arial"/>
          <w:color w:val="000000"/>
          <w:sz w:val="20"/>
          <w:lang w:val="en-GB"/>
        </w:rPr>
        <w:t xml:space="preserve"> showing that both the genera demarcation threshold of ~65% and </w:t>
      </w:r>
      <w:r>
        <w:rPr>
          <w:rFonts w:ascii="Arial" w:hAnsi="Arial" w:cs="Arial"/>
          <w:color w:val="000000"/>
          <w:sz w:val="20"/>
          <w:lang w:val="en-GB"/>
        </w:rPr>
        <w:t>the</w:t>
      </w:r>
      <w:r w:rsidRPr="00DB573D">
        <w:rPr>
          <w:rFonts w:ascii="Arial" w:hAnsi="Arial" w:cs="Arial"/>
          <w:color w:val="000000"/>
          <w:sz w:val="20"/>
          <w:lang w:val="en-GB"/>
        </w:rPr>
        <w:t xml:space="preserve"> species </w:t>
      </w:r>
      <w:r>
        <w:rPr>
          <w:rFonts w:ascii="Arial" w:hAnsi="Arial" w:cs="Arial"/>
          <w:color w:val="000000"/>
          <w:sz w:val="20"/>
          <w:lang w:val="en-GB"/>
        </w:rPr>
        <w:t xml:space="preserve">demarcation threshold of </w:t>
      </w:r>
      <w:r w:rsidRPr="00DB573D">
        <w:rPr>
          <w:rFonts w:ascii="Arial" w:hAnsi="Arial" w:cs="Arial"/>
          <w:color w:val="000000"/>
          <w:sz w:val="20"/>
          <w:lang w:val="en-GB"/>
        </w:rPr>
        <w:t>80% are supported.</w:t>
      </w:r>
      <w:r>
        <w:rPr>
          <w:rFonts w:ascii="Arial" w:hAnsi="Arial" w:cs="Arial"/>
          <w:color w:val="000000"/>
          <w:sz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Representatives of new species are highlighted with a circle.</w:t>
      </w:r>
    </w:p>
    <w:p w14:paraId="6041B665" w14:textId="53FF2E29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9AC331" w14:textId="40F36A9B" w:rsidR="00237296" w:rsidRPr="00121243" w:rsidRDefault="001B2C66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en-GB" w:eastAsia="en-GB"/>
        </w:rPr>
        <w:drawing>
          <wp:inline distT="0" distB="0" distL="0" distR="0" wp14:anchorId="26C9ECBC" wp14:editId="03A7F929">
            <wp:extent cx="5566120" cy="2827226"/>
            <wp:effectExtent l="0" t="0" r="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575" cy="2833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BB06D" w14:textId="63D282C1" w:rsidR="00272306" w:rsidRDefault="00272306" w:rsidP="00272306">
      <w:pPr>
        <w:rPr>
          <w:rFonts w:ascii="Arial" w:hAnsi="Arial" w:cs="Arial"/>
          <w:sz w:val="20"/>
          <w:szCs w:val="20"/>
          <w:lang w:val="en-GB"/>
        </w:rPr>
      </w:pPr>
      <w:r w:rsidRPr="00DB573D">
        <w:rPr>
          <w:rFonts w:ascii="Arial" w:hAnsi="Arial" w:cs="Arial"/>
          <w:b/>
          <w:sz w:val="20"/>
          <w:szCs w:val="20"/>
          <w:lang w:val="en-GB"/>
        </w:rPr>
        <w:t xml:space="preserve">Figure 4: </w:t>
      </w:r>
      <w:r w:rsidRPr="00DB573D">
        <w:rPr>
          <w:rFonts w:ascii="Arial" w:hAnsi="Arial" w:cs="Arial"/>
          <w:sz w:val="20"/>
          <w:szCs w:val="20"/>
          <w:lang w:val="en-GB"/>
        </w:rPr>
        <w:t xml:space="preserve">Maximum likelihood phylogenetic tree of representative geminivirus-associated alphasatellite sequences from each species inferred using PHYML 3 </w:t>
      </w:r>
      <w:r w:rsidR="00A23E29">
        <w:rPr>
          <w:rFonts w:ascii="Arial" w:hAnsi="Arial" w:cs="Arial"/>
          <w:sz w:val="20"/>
          <w:szCs w:val="20"/>
          <w:lang w:val="en-GB"/>
        </w:rPr>
        <w:fldChar w:fldCharType="begin"/>
      </w:r>
      <w:r w:rsidR="00EB4717">
        <w:rPr>
          <w:rFonts w:ascii="Arial" w:hAnsi="Arial" w:cs="Arial"/>
          <w:sz w:val="20"/>
          <w:szCs w:val="20"/>
          <w:lang w:val="en-GB"/>
        </w:rPr>
        <w:instrText xml:space="preserve"> ADDIN EN.CITE &lt;EndNote&gt;&lt;Cite&gt;&lt;Author&gt;Guindon&lt;/Author&gt;&lt;Year&gt;2010&lt;/Year&gt;&lt;RecNum&gt;79&lt;/RecNum&gt;&lt;DisplayText&gt;[2]&lt;/DisplayText&gt;&lt;record&gt;&lt;rec-number&gt;79&lt;/rec-number&gt;&lt;foreign-keys&gt;&lt;key app="EN" db-id="2ez0s590x9ppffeptavpr0scve5f0t2vfae9" timestamp="1590108640"&gt;79&lt;/key&gt;&lt;/foreign-keys&gt;&lt;ref-type name="Journal Article"&gt;17&lt;/ref-type&gt;&lt;contributors&gt;&lt;authors&gt;&lt;author&gt;Guindon, S.&lt;/author&gt;&lt;author&gt;Dufayard, J. F.&lt;/author&gt;&lt;author&gt;Lefort, V.&lt;/author&gt;&lt;author&gt;Anisimova, M.&lt;/author&gt;&lt;author&gt;Hordijk, W.&lt;/author&gt;&lt;author&gt;Gascuel, O.&lt;/author&gt;&lt;/authors&gt;&lt;/contributors&gt;&lt;auth-address&gt;Methodes et Algorithmes pour la Bioinformatique, LIRMM, Centre National de la Recherche Scientifique, Universite de Montpellier, Montpellier Cedex 5, France.&lt;/auth-address&gt;&lt;titles&gt;&lt;title&gt;New algorithms and methods to estimate maximum-likelihood phylogenies: assessing the performance of PhyML 3.0&lt;/title&gt;&lt;secondary-title&gt;Syst Biol&lt;/secondary-title&gt;&lt;/titles&gt;&lt;periodical&gt;&lt;full-title&gt;Syst Biol&lt;/full-title&gt;&lt;/periodical&gt;&lt;pages&gt;307-21&lt;/pages&gt;&lt;volume&gt;59&lt;/volume&gt;&lt;number&gt;3&lt;/number&gt;&lt;edition&gt;2010/06/09&lt;/edition&gt;&lt;keywords&gt;&lt;keyword&gt;*Algorithms&lt;/keyword&gt;&lt;keyword&gt;Classification/*methods&lt;/keyword&gt;&lt;keyword&gt;Likelihood Functions&lt;/keyword&gt;&lt;keyword&gt;*Phylogeny&lt;/keyword&gt;&lt;keyword&gt;*Software&lt;/keyword&gt;&lt;/keywords&gt;&lt;dates&gt;&lt;year&gt;2010&lt;/year&gt;&lt;pub-dates&gt;&lt;date&gt;May&lt;/date&gt;&lt;/pub-dates&gt;&lt;/dates&gt;&lt;isbn&gt;1076-836X (Electronic)&amp;#xD;1063-5157 (Linking)&lt;/isbn&gt;&lt;accession-num&gt;20525638&lt;/accession-num&gt;&lt;urls&gt;&lt;related-urls&gt;&lt;url&gt;https://www.ncbi.nlm.nih.gov/pubmed/20525638&lt;/url&gt;&lt;/related-urls&gt;&lt;/urls&gt;&lt;electronic-resource-num&gt;10.1093/sysbio/syq010&lt;/electronic-resource-num&gt;&lt;/record&gt;&lt;/Cite&gt;&lt;/EndNote&gt;</w:instrText>
      </w:r>
      <w:r w:rsidR="00A23E29">
        <w:rPr>
          <w:rFonts w:ascii="Arial" w:hAnsi="Arial" w:cs="Arial"/>
          <w:sz w:val="20"/>
          <w:szCs w:val="20"/>
          <w:lang w:val="en-GB"/>
        </w:rPr>
        <w:fldChar w:fldCharType="separate"/>
      </w:r>
      <w:r w:rsidR="00EB4717">
        <w:rPr>
          <w:rFonts w:ascii="Arial" w:hAnsi="Arial" w:cs="Arial"/>
          <w:noProof/>
          <w:sz w:val="20"/>
          <w:szCs w:val="20"/>
          <w:lang w:val="en-GB"/>
        </w:rPr>
        <w:t>[2]</w:t>
      </w:r>
      <w:r w:rsidR="00A23E29">
        <w:rPr>
          <w:rFonts w:ascii="Arial" w:hAnsi="Arial" w:cs="Arial"/>
          <w:sz w:val="20"/>
          <w:szCs w:val="20"/>
          <w:lang w:val="en-GB"/>
        </w:rPr>
        <w:fldChar w:fldCharType="end"/>
      </w:r>
      <w:r w:rsidRPr="00DB573D">
        <w:rPr>
          <w:rFonts w:ascii="Arial" w:hAnsi="Arial" w:cs="Arial"/>
          <w:sz w:val="20"/>
          <w:szCs w:val="20"/>
          <w:lang w:val="en-GB"/>
        </w:rPr>
        <w:t xml:space="preserve"> with GTR+I+G4 chosen as the best-fit model. Branches with &lt;60% bootstrap support have been collapsed. </w:t>
      </w:r>
      <w:r>
        <w:rPr>
          <w:rFonts w:ascii="Arial" w:hAnsi="Arial" w:cs="Arial"/>
          <w:sz w:val="20"/>
          <w:szCs w:val="20"/>
          <w:lang w:val="en-GB"/>
        </w:rPr>
        <w:t xml:space="preserve">Representatives of new species are highlighted with a circle. </w:t>
      </w:r>
    </w:p>
    <w:p w14:paraId="784DF11A" w14:textId="3BA3F1BC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References</w:t>
      </w:r>
    </w:p>
    <w:p w14:paraId="1079686B" w14:textId="77777777" w:rsidR="00A23E29" w:rsidRDefault="00A23E29" w:rsidP="00237296">
      <w:pPr>
        <w:rPr>
          <w:rFonts w:ascii="Arial" w:hAnsi="Arial" w:cs="Arial"/>
          <w:color w:val="0000FF"/>
          <w:sz w:val="20"/>
        </w:rPr>
      </w:pPr>
    </w:p>
    <w:p w14:paraId="6BE4F948" w14:textId="71680C0D" w:rsidR="005B5DFE" w:rsidRPr="00E95FC0" w:rsidRDefault="00A23E29" w:rsidP="00EB4717">
      <w:pPr>
        <w:pStyle w:val="EndNoteBibliography"/>
        <w:ind w:left="720" w:hanging="720"/>
        <w:rPr>
          <w:rFonts w:ascii="Arial" w:hAnsi="Arial" w:cs="Arial"/>
          <w:sz w:val="20"/>
          <w:szCs w:val="20"/>
        </w:rPr>
      </w:pPr>
      <w:r w:rsidRPr="00E95FC0">
        <w:rPr>
          <w:rFonts w:ascii="Arial" w:hAnsi="Arial" w:cs="Arial"/>
          <w:b/>
          <w:sz w:val="20"/>
          <w:szCs w:val="20"/>
        </w:rPr>
        <w:fldChar w:fldCharType="begin"/>
      </w:r>
      <w:r w:rsidRPr="00E95FC0">
        <w:rPr>
          <w:rFonts w:ascii="Arial" w:hAnsi="Arial" w:cs="Arial"/>
          <w:b/>
          <w:sz w:val="20"/>
          <w:szCs w:val="20"/>
        </w:rPr>
        <w:instrText xml:space="preserve"> ADDIN EN.REFLIST </w:instrText>
      </w:r>
      <w:r w:rsidRPr="00E95FC0">
        <w:rPr>
          <w:rFonts w:ascii="Arial" w:hAnsi="Arial" w:cs="Arial"/>
          <w:b/>
          <w:sz w:val="20"/>
          <w:szCs w:val="20"/>
        </w:rPr>
        <w:fldChar w:fldCharType="separate"/>
      </w:r>
      <w:r w:rsidR="00EB4717" w:rsidRPr="00E95FC0">
        <w:rPr>
          <w:rFonts w:ascii="Arial" w:hAnsi="Arial" w:cs="Arial"/>
          <w:sz w:val="20"/>
          <w:szCs w:val="20"/>
        </w:rPr>
        <w:t>1.</w:t>
      </w:r>
      <w:r w:rsidR="00EB4717" w:rsidRPr="00E95FC0">
        <w:rPr>
          <w:rFonts w:ascii="Arial" w:hAnsi="Arial" w:cs="Arial"/>
          <w:sz w:val="20"/>
          <w:szCs w:val="20"/>
        </w:rPr>
        <w:tab/>
        <w:t xml:space="preserve">Briddon RW, Martin DP, Roumagnac P, Navas-Castillo J, Fiallo-Olive E, Moriones E, Lett JM, Zerbini FM, Varsani A (2018) </w:t>
      </w:r>
      <w:r w:rsidR="00EB4717" w:rsidRPr="00E95FC0">
        <w:rPr>
          <w:rFonts w:ascii="Arial" w:hAnsi="Arial" w:cs="Arial"/>
          <w:i/>
          <w:iCs/>
          <w:sz w:val="20"/>
          <w:szCs w:val="20"/>
        </w:rPr>
        <w:t>Alphasatellitidae</w:t>
      </w:r>
      <w:r w:rsidR="00EB4717" w:rsidRPr="00E95FC0">
        <w:rPr>
          <w:rFonts w:ascii="Arial" w:hAnsi="Arial" w:cs="Arial"/>
          <w:sz w:val="20"/>
          <w:szCs w:val="20"/>
        </w:rPr>
        <w:t>: a new family with two subfamilies for the classification of geminivirus- and nanovirus-associated alphasatellites. Arch Virol 163:2587-2600. PMID: 29740680; DOI: 10.1007/s00705-018-3854-2</w:t>
      </w:r>
    </w:p>
    <w:p w14:paraId="1FC66B4A" w14:textId="3FA334ED" w:rsidR="00EB4717" w:rsidRPr="00E95FC0" w:rsidRDefault="00EB4717" w:rsidP="00EB4717">
      <w:pPr>
        <w:pStyle w:val="EndNoteBibliography"/>
        <w:ind w:left="720" w:hanging="720"/>
        <w:rPr>
          <w:rFonts w:ascii="Arial" w:hAnsi="Arial" w:cs="Arial"/>
          <w:sz w:val="20"/>
          <w:szCs w:val="20"/>
        </w:rPr>
      </w:pPr>
      <w:r w:rsidRPr="00E95FC0">
        <w:rPr>
          <w:rFonts w:ascii="Arial" w:hAnsi="Arial" w:cs="Arial"/>
          <w:sz w:val="20"/>
          <w:szCs w:val="20"/>
        </w:rPr>
        <w:t>2.</w:t>
      </w:r>
      <w:r w:rsidRPr="00E95FC0">
        <w:rPr>
          <w:rFonts w:ascii="Arial" w:hAnsi="Arial" w:cs="Arial"/>
          <w:sz w:val="20"/>
          <w:szCs w:val="20"/>
        </w:rPr>
        <w:tab/>
        <w:t>Guindon S, Dufayard JF, Lefort V, Anisimova M, Hordijk W, Gascuel O (2010) New algorithms and methods to estimate maximum-likelihood phylogenies: assessing the performance of PhyML 3.0. Syst Biol 59:307-321. PMID: 20525638; DOI: 10.1093/sysbio/syq010</w:t>
      </w:r>
    </w:p>
    <w:p w14:paraId="57E4F807" w14:textId="32331445" w:rsidR="005B5DFE" w:rsidRPr="00E95FC0" w:rsidRDefault="00EB4717" w:rsidP="005B5DFE">
      <w:pPr>
        <w:pStyle w:val="EndNoteBibliography"/>
        <w:ind w:left="720" w:hanging="720"/>
        <w:rPr>
          <w:rFonts w:ascii="Arial" w:hAnsi="Arial" w:cs="Arial"/>
          <w:sz w:val="20"/>
          <w:szCs w:val="20"/>
        </w:rPr>
      </w:pPr>
      <w:r w:rsidRPr="00E95FC0">
        <w:rPr>
          <w:rFonts w:ascii="Arial" w:hAnsi="Arial" w:cs="Arial"/>
          <w:sz w:val="20"/>
          <w:szCs w:val="20"/>
        </w:rPr>
        <w:t>3.</w:t>
      </w:r>
      <w:r w:rsidRPr="00E95FC0">
        <w:rPr>
          <w:rFonts w:ascii="Arial" w:hAnsi="Arial" w:cs="Arial"/>
          <w:sz w:val="20"/>
          <w:szCs w:val="20"/>
        </w:rPr>
        <w:tab/>
        <w:t>Muhire BM, Varsani A, Martin DP (2014) SDT: a virus classification tool based on pairwise sequence alignment and identity calculation. PLoS One 9:e108277. PMID: 25259891; DOI: 10.1371/journal.pone.0108277</w:t>
      </w:r>
    </w:p>
    <w:p w14:paraId="30132155" w14:textId="3FF41B0D" w:rsidR="00237296" w:rsidRPr="00121243" w:rsidRDefault="00A23E29" w:rsidP="00237296">
      <w:pPr>
        <w:rPr>
          <w:rFonts w:ascii="Arial" w:hAnsi="Arial" w:cs="Arial"/>
          <w:b/>
          <w:sz w:val="22"/>
          <w:szCs w:val="22"/>
        </w:rPr>
      </w:pPr>
      <w:r w:rsidRPr="00E95FC0">
        <w:rPr>
          <w:rFonts w:ascii="Arial" w:hAnsi="Arial" w:cs="Arial"/>
          <w:b/>
          <w:sz w:val="20"/>
          <w:szCs w:val="20"/>
        </w:rPr>
        <w:fldChar w:fldCharType="end"/>
      </w:r>
    </w:p>
    <w:sectPr w:rsidR="00237296" w:rsidRPr="00121243" w:rsidSect="00584D75">
      <w:headerReference w:type="default" r:id="rId12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98E992" w14:textId="77777777" w:rsidR="00045F94" w:rsidRDefault="00045F94" w:rsidP="004609D1">
      <w:r>
        <w:separator/>
      </w:r>
    </w:p>
  </w:endnote>
  <w:endnote w:type="continuationSeparator" w:id="0">
    <w:p w14:paraId="27FB0940" w14:textId="77777777" w:rsidR="00045F94" w:rsidRDefault="00045F94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ABF4A7" w14:textId="77777777" w:rsidR="00045F94" w:rsidRDefault="00045F94" w:rsidP="004609D1">
      <w:r>
        <w:separator/>
      </w:r>
    </w:p>
  </w:footnote>
  <w:footnote w:type="continuationSeparator" w:id="0">
    <w:p w14:paraId="12E654BB" w14:textId="77777777" w:rsidR="00045F94" w:rsidRDefault="00045F94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Archives Virolog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ez0s590x9ppffeptavpr0scve5f0t2vfae9&quot;&gt;Hila_viruses&lt;record-ids&gt;&lt;item&gt;79&lt;/item&gt;&lt;item&gt;84&lt;/item&gt;&lt;item&gt;123&lt;/item&gt;&lt;/record-ids&gt;&lt;/item&gt;&lt;/Libraries&gt;"/>
  </w:docVars>
  <w:rsids>
    <w:rsidRoot w:val="00F05B35"/>
    <w:rsid w:val="0000363F"/>
    <w:rsid w:val="00035181"/>
    <w:rsid w:val="00041A6A"/>
    <w:rsid w:val="00045F94"/>
    <w:rsid w:val="00051F64"/>
    <w:rsid w:val="0006407D"/>
    <w:rsid w:val="00074276"/>
    <w:rsid w:val="000777A3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02E6F"/>
    <w:rsid w:val="00111720"/>
    <w:rsid w:val="00112A6A"/>
    <w:rsid w:val="00121243"/>
    <w:rsid w:val="00122AF9"/>
    <w:rsid w:val="00123B8F"/>
    <w:rsid w:val="00132568"/>
    <w:rsid w:val="0017440B"/>
    <w:rsid w:val="001A2500"/>
    <w:rsid w:val="001B2C66"/>
    <w:rsid w:val="001C1BF5"/>
    <w:rsid w:val="001C5ADA"/>
    <w:rsid w:val="001D3F64"/>
    <w:rsid w:val="001D4AAF"/>
    <w:rsid w:val="001E36C8"/>
    <w:rsid w:val="001E6D21"/>
    <w:rsid w:val="00215F51"/>
    <w:rsid w:val="00237296"/>
    <w:rsid w:val="00262EDD"/>
    <w:rsid w:val="00267F6E"/>
    <w:rsid w:val="00272306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B4E2C"/>
    <w:rsid w:val="003C01E0"/>
    <w:rsid w:val="003F3772"/>
    <w:rsid w:val="003F4FFD"/>
    <w:rsid w:val="00404760"/>
    <w:rsid w:val="00412944"/>
    <w:rsid w:val="00421FDE"/>
    <w:rsid w:val="0042253D"/>
    <w:rsid w:val="004304FF"/>
    <w:rsid w:val="00433E3B"/>
    <w:rsid w:val="004609D1"/>
    <w:rsid w:val="004728D5"/>
    <w:rsid w:val="00487393"/>
    <w:rsid w:val="0049103A"/>
    <w:rsid w:val="004A101F"/>
    <w:rsid w:val="004A4902"/>
    <w:rsid w:val="004A7FA0"/>
    <w:rsid w:val="004D5572"/>
    <w:rsid w:val="004D711E"/>
    <w:rsid w:val="004E4914"/>
    <w:rsid w:val="004F5E21"/>
    <w:rsid w:val="00540942"/>
    <w:rsid w:val="00554817"/>
    <w:rsid w:val="00556D4B"/>
    <w:rsid w:val="00572E28"/>
    <w:rsid w:val="00583286"/>
    <w:rsid w:val="00584D75"/>
    <w:rsid w:val="005A465C"/>
    <w:rsid w:val="005A697E"/>
    <w:rsid w:val="005B5DFE"/>
    <w:rsid w:val="005C1A55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2537"/>
    <w:rsid w:val="00696D9C"/>
    <w:rsid w:val="006A6F51"/>
    <w:rsid w:val="006B664E"/>
    <w:rsid w:val="006B6877"/>
    <w:rsid w:val="006C6960"/>
    <w:rsid w:val="006D2B31"/>
    <w:rsid w:val="00701C7C"/>
    <w:rsid w:val="00733714"/>
    <w:rsid w:val="00741B5A"/>
    <w:rsid w:val="00743C98"/>
    <w:rsid w:val="00750B77"/>
    <w:rsid w:val="007547EA"/>
    <w:rsid w:val="007603C7"/>
    <w:rsid w:val="007611D2"/>
    <w:rsid w:val="00765614"/>
    <w:rsid w:val="00772C91"/>
    <w:rsid w:val="007843C5"/>
    <w:rsid w:val="00786E0E"/>
    <w:rsid w:val="00793391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60404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139E5"/>
    <w:rsid w:val="0091568D"/>
    <w:rsid w:val="00940C18"/>
    <w:rsid w:val="009505C5"/>
    <w:rsid w:val="009513B3"/>
    <w:rsid w:val="00957E83"/>
    <w:rsid w:val="0098069C"/>
    <w:rsid w:val="009A63E5"/>
    <w:rsid w:val="009B5377"/>
    <w:rsid w:val="009C29D0"/>
    <w:rsid w:val="009D0B98"/>
    <w:rsid w:val="009E1DEF"/>
    <w:rsid w:val="009F1E18"/>
    <w:rsid w:val="00A03C8D"/>
    <w:rsid w:val="00A04A34"/>
    <w:rsid w:val="00A23E29"/>
    <w:rsid w:val="00A31C20"/>
    <w:rsid w:val="00A3491C"/>
    <w:rsid w:val="00A47567"/>
    <w:rsid w:val="00A55CD4"/>
    <w:rsid w:val="00A663BA"/>
    <w:rsid w:val="00A93526"/>
    <w:rsid w:val="00AA3BF0"/>
    <w:rsid w:val="00AA45DC"/>
    <w:rsid w:val="00AB6775"/>
    <w:rsid w:val="00AC0815"/>
    <w:rsid w:val="00AC605A"/>
    <w:rsid w:val="00AC620D"/>
    <w:rsid w:val="00AD040D"/>
    <w:rsid w:val="00AD7922"/>
    <w:rsid w:val="00AE6609"/>
    <w:rsid w:val="00AE6FB4"/>
    <w:rsid w:val="00AF3811"/>
    <w:rsid w:val="00B11029"/>
    <w:rsid w:val="00B13B77"/>
    <w:rsid w:val="00B2214B"/>
    <w:rsid w:val="00B36C9C"/>
    <w:rsid w:val="00B4414C"/>
    <w:rsid w:val="00B52DF3"/>
    <w:rsid w:val="00B62F80"/>
    <w:rsid w:val="00B634B7"/>
    <w:rsid w:val="00B80BC2"/>
    <w:rsid w:val="00B97EDC"/>
    <w:rsid w:val="00BA7C8B"/>
    <w:rsid w:val="00BB3850"/>
    <w:rsid w:val="00BB58D1"/>
    <w:rsid w:val="00BD68D8"/>
    <w:rsid w:val="00C134C5"/>
    <w:rsid w:val="00C1429C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B67F0"/>
    <w:rsid w:val="00CD030E"/>
    <w:rsid w:val="00CD549A"/>
    <w:rsid w:val="00D0188C"/>
    <w:rsid w:val="00D31F56"/>
    <w:rsid w:val="00D3788F"/>
    <w:rsid w:val="00D406A2"/>
    <w:rsid w:val="00D40FB4"/>
    <w:rsid w:val="00D5298F"/>
    <w:rsid w:val="00D572F3"/>
    <w:rsid w:val="00D71BE7"/>
    <w:rsid w:val="00D82740"/>
    <w:rsid w:val="00D82FBB"/>
    <w:rsid w:val="00D94220"/>
    <w:rsid w:val="00DA6171"/>
    <w:rsid w:val="00DB3F73"/>
    <w:rsid w:val="00DB5FFF"/>
    <w:rsid w:val="00DB6B04"/>
    <w:rsid w:val="00DF35BB"/>
    <w:rsid w:val="00DF366B"/>
    <w:rsid w:val="00DF4107"/>
    <w:rsid w:val="00DF7F00"/>
    <w:rsid w:val="00E01C77"/>
    <w:rsid w:val="00E46C93"/>
    <w:rsid w:val="00E71BCC"/>
    <w:rsid w:val="00E75DB4"/>
    <w:rsid w:val="00E82460"/>
    <w:rsid w:val="00E84439"/>
    <w:rsid w:val="00E8759F"/>
    <w:rsid w:val="00E95FC0"/>
    <w:rsid w:val="00EA1882"/>
    <w:rsid w:val="00EA68C2"/>
    <w:rsid w:val="00EA68E3"/>
    <w:rsid w:val="00EA6E15"/>
    <w:rsid w:val="00EA7785"/>
    <w:rsid w:val="00EB4717"/>
    <w:rsid w:val="00EB5524"/>
    <w:rsid w:val="00EE5CBB"/>
    <w:rsid w:val="00F05B35"/>
    <w:rsid w:val="00F1034E"/>
    <w:rsid w:val="00F11A1A"/>
    <w:rsid w:val="00F12E84"/>
    <w:rsid w:val="00F1492B"/>
    <w:rsid w:val="00F33B2C"/>
    <w:rsid w:val="00F45E18"/>
    <w:rsid w:val="00F50DBA"/>
    <w:rsid w:val="00F552E6"/>
    <w:rsid w:val="00F67DA1"/>
    <w:rsid w:val="00F81240"/>
    <w:rsid w:val="00F912A8"/>
    <w:rsid w:val="00FA291F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UnresolvedMention1">
    <w:name w:val="Unresolved Mention1"/>
    <w:basedOn w:val="DefaultParagraphFont"/>
    <w:uiPriority w:val="99"/>
    <w:rsid w:val="00AF3811"/>
    <w:rPr>
      <w:color w:val="605E5C"/>
      <w:shd w:val="clear" w:color="auto" w:fill="E1DFDD"/>
    </w:rPr>
  </w:style>
  <w:style w:type="paragraph" w:customStyle="1" w:styleId="EndNoteBibliographyTitle">
    <w:name w:val="EndNote Bibliography Title"/>
    <w:basedOn w:val="Normal"/>
    <w:link w:val="EndNoteBibliographyTitleChar"/>
    <w:rsid w:val="00A23E29"/>
    <w:pPr>
      <w:jc w:val="center"/>
    </w:pPr>
    <w:rPr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A23E29"/>
    <w:rPr>
      <w:rFonts w:ascii="Times New Roman" w:eastAsia="Times New Roman" w:hAnsi="Times New Roman" w:cs="Times New Roman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A23E29"/>
    <w:rPr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A23E29"/>
    <w:rPr>
      <w:rFonts w:ascii="Times New Roman" w:eastAsia="Times New Roman" w:hAnsi="Times New Roman" w:cs="Times New Roman"/>
      <w:noProof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D557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557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5572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D557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D5572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334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37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52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63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9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94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2448</Words>
  <Characters>13958</Characters>
  <Application>Microsoft Office Word</Application>
  <DocSecurity>0</DocSecurity>
  <Lines>116</Lines>
  <Paragraphs>32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13</cp:revision>
  <dcterms:created xsi:type="dcterms:W3CDTF">2020-07-30T00:06:00Z</dcterms:created>
  <dcterms:modified xsi:type="dcterms:W3CDTF">2021-03-03T05:09:00Z</dcterms:modified>
</cp:coreProperties>
</file>