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  <w:lang w:val="de-DE" w:eastAsia="de-DE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proofErr w:type="spellStart"/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61E09B8A" w:rsidR="00F05B35" w:rsidRPr="00EA788C" w:rsidRDefault="00C619F2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C619F2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2020.060B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76A05DDF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BD4BC3" w:rsidRPr="00C619F2">
              <w:rPr>
                <w:rFonts w:ascii="Arial" w:hAnsi="Arial" w:cs="Arial"/>
                <w:bCs/>
                <w:sz w:val="22"/>
                <w:szCs w:val="22"/>
              </w:rPr>
              <w:t>reate</w:t>
            </w:r>
            <w:r w:rsidR="00281B8F" w:rsidRPr="00C619F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281B8F" w:rsidRPr="00C619F2">
              <w:rPr>
                <w:rFonts w:ascii="Arial" w:hAnsi="Arial" w:cs="Arial"/>
                <w:bCs/>
                <w:sz w:val="22"/>
                <w:szCs w:val="22"/>
              </w:rPr>
              <w:t xml:space="preserve"> new subfamily,</w:t>
            </w:r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proofErr w:type="spellStart"/>
            <w:r w:rsidR="006D0BBF" w:rsidRPr="00C619F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Fuhrman</w:t>
            </w:r>
            <w:r w:rsidR="00281B8F" w:rsidRPr="00C619F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virinae</w:t>
            </w:r>
            <w:proofErr w:type="spellEnd"/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) includ</w:t>
            </w:r>
            <w:r w:rsidR="00281B8F" w:rsidRPr="00C619F2">
              <w:rPr>
                <w:rFonts w:ascii="Arial" w:hAnsi="Arial" w:cs="Arial"/>
                <w:bCs/>
                <w:sz w:val="22"/>
                <w:szCs w:val="22"/>
              </w:rPr>
              <w:t xml:space="preserve">ing two </w:t>
            </w:r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281B8F" w:rsidRPr="00C619F2">
              <w:rPr>
                <w:rFonts w:ascii="Arial" w:hAnsi="Arial" w:cs="Arial"/>
                <w:bCs/>
                <w:sz w:val="22"/>
                <w:szCs w:val="22"/>
              </w:rPr>
              <w:t xml:space="preserve">genera </w:t>
            </w:r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(</w:t>
            </w:r>
            <w:proofErr w:type="spellStart"/>
            <w:r w:rsidR="00C619F2" w:rsidRPr="00330D0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proofErr w:type="spellEnd"/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281B8F" w:rsidRPr="00C619F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proofErr w:type="spellStart"/>
            <w:r w:rsidR="00BC270A" w:rsidRPr="00BC270A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Schit</w:t>
            </w:r>
            <w:r w:rsidR="00281B8F" w:rsidRPr="00C619F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oviridae</w:t>
            </w:r>
            <w:proofErr w:type="spellEnd"/>
            <w:r w:rsidR="00C619F2" w:rsidRPr="00C619F2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122E397E" w:rsidR="00326B03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326B03">
              <w:rPr>
                <w:rFonts w:ascii="Arial" w:hAnsi="Arial" w:cs="Arial"/>
                <w:sz w:val="22"/>
                <w:szCs w:val="22"/>
              </w:rPr>
              <w:t>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426AA" w:rsidRPr="00B426AA">
              <w:rPr>
                <w:rFonts w:ascii="Arial" w:hAnsi="Arial" w:cs="Arial"/>
                <w:sz w:val="22"/>
                <w:szCs w:val="22"/>
              </w:rPr>
              <w:t>Jang H</w:t>
            </w:r>
            <w:r w:rsidR="00E953B4">
              <w:rPr>
                <w:rFonts w:ascii="Arial" w:hAnsi="Arial" w:cs="Arial"/>
                <w:sz w:val="22"/>
                <w:szCs w:val="22"/>
              </w:rPr>
              <w:t>B</w:t>
            </w:r>
            <w:r w:rsidR="00B426AA">
              <w:rPr>
                <w:rFonts w:ascii="Arial" w:hAnsi="Arial" w:cs="Arial"/>
                <w:sz w:val="22"/>
                <w:szCs w:val="22"/>
              </w:rPr>
              <w:t>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426AA">
              <w:rPr>
                <w:rFonts w:ascii="Arial" w:hAnsi="Arial" w:cs="Arial"/>
                <w:sz w:val="22"/>
                <w:szCs w:val="22"/>
              </w:rPr>
              <w:t>Sullivan MB,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spellStart"/>
            <w:r w:rsidR="00326B03">
              <w:rPr>
                <w:rFonts w:ascii="Arial" w:hAnsi="Arial" w:cs="Arial"/>
                <w:sz w:val="22"/>
                <w:szCs w:val="22"/>
              </w:rPr>
              <w:t>Moraru</w:t>
            </w:r>
            <w:proofErr w:type="spellEnd"/>
            <w:r w:rsidR="00326B03">
              <w:rPr>
                <w:rFonts w:ascii="Arial" w:hAnsi="Arial" w:cs="Arial"/>
                <w:sz w:val="22"/>
                <w:szCs w:val="22"/>
              </w:rPr>
              <w:t xml:space="preserve"> C,</w:t>
            </w:r>
            <w:r w:rsidR="00C619F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26B03">
              <w:rPr>
                <w:rFonts w:ascii="Arial" w:hAnsi="Arial" w:cs="Arial"/>
                <w:sz w:val="22"/>
                <w:szCs w:val="22"/>
              </w:rPr>
              <w:t>Wittmann J</w:t>
            </w:r>
          </w:p>
        </w:tc>
        <w:tc>
          <w:tcPr>
            <w:tcW w:w="4704" w:type="dxa"/>
          </w:tcPr>
          <w:p w14:paraId="32F9DE4D" w14:textId="21B52DDF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B426AA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B426AA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704802BE" w:rsidR="00F05B35" w:rsidRPr="00121243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t>;</w:t>
            </w:r>
            <w:r w:rsidR="00B426AA" w:rsidRPr="00B426AA">
              <w:rPr>
                <w:rFonts w:ascii="Arial" w:hAnsi="Arial" w:cs="Arial"/>
                <w:sz w:val="22"/>
                <w:szCs w:val="22"/>
              </w:rPr>
              <w:br/>
              <w:t>jang.377@osu.edu;</w:t>
            </w:r>
            <w:r w:rsidR="00B426AA" w:rsidRPr="00B426AA">
              <w:rPr>
                <w:rFonts w:ascii="Arial" w:hAnsi="Arial" w:cs="Arial"/>
                <w:sz w:val="22"/>
                <w:szCs w:val="22"/>
              </w:rPr>
              <w:br/>
              <w:t>mbsulli@gmail.com;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br/>
            </w:r>
            <w:r w:rsidR="00FF2C64" w:rsidRPr="00B426AA">
              <w:rPr>
                <w:rFonts w:ascii="Arial" w:hAnsi="Arial" w:cs="Arial"/>
                <w:sz w:val="22"/>
                <w:szCs w:val="22"/>
              </w:rPr>
              <w:t>liliana.cristina.moraru@uol.de;</w:t>
            </w:r>
            <w:r w:rsidR="00326B03" w:rsidRPr="00B426AA">
              <w:rPr>
                <w:rFonts w:ascii="Arial" w:hAnsi="Arial" w:cs="Arial"/>
                <w:sz w:val="22"/>
                <w:szCs w:val="22"/>
              </w:rPr>
              <w:br/>
              <w:t>jow12@dsmz.de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74530747" w:rsidR="005D1640" w:rsidRPr="00BB04F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Quadram Institute</w:t>
            </w:r>
            <w:r w:rsidR="00E953B4">
              <w:rPr>
                <w:rFonts w:ascii="Arial" w:hAnsi="Arial" w:cs="Arial"/>
                <w:sz w:val="22"/>
                <w:szCs w:val="22"/>
                <w:lang w:val="de-DE"/>
              </w:rPr>
              <w:t xml:space="preserve"> Bioscience</w:t>
            </w: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, UK [EMA]</w:t>
            </w:r>
          </w:p>
          <w:p w14:paraId="599E6732" w14:textId="309BB399" w:rsidR="005D1640" w:rsidRPr="00BB04FD" w:rsidRDefault="005D1640" w:rsidP="005D1640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NCBI, USA [IT]</w:t>
            </w:r>
          </w:p>
          <w:p w14:paraId="2B181D8B" w14:textId="159E1748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CEFDA21" w14:textId="4448EEAE" w:rsidR="00B426AA" w:rsidRDefault="00B426AA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B426AA">
              <w:rPr>
                <w:rFonts w:ascii="Arial" w:hAnsi="Arial" w:cs="Arial"/>
                <w:sz w:val="22"/>
                <w:szCs w:val="22"/>
              </w:rPr>
              <w:t>Ohio State University, USA [HJ</w:t>
            </w:r>
            <w:r>
              <w:rPr>
                <w:rFonts w:ascii="Arial" w:hAnsi="Arial" w:cs="Arial"/>
                <w:sz w:val="22"/>
                <w:szCs w:val="22"/>
              </w:rPr>
              <w:t>, MBS]</w:t>
            </w:r>
          </w:p>
          <w:p w14:paraId="3A8D866B" w14:textId="22DAB74E" w:rsidR="00326B03" w:rsidRPr="00BB04FD" w:rsidRDefault="00FF2C64" w:rsidP="00B1056B">
            <w:pPr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BB04FD">
              <w:rPr>
                <w:rFonts w:ascii="Arial" w:hAnsi="Arial" w:cs="Arial"/>
                <w:sz w:val="22"/>
                <w:szCs w:val="22"/>
                <w:lang w:val="de-DE"/>
              </w:rPr>
              <w:t>Carl von Ossietzky Universität Oldenburg, Germany [CM]</w:t>
            </w:r>
          </w:p>
          <w:p w14:paraId="6B198156" w14:textId="759822F4" w:rsidR="00326B03" w:rsidRPr="00121243" w:rsidRDefault="00326B03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DSMZ, Germany [JW]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48BA540" w:rsidR="00121243" w:rsidRPr="00121243" w:rsidRDefault="00326B03">
            <w:pPr>
              <w:rPr>
                <w:rFonts w:ascii="Arial" w:hAnsi="Arial" w:cs="Arial"/>
                <w:sz w:val="22"/>
                <w:szCs w:val="22"/>
              </w:rPr>
            </w:pPr>
            <w:r w:rsidRPr="00326B03">
              <w:rPr>
                <w:rFonts w:ascii="Arial" w:hAnsi="Arial" w:cs="Arial"/>
                <w:sz w:val="22"/>
                <w:szCs w:val="22"/>
              </w:rPr>
              <w:t>Johannes Wittmann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E953B4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lastRenderedPageBreak/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3C5DB676" w:rsidR="004609D1" w:rsidRPr="005E0BA9" w:rsidRDefault="005E0BA9" w:rsidP="00F05B35">
            <w:pPr>
              <w:rPr>
                <w:rFonts w:ascii="Arial" w:hAnsi="Arial" w:cs="Arial"/>
                <w:i/>
                <w:iCs/>
                <w:sz w:val="22"/>
                <w:szCs w:val="22"/>
              </w:rPr>
            </w:pPr>
            <w:proofErr w:type="spellStart"/>
            <w:r w:rsidRPr="005E0BA9">
              <w:rPr>
                <w:rFonts w:ascii="Arial" w:hAnsi="Arial" w:cs="Arial"/>
                <w:i/>
                <w:iCs/>
                <w:sz w:val="22"/>
                <w:szCs w:val="22"/>
              </w:rPr>
              <w:t>Fuhrmanvirinae</w:t>
            </w:r>
            <w:proofErr w:type="spellEnd"/>
          </w:p>
        </w:tc>
        <w:tc>
          <w:tcPr>
            <w:tcW w:w="3402" w:type="dxa"/>
          </w:tcPr>
          <w:p w14:paraId="0F0F29C0" w14:textId="5277066F" w:rsidR="004609D1" w:rsidRPr="00121243" w:rsidRDefault="005E0BA9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J.A. Fuhrman</w:t>
            </w:r>
          </w:p>
        </w:tc>
        <w:tc>
          <w:tcPr>
            <w:tcW w:w="2977" w:type="dxa"/>
          </w:tcPr>
          <w:p w14:paraId="53C168A4" w14:textId="018E6850" w:rsidR="004609D1" w:rsidRPr="00121243" w:rsidRDefault="00CD25BA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Y</w:t>
            </w: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3C81589" w:rsidR="00F05B35" w:rsidRPr="00C619F2" w:rsidRDefault="00E953B4" w:rsidP="00E953B4">
            <w:pPr>
              <w:rPr>
                <w:rFonts w:ascii="Arial" w:hAnsi="Arial" w:cs="Arial"/>
                <w:sz w:val="22"/>
                <w:szCs w:val="22"/>
              </w:rPr>
            </w:pPr>
            <w:r w:rsidRPr="00C619F2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3F615FFB" w:rsidR="00237296" w:rsidRPr="00C619F2" w:rsidRDefault="00C619F2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bookmarkStart w:id="0" w:name="_Hlk43196700"/>
            <w:r w:rsidRPr="00C619F2">
              <w:rPr>
                <w:rFonts w:ascii="Arial" w:hAnsi="Arial" w:cs="Arial"/>
                <w:bCs/>
                <w:sz w:val="22"/>
                <w:szCs w:val="22"/>
              </w:rPr>
              <w:t>2020.</w:t>
            </w:r>
            <w:r w:rsidR="00BC270A">
              <w:rPr>
                <w:rFonts w:ascii="Arial" w:hAnsi="Arial" w:cs="Arial"/>
                <w:bCs/>
                <w:sz w:val="22"/>
                <w:szCs w:val="22"/>
              </w:rPr>
              <w:t>146B</w:t>
            </w:r>
            <w:r w:rsidRPr="00C619F2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7B012A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C619F2">
              <w:rPr>
                <w:rFonts w:ascii="Arial" w:hAnsi="Arial" w:cs="Arial"/>
                <w:bCs/>
                <w:sz w:val="22"/>
                <w:szCs w:val="22"/>
              </w:rPr>
              <w:t>.</w:t>
            </w:r>
            <w:bookmarkEnd w:id="0"/>
            <w:r w:rsidR="00BC270A">
              <w:rPr>
                <w:rFonts w:ascii="Arial" w:hAnsi="Arial" w:cs="Arial"/>
                <w:bCs/>
                <w:sz w:val="22"/>
                <w:szCs w:val="22"/>
              </w:rPr>
              <w:t>Schitoviridae</w:t>
            </w:r>
            <w:r w:rsidRPr="00C619F2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2E98DEFC" w14:textId="051C92B5" w:rsidR="00BB04FD" w:rsidRPr="0094689E" w:rsidRDefault="00BB04FD" w:rsidP="00BB04F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Here, we propose the creation of the new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subfamily</w:t>
            </w:r>
            <w:r w:rsidR="00702AAE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”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Fuhrmanvirinae</w:t>
            </w:r>
            <w:proofErr w:type="spellEnd"/>
            <w:proofErr w:type="gramEnd"/>
            <w:r>
              <w:rPr>
                <w:rFonts w:ascii="Arial" w:hAnsi="Arial" w:cs="Arial"/>
                <w:sz w:val="22"/>
                <w:szCs w:val="22"/>
              </w:rPr>
              <w:t>” and two new genera  “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Stoningtonvirus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>” and “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Ma</w:t>
            </w:r>
            <w:r w:rsidR="005F7AC8">
              <w:rPr>
                <w:rFonts w:ascii="Arial" w:hAnsi="Arial" w:cs="Arial"/>
                <w:sz w:val="22"/>
                <w:szCs w:val="22"/>
              </w:rPr>
              <w:t>ts</w:t>
            </w:r>
            <w:r>
              <w:rPr>
                <w:rFonts w:ascii="Arial" w:hAnsi="Arial" w:cs="Arial"/>
                <w:sz w:val="22"/>
                <w:szCs w:val="22"/>
              </w:rPr>
              <w:t>uvirus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>”, based on genome-based comparisons</w:t>
            </w:r>
            <w:r w:rsidR="00465D7C">
              <w:rPr>
                <w:rFonts w:ascii="Arial" w:hAnsi="Arial" w:cs="Arial"/>
                <w:sz w:val="22"/>
                <w:szCs w:val="22"/>
              </w:rPr>
              <w:t xml:space="preserve">, proteomic analysis using </w:t>
            </w:r>
            <w:proofErr w:type="spellStart"/>
            <w:r w:rsidR="00465D7C">
              <w:rPr>
                <w:rFonts w:ascii="Arial" w:hAnsi="Arial" w:cs="Arial"/>
                <w:sz w:val="22"/>
                <w:szCs w:val="22"/>
              </w:rPr>
              <w:t>ViPTree</w:t>
            </w:r>
            <w:proofErr w:type="spellEnd"/>
            <w:r w:rsidR="00465D7C">
              <w:rPr>
                <w:rFonts w:ascii="Arial" w:hAnsi="Arial" w:cs="Arial"/>
                <w:sz w:val="22"/>
                <w:szCs w:val="22"/>
              </w:rPr>
              <w:t xml:space="preserve"> and phylogenetic </w:t>
            </w:r>
            <w:r w:rsidR="005F7AC8">
              <w:rPr>
                <w:rFonts w:ascii="Arial" w:hAnsi="Arial" w:cs="Arial"/>
                <w:sz w:val="22"/>
                <w:szCs w:val="22"/>
              </w:rPr>
              <w:t>analyses</w:t>
            </w:r>
            <w:r w:rsidR="00465D7C">
              <w:rPr>
                <w:rFonts w:ascii="Arial" w:hAnsi="Arial" w:cs="Arial"/>
                <w:sz w:val="22"/>
                <w:szCs w:val="22"/>
              </w:rPr>
              <w:t xml:space="preserve"> of </w:t>
            </w:r>
            <w:proofErr w:type="spellStart"/>
            <w:r w:rsidR="00465D7C">
              <w:rPr>
                <w:rFonts w:ascii="Arial" w:hAnsi="Arial" w:cs="Arial"/>
                <w:sz w:val="22"/>
                <w:szCs w:val="22"/>
              </w:rPr>
              <w:t>terminase</w:t>
            </w:r>
            <w:proofErr w:type="spellEnd"/>
            <w:r w:rsidR="00465D7C">
              <w:rPr>
                <w:rFonts w:ascii="Arial" w:hAnsi="Arial" w:cs="Arial"/>
                <w:sz w:val="22"/>
                <w:szCs w:val="22"/>
              </w:rPr>
              <w:t xml:space="preserve"> and </w:t>
            </w:r>
            <w:proofErr w:type="spellStart"/>
            <w:r w:rsidR="00465D7C">
              <w:rPr>
                <w:rFonts w:ascii="Arial" w:hAnsi="Arial" w:cs="Arial"/>
                <w:sz w:val="22"/>
                <w:szCs w:val="22"/>
              </w:rPr>
              <w:t>vRNA</w:t>
            </w:r>
            <w:proofErr w:type="spellEnd"/>
            <w:r w:rsidR="00465D7C">
              <w:rPr>
                <w:rFonts w:ascii="Arial" w:hAnsi="Arial" w:cs="Arial"/>
                <w:sz w:val="22"/>
                <w:szCs w:val="22"/>
              </w:rPr>
              <w:t xml:space="preserve"> polymerase protein sequences</w:t>
            </w:r>
            <w:r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04AB927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7D890900" w14:textId="07C3C48C" w:rsidR="00947D06" w:rsidRPr="001A705D" w:rsidRDefault="00FF2C64" w:rsidP="00947D06">
      <w:pPr>
        <w:pStyle w:val="BodyTextIndent"/>
        <w:spacing w:before="120" w:after="120"/>
        <w:ind w:left="0" w:firstLine="0"/>
      </w:pPr>
      <w:proofErr w:type="spellStart"/>
      <w:r>
        <w:rPr>
          <w:rFonts w:ascii="Arial" w:hAnsi="Arial" w:cs="Arial"/>
          <w:b/>
          <w:color w:val="0000FF"/>
          <w:sz w:val="20"/>
          <w:lang w:val="en-GB"/>
        </w:rPr>
        <w:t>ViPTree</w:t>
      </w:r>
      <w:proofErr w:type="spellEnd"/>
      <w:r>
        <w:rPr>
          <w:rFonts w:ascii="Arial" w:hAnsi="Arial" w:cs="Arial"/>
          <w:b/>
          <w:color w:val="0000FF"/>
          <w:sz w:val="20"/>
          <w:lang w:val="en-GB"/>
        </w:rPr>
        <w:t xml:space="preserve"> analysis: </w:t>
      </w:r>
      <w:proofErr w:type="spellStart"/>
      <w:r w:rsidRPr="006D4B1B">
        <w:rPr>
          <w:rFonts w:ascii="Arial" w:hAnsi="Arial" w:cs="Arial"/>
          <w:sz w:val="20"/>
          <w:lang w:val="en-GB"/>
        </w:rPr>
        <w:t>ViPTree</w:t>
      </w:r>
      <w:proofErr w:type="spellEnd"/>
      <w:r w:rsidRPr="006D4B1B">
        <w:rPr>
          <w:rFonts w:ascii="Arial" w:hAnsi="Arial" w:cs="Arial"/>
          <w:sz w:val="20"/>
          <w:lang w:val="en-GB"/>
        </w:rPr>
        <w:t xml:space="preserve"> analysis (</w:t>
      </w:r>
      <w:hyperlink r:id="rId8" w:history="1">
        <w:r w:rsidRPr="006D4B1B">
          <w:rPr>
            <w:rStyle w:val="Hyperlink"/>
            <w:rFonts w:ascii="Arial" w:hAnsi="Arial" w:cs="Arial"/>
            <w:sz w:val="20"/>
            <w:lang w:val="en-GB"/>
          </w:rPr>
          <w:t>https://www.genome.jp/viptree/</w:t>
        </w:r>
      </w:hyperlink>
      <w:r w:rsidRPr="006D4B1B">
        <w:rPr>
          <w:rFonts w:ascii="Arial" w:hAnsi="Arial" w:cs="Arial"/>
          <w:sz w:val="20"/>
          <w:lang w:val="en-GB"/>
        </w:rPr>
        <w:t xml:space="preserve">; </w:t>
      </w:r>
      <w:r>
        <w:rPr>
          <w:rFonts w:ascii="Arial" w:hAnsi="Arial" w:cs="Arial"/>
          <w:sz w:val="20"/>
          <w:lang w:val="en-GB"/>
        </w:rPr>
        <w:t>[1]</w:t>
      </w:r>
      <w:r w:rsidRPr="006D4B1B">
        <w:rPr>
          <w:rFonts w:ascii="Arial" w:hAnsi="Arial" w:cs="Arial"/>
          <w:sz w:val="20"/>
          <w:lang w:val="en-GB"/>
        </w:rPr>
        <w:t xml:space="preserve">) is based upon </w:t>
      </w:r>
      <w:proofErr w:type="spellStart"/>
      <w:r w:rsidRPr="006D4B1B">
        <w:rPr>
          <w:rFonts w:ascii="Arial" w:hAnsi="Arial" w:cs="Arial"/>
          <w:sz w:val="20"/>
          <w:lang w:val="en-GB"/>
        </w:rPr>
        <w:t>Rohwer</w:t>
      </w:r>
      <w:proofErr w:type="spellEnd"/>
      <w:r w:rsidRPr="006D4B1B">
        <w:rPr>
          <w:rFonts w:ascii="Arial" w:hAnsi="Arial" w:cs="Arial"/>
          <w:sz w:val="20"/>
          <w:lang w:val="en-GB"/>
        </w:rPr>
        <w:t xml:space="preserve"> and Edwards (2002) famous Phage Proteomic Tree [</w:t>
      </w:r>
      <w:r>
        <w:rPr>
          <w:rFonts w:ascii="Arial" w:hAnsi="Arial" w:cs="Arial"/>
          <w:sz w:val="20"/>
          <w:lang w:val="en-GB"/>
        </w:rPr>
        <w:t>2</w:t>
      </w:r>
      <w:r w:rsidRPr="006D4B1B">
        <w:rPr>
          <w:rFonts w:ascii="Arial" w:hAnsi="Arial" w:cs="Arial"/>
          <w:sz w:val="20"/>
          <w:lang w:val="en-GB"/>
        </w:rPr>
        <w:t>].</w:t>
      </w:r>
      <w:r w:rsidR="00947D06">
        <w:rPr>
          <w:rFonts w:ascii="Arial" w:hAnsi="Arial" w:cs="Arial"/>
          <w:sz w:val="20"/>
          <w:lang w:val="en-GB"/>
        </w:rPr>
        <w:t xml:space="preserve">  The</w:t>
      </w:r>
      <w:r w:rsidR="00947D06">
        <w:t xml:space="preserve"> </w:t>
      </w:r>
      <w:r w:rsidR="00947D06" w:rsidRPr="00947D06">
        <w:rPr>
          <w:rFonts w:ascii="Arial" w:hAnsi="Arial" w:cs="Arial"/>
          <w:i/>
          <w:iCs/>
          <w:sz w:val="20"/>
        </w:rPr>
        <w:t>Herelleviridae</w:t>
      </w:r>
      <w:r w:rsidR="00947D06" w:rsidRPr="00947D06">
        <w:rPr>
          <w:rFonts w:ascii="Arial" w:hAnsi="Arial" w:cs="Arial"/>
          <w:sz w:val="20"/>
        </w:rPr>
        <w:t xml:space="preserve"> root marked with </w:t>
      </w:r>
      <w:r w:rsidR="00947D06" w:rsidRPr="00947D06">
        <w:rPr>
          <w:rFonts w:ascii="Arial" w:hAnsi="Arial" w:cs="Arial"/>
          <w:b/>
          <w:bCs/>
          <w:color w:val="FF0000"/>
          <w:sz w:val="20"/>
        </w:rPr>
        <w:t>red arrowhead</w:t>
      </w:r>
      <w:r w:rsidR="00947D06" w:rsidRPr="00947D06">
        <w:rPr>
          <w:rFonts w:ascii="Arial" w:hAnsi="Arial" w:cs="Arial"/>
          <w:sz w:val="20"/>
        </w:rPr>
        <w:t>; other arrowheads indicate subfamilies</w:t>
      </w:r>
      <w:r w:rsidR="00947D06">
        <w:rPr>
          <w:rFonts w:ascii="Arial" w:hAnsi="Arial" w:cs="Arial"/>
          <w:sz w:val="20"/>
        </w:rPr>
        <w:t xml:space="preserve"> to be created.</w:t>
      </w:r>
    </w:p>
    <w:p w14:paraId="2EE78175" w14:textId="5FE698BF" w:rsidR="00FF2C64" w:rsidRDefault="00947D06" w:rsidP="00947D0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5506A3" wp14:editId="31EC616D">
                <wp:simplePos x="0" y="0"/>
                <wp:positionH relativeFrom="column">
                  <wp:posOffset>2209800</wp:posOffset>
                </wp:positionH>
                <wp:positionV relativeFrom="paragraph">
                  <wp:posOffset>2098040</wp:posOffset>
                </wp:positionV>
                <wp:extent cx="228600" cy="349250"/>
                <wp:effectExtent l="19050" t="38100" r="38100" b="12700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2248AD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7" o:spid="_x0000_s1026" type="#_x0000_t5" style="position:absolute;margin-left:174pt;margin-top:165.2pt;width:18pt;height:2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" fillcolor="#7030a0" strokecolor="#7030a0" strokeweight="1pt"/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16217A" wp14:editId="0E47D0BC">
                <wp:simplePos x="0" y="0"/>
                <wp:positionH relativeFrom="column">
                  <wp:posOffset>1504950</wp:posOffset>
                </wp:positionH>
                <wp:positionV relativeFrom="paragraph">
                  <wp:posOffset>250190</wp:posOffset>
                </wp:positionV>
                <wp:extent cx="260350" cy="406400"/>
                <wp:effectExtent l="19050" t="0" r="44450" b="50800"/>
                <wp:wrapNone/>
                <wp:docPr id="4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60350" cy="40640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1286A0" id="Isosceles Triangle 4" o:spid="_x0000_s1026" type="#_x0000_t5" style="position:absolute;margin-left:118.5pt;margin-top:19.7pt;width:20.5pt;height:32pt;rotation:18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" fillcolor="red" strokecolor="red" strokeweight="1pt"/>
            </w:pict>
          </mc:Fallback>
        </mc:AlternateContent>
      </w:r>
      <w:r>
        <w:rPr>
          <w:noProof/>
          <w:lang w:val="de-DE" w:eastAsia="de-DE"/>
        </w:rPr>
        <w:drawing>
          <wp:inline distT="0" distB="0" distL="0" distR="0" wp14:anchorId="5D6A1FB3" wp14:editId="4B4F0333">
            <wp:extent cx="5943600" cy="157670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PTree top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7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de-DE" w:eastAsia="de-DE"/>
        </w:rPr>
        <w:drawing>
          <wp:inline distT="0" distB="0" distL="0" distR="0" wp14:anchorId="313A87F5" wp14:editId="2D7E7FF9">
            <wp:extent cx="5943600" cy="16573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PTree mid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03DF2" w14:textId="4EEBE6B5" w:rsidR="00FF2C64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70FAA952" w14:textId="21F95C16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  <w:r>
        <w:rPr>
          <w:noProof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624DA4" wp14:editId="6C109710">
                <wp:simplePos x="0" y="0"/>
                <wp:positionH relativeFrom="column">
                  <wp:posOffset>2032000</wp:posOffset>
                </wp:positionH>
                <wp:positionV relativeFrom="paragraph">
                  <wp:posOffset>2066925</wp:posOffset>
                </wp:positionV>
                <wp:extent cx="228600" cy="349250"/>
                <wp:effectExtent l="19050" t="38100" r="38100" b="12700"/>
                <wp:wrapNone/>
                <wp:docPr id="6" name="Isosceles Tri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00B050"/>
                        </a:solidFill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08F4D" id="Isosceles Triangle 6" o:spid="_x0000_s1026" type="#_x0000_t5" style="position:absolute;margin-left:160pt;margin-top:162.75pt;width:18pt;height:27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" fillcolor="#00b050" strokecolor="#00b050" strokeweight="1pt"/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AE5FC0" wp14:editId="476F135D">
                <wp:simplePos x="0" y="0"/>
                <wp:positionH relativeFrom="column">
                  <wp:posOffset>1962150</wp:posOffset>
                </wp:positionH>
                <wp:positionV relativeFrom="paragraph">
                  <wp:posOffset>587375</wp:posOffset>
                </wp:positionV>
                <wp:extent cx="228600" cy="349250"/>
                <wp:effectExtent l="19050" t="38100" r="38100" b="12700"/>
                <wp:wrapNone/>
                <wp:docPr id="5" name="Isosceles Tri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349250"/>
                        </a:xfrm>
                        <a:prstGeom prst="triangl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C49BD" id="Isosceles Triangle 5" o:spid="_x0000_s1026" type="#_x0000_t5" style="position:absolute;margin-left:154.5pt;margin-top:46.25pt;width:18pt;height:27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" fillcolor="#0070c0" strokecolor="#0070c0" strokeweight="1pt"/>
            </w:pict>
          </mc:Fallback>
        </mc:AlternateContent>
      </w:r>
      <w:r>
        <w:rPr>
          <w:noProof/>
          <w:lang w:val="de-DE" w:eastAsia="de-DE"/>
        </w:rPr>
        <w:drawing>
          <wp:inline distT="0" distB="0" distL="0" distR="0" wp14:anchorId="67B9EDA8" wp14:editId="3B5C303B">
            <wp:extent cx="5727700" cy="2301875"/>
            <wp:effectExtent l="0" t="0" r="635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iPTree bottom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72134" w14:textId="36B4ED03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1E5F25E2" w14:textId="3B332080" w:rsidR="00947D06" w:rsidRDefault="00947D0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FF"/>
          <w:sz w:val="20"/>
          <w:lang w:val="en-GB"/>
        </w:rPr>
      </w:pPr>
    </w:p>
    <w:p w14:paraId="20D358A1" w14:textId="77ED64E1" w:rsidR="00FF2C64" w:rsidRDefault="00FF2C64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FF"/>
          <w:sz w:val="20"/>
          <w:lang w:val="en-GB"/>
        </w:rPr>
        <w:t xml:space="preserve">VIRIDIC heat map: </w:t>
      </w:r>
      <w:r w:rsidRPr="00B55076">
        <w:rPr>
          <w:rFonts w:ascii="Arial" w:hAnsi="Arial" w:cs="Arial"/>
          <w:bCs/>
          <w:sz w:val="20"/>
          <w:lang w:val="en-GB"/>
        </w:rPr>
        <w:t xml:space="preserve">VIRIDIC (Virus Intergenomic Distance Calculator; </w:t>
      </w:r>
      <w:r>
        <w:rPr>
          <w:rFonts w:ascii="Arial" w:hAnsi="Arial" w:cs="Arial"/>
          <w:bCs/>
          <w:sz w:val="20"/>
          <w:lang w:val="en-GB"/>
        </w:rPr>
        <w:t>[3]</w:t>
      </w:r>
      <w:r w:rsidR="000432DA">
        <w:rPr>
          <w:rFonts w:ascii="Arial" w:hAnsi="Arial" w:cs="Arial"/>
          <w:bCs/>
          <w:sz w:val="20"/>
          <w:lang w:val="en-GB"/>
        </w:rPr>
        <w:t xml:space="preserve">; </w:t>
      </w:r>
      <w:hyperlink r:id="rId12" w:history="1">
        <w:r w:rsidR="000432DA" w:rsidRPr="00BB48AD">
          <w:rPr>
            <w:rStyle w:val="Hyperlink"/>
            <w:rFonts w:ascii="Arial" w:hAnsi="Arial" w:cs="Arial"/>
            <w:bCs/>
            <w:sz w:val="20"/>
            <w:lang w:val="en-GB"/>
          </w:rPr>
          <w:t>http://rhea.icbm.uni-oldenburg.de/VIRIDIC/</w:t>
        </w:r>
      </w:hyperlink>
      <w:r w:rsidRPr="00B55076">
        <w:rPr>
          <w:rFonts w:ascii="Arial" w:hAnsi="Arial" w:cs="Arial"/>
          <w:bCs/>
          <w:sz w:val="20"/>
          <w:lang w:val="en-GB"/>
        </w:rPr>
        <w:t>)</w:t>
      </w:r>
      <w:r w:rsidR="000432DA">
        <w:rPr>
          <w:rFonts w:ascii="Arial" w:hAnsi="Arial" w:cs="Arial"/>
          <w:bCs/>
          <w:sz w:val="20"/>
          <w:lang w:val="en-GB"/>
        </w:rPr>
        <w:t xml:space="preserve"> </w:t>
      </w:r>
      <w:r w:rsidRPr="00B55076">
        <w:rPr>
          <w:rFonts w:ascii="Arial" w:hAnsi="Arial" w:cs="Arial"/>
          <w:bCs/>
          <w:sz w:val="20"/>
          <w:lang w:val="en-GB"/>
        </w:rPr>
        <w:t>computes pairwise intergenomic distances/similarities amongst phage genomes. The black box delineates strains</w:t>
      </w:r>
      <w:r>
        <w:rPr>
          <w:rFonts w:ascii="Arial" w:hAnsi="Arial" w:cs="Arial"/>
          <w:bCs/>
          <w:sz w:val="20"/>
          <w:lang w:val="en-GB"/>
        </w:rPr>
        <w:t>.</w:t>
      </w:r>
      <w:r w:rsidR="00E668D8">
        <w:rPr>
          <w:rFonts w:ascii="Arial" w:hAnsi="Arial" w:cs="Arial"/>
          <w:bCs/>
          <w:sz w:val="20"/>
          <w:lang w:val="en-GB"/>
        </w:rPr>
        <w:t xml:space="preserve"> Column 2 - (P) partial genome. The colour codes in columns 3 and 4 indicate the boundaries of the proposed subfamilies and genera.  </w:t>
      </w:r>
    </w:p>
    <w:p w14:paraId="24E4D3D1" w14:textId="1F836448" w:rsidR="009C5E37" w:rsidRDefault="00E668D8" w:rsidP="009C5E37">
      <w:pPr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0EAAE591" wp14:editId="6C816A1B">
            <wp:extent cx="5727700" cy="2220595"/>
            <wp:effectExtent l="0" t="0" r="635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RIDIC_sim-dist_table-1.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2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76159" w14:textId="055E580C" w:rsidR="00E668D8" w:rsidRDefault="00E668D8" w:rsidP="009C5E37">
      <w:pPr>
        <w:rPr>
          <w:lang w:val="en-GB"/>
        </w:rPr>
      </w:pPr>
    </w:p>
    <w:p w14:paraId="557FA960" w14:textId="001F875D" w:rsidR="00AA1933" w:rsidRPr="009529BF" w:rsidRDefault="00AA1933" w:rsidP="00AA1933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 w:rsidRPr="009529BF">
        <w:rPr>
          <w:rFonts w:ascii="Arial" w:hAnsi="Arial" w:cs="Arial"/>
          <w:b/>
          <w:color w:val="0066FF"/>
          <w:sz w:val="20"/>
          <w:szCs w:val="20"/>
          <w:lang w:val="en-GB"/>
        </w:rPr>
        <w:t>Phylogenetic analysis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using the (A) </w:t>
      </w:r>
      <w:r>
        <w:rPr>
          <w:rFonts w:ascii="Arial" w:hAnsi="Arial" w:cs="Arial"/>
          <w:sz w:val="20"/>
          <w:szCs w:val="20"/>
          <w:lang w:val="en-GB"/>
        </w:rPr>
        <w:t>terminase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and (B) v</w:t>
      </w:r>
      <w:r w:rsidR="00856DB8">
        <w:rPr>
          <w:rFonts w:ascii="Arial" w:hAnsi="Arial" w:cs="Arial"/>
          <w:sz w:val="20"/>
          <w:szCs w:val="20"/>
          <w:lang w:val="en-GB"/>
        </w:rPr>
        <w:t xml:space="preserve">irion-associated </w:t>
      </w:r>
      <w:r w:rsidRPr="009529BF">
        <w:rPr>
          <w:rFonts w:ascii="Arial" w:hAnsi="Arial" w:cs="Arial"/>
          <w:sz w:val="20"/>
          <w:szCs w:val="20"/>
          <w:lang w:val="en-GB"/>
        </w:rPr>
        <w:t>RNA polymerase protein sequences of N4-like phages</w:t>
      </w:r>
      <w:r>
        <w:rPr>
          <w:rFonts w:ascii="Arial" w:hAnsi="Arial" w:cs="Arial"/>
          <w:sz w:val="20"/>
          <w:szCs w:val="20"/>
          <w:lang w:val="en-GB"/>
        </w:rPr>
        <w:t>.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The amino acid sequences were compared using MUSCLE with MEGA</w:t>
      </w:r>
      <w:r>
        <w:rPr>
          <w:rFonts w:ascii="Arial" w:hAnsi="Arial" w:cs="Arial"/>
          <w:sz w:val="20"/>
          <w:szCs w:val="20"/>
          <w:lang w:val="en-GB"/>
        </w:rPr>
        <w:t>7</w:t>
      </w:r>
      <w:r w:rsidRPr="009529BF">
        <w:rPr>
          <w:rFonts w:ascii="Arial" w:hAnsi="Arial" w:cs="Arial"/>
          <w:sz w:val="20"/>
          <w:szCs w:val="20"/>
          <w:lang w:val="en-GB"/>
        </w:rPr>
        <w:t xml:space="preserve"> [</w:t>
      </w:r>
      <w:r>
        <w:rPr>
          <w:rFonts w:ascii="Arial" w:hAnsi="Arial" w:cs="Arial"/>
          <w:sz w:val="20"/>
          <w:szCs w:val="20"/>
          <w:lang w:val="en-GB"/>
        </w:rPr>
        <w:t>4</w:t>
      </w:r>
      <w:r w:rsidRPr="009529BF">
        <w:rPr>
          <w:rFonts w:ascii="Arial" w:hAnsi="Arial" w:cs="Arial"/>
          <w:sz w:val="20"/>
          <w:szCs w:val="20"/>
          <w:lang w:val="en-GB"/>
        </w:rPr>
        <w:t>]. The tree was constructed using the maximum likelihood algorithm. The percentages of replicate trees were asses</w:t>
      </w:r>
      <w:r>
        <w:rPr>
          <w:rFonts w:ascii="Arial" w:hAnsi="Arial" w:cs="Arial"/>
          <w:sz w:val="20"/>
          <w:szCs w:val="20"/>
          <w:lang w:val="en-GB"/>
        </w:rPr>
        <w:t>sed with the bootstrap test (10</w:t>
      </w:r>
      <w:r w:rsidRPr="009529BF">
        <w:rPr>
          <w:rFonts w:ascii="Arial" w:hAnsi="Arial" w:cs="Arial"/>
          <w:sz w:val="20"/>
          <w:szCs w:val="20"/>
          <w:lang w:val="en-GB"/>
        </w:rPr>
        <w:t>0).</w:t>
      </w:r>
    </w:p>
    <w:p w14:paraId="1D91A9E2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782F0D0D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4014B6A4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75AF8246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6925A952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64DD8C39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225953F4" w14:textId="2913F2A0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BC19E6D" wp14:editId="43BA376B">
                <wp:simplePos x="0" y="0"/>
                <wp:positionH relativeFrom="column">
                  <wp:posOffset>875411</wp:posOffset>
                </wp:positionH>
                <wp:positionV relativeFrom="paragraph">
                  <wp:posOffset>5215738</wp:posOffset>
                </wp:positionV>
                <wp:extent cx="1150544" cy="326390"/>
                <wp:effectExtent l="0" t="0" r="12065" b="1651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0544" cy="3263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D73D82" id="Rechteck 13" o:spid="_x0000_s1026" style="position:absolute;margin-left:68.95pt;margin-top:410.7pt;width:90.6pt;height:25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" filled="f" strokecolor="red" strokeweight="1pt"/>
            </w:pict>
          </mc:Fallback>
        </mc:AlternateContent>
      </w:r>
      <w:r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B0551FB" wp14:editId="23D2CED1">
                <wp:simplePos x="0" y="0"/>
                <wp:positionH relativeFrom="column">
                  <wp:posOffset>4124324</wp:posOffset>
                </wp:positionH>
                <wp:positionV relativeFrom="paragraph">
                  <wp:posOffset>5848350</wp:posOffset>
                </wp:positionV>
                <wp:extent cx="1019175" cy="235585"/>
                <wp:effectExtent l="0" t="0" r="28575" b="1206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2355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5383EB" id="Rechteck 12" o:spid="_x0000_s1026" style="position:absolute;margin-left:324.75pt;margin-top:460.5pt;width:80.25pt;height:18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" filled="f" strokecolor="red" strokeweight="1pt"/>
            </w:pict>
          </mc:Fallback>
        </mc:AlternateContent>
      </w:r>
      <w:r w:rsidRPr="00DE7A73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521404" wp14:editId="1386F28D">
                <wp:simplePos x="0" y="0"/>
                <wp:positionH relativeFrom="column">
                  <wp:posOffset>3738245</wp:posOffset>
                </wp:positionH>
                <wp:positionV relativeFrom="paragraph">
                  <wp:posOffset>281940</wp:posOffset>
                </wp:positionV>
                <wp:extent cx="290195" cy="1403985"/>
                <wp:effectExtent l="0" t="0" r="14605" b="10160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1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1C817E" w14:textId="0D441F17" w:rsidR="00AA1933" w:rsidRPr="00AA1933" w:rsidRDefault="00AA1933" w:rsidP="00AA1933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3521404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94.35pt;margin-top:22.2pt;width:22.85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">
                <v:textbox style="mso-fit-shape-to-text:t">
                  <w:txbxContent>
                    <w:p w14:paraId="711C817E" w14:textId="0D441F17" w:rsidR="00AA1933" w:rsidRPr="00AA1933" w:rsidRDefault="00AA1933" w:rsidP="00AA1933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DE7A73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B9FDFD" wp14:editId="216110C4">
                <wp:simplePos x="0" y="0"/>
                <wp:positionH relativeFrom="column">
                  <wp:posOffset>585470</wp:posOffset>
                </wp:positionH>
                <wp:positionV relativeFrom="paragraph">
                  <wp:posOffset>262890</wp:posOffset>
                </wp:positionV>
                <wp:extent cx="290705" cy="1403985"/>
                <wp:effectExtent l="0" t="0" r="14605" b="1016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70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656F24" w14:textId="77777777" w:rsidR="00AA1933" w:rsidRPr="00DE7A73" w:rsidRDefault="00AA1933" w:rsidP="00AA1933">
                            <w:pPr>
                              <w:rPr>
                                <w:lang w:val="de-DE"/>
                              </w:rPr>
                            </w:pPr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AB9FDFD" id="_x0000_s1027" type="#_x0000_t202" style="position:absolute;margin-left:46.1pt;margin-top:20.7pt;width:22.9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">
                <v:textbox style="mso-fit-shape-to-text:t">
                  <w:txbxContent>
                    <w:p w14:paraId="7B656F24" w14:textId="77777777" w:rsidR="00AA1933" w:rsidRPr="00DE7A73" w:rsidRDefault="00AA1933" w:rsidP="00AA1933">
                      <w:pPr>
                        <w:rPr>
                          <w:lang w:val="de-DE"/>
                        </w:rPr>
                      </w:pPr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856DB8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drawing>
          <wp:inline distT="0" distB="0" distL="0" distR="0" wp14:anchorId="60C3E7D8" wp14:editId="05AB00DF">
            <wp:extent cx="3545840" cy="88646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minas_all_N4-like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840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6DB8">
        <w:rPr>
          <w:rFonts w:ascii="Arial" w:hAnsi="Arial" w:cs="Arial"/>
          <w:b/>
          <w:bCs/>
          <w:noProof/>
          <w:color w:val="FF0000"/>
          <w:sz w:val="20"/>
          <w:szCs w:val="20"/>
          <w:lang w:val="de-DE" w:eastAsia="de-DE"/>
        </w:rPr>
        <w:drawing>
          <wp:inline distT="0" distB="0" distL="0" distR="0" wp14:anchorId="7D4FB711" wp14:editId="04724047">
            <wp:extent cx="2014855" cy="8864600"/>
            <wp:effectExtent l="0" t="0" r="4445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NAP_Juni202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4855" cy="886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68B09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2840B87B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55F202DA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40643991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60013761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29B67DEC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59099FF9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614AFA1B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1469D82B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3B96B4DA" w14:textId="77777777" w:rsidR="00AA1933" w:rsidRDefault="00AA1933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0F646721" w14:textId="5256973A" w:rsidR="00E668D8" w:rsidRDefault="00CE316C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 w:rsidRPr="00CE316C"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>Proposal 1:</w:t>
      </w:r>
      <w:r w:rsidR="005B7491"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 xml:space="preserve"> To create a new genus </w:t>
      </w:r>
      <w:proofErr w:type="spellStart"/>
      <w:r w:rsidR="00675FA4" w:rsidRPr="00675FA4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Stonington</w:t>
      </w:r>
      <w:r w:rsidR="005B7491" w:rsidRPr="00DA7333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virus</w:t>
      </w:r>
      <w:proofErr w:type="spellEnd"/>
    </w:p>
    <w:p w14:paraId="4C00814C" w14:textId="77777777" w:rsidR="00CE316C" w:rsidRPr="00CE316C" w:rsidRDefault="00CE316C" w:rsidP="009C5E37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14B50F26" w14:textId="6849F66A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413AF">
        <w:rPr>
          <w:rFonts w:ascii="Arial" w:hAnsi="Arial" w:cs="Arial"/>
          <w:sz w:val="20"/>
          <w:szCs w:val="20"/>
          <w:lang w:val="en-GB"/>
        </w:rPr>
        <w:t>This genus is named</w:t>
      </w:r>
      <w:r w:rsidR="00281B8F" w:rsidRPr="008413AF">
        <w:rPr>
          <w:rFonts w:ascii="Arial" w:hAnsi="Arial" w:cs="Arial"/>
          <w:sz w:val="20"/>
          <w:szCs w:val="20"/>
          <w:lang w:val="en-GB"/>
        </w:rPr>
        <w:t xml:space="preserve"> </w:t>
      </w:r>
      <w:r w:rsidR="00DA7333">
        <w:rPr>
          <w:rFonts w:ascii="Arial" w:hAnsi="Arial" w:cs="Arial"/>
          <w:sz w:val="20"/>
          <w:szCs w:val="20"/>
          <w:lang w:val="en-GB"/>
        </w:rPr>
        <w:t xml:space="preserve">after </w:t>
      </w:r>
      <w:r w:rsidR="00675FA4" w:rsidRPr="00675FA4">
        <w:rPr>
          <w:rFonts w:ascii="Arial" w:hAnsi="Arial" w:cs="Arial"/>
          <w:sz w:val="20"/>
          <w:szCs w:val="20"/>
          <w:lang w:val="en-GB"/>
        </w:rPr>
        <w:t>Stonington</w:t>
      </w:r>
      <w:r w:rsidR="00DA7333">
        <w:rPr>
          <w:rFonts w:ascii="Arial" w:hAnsi="Arial" w:cs="Arial"/>
          <w:sz w:val="20"/>
          <w:szCs w:val="20"/>
          <w:lang w:val="en-GB"/>
        </w:rPr>
        <w:t xml:space="preserve">, </w:t>
      </w:r>
      <w:r w:rsidR="00675FA4" w:rsidRPr="00675FA4">
        <w:rPr>
          <w:rFonts w:ascii="Arial" w:hAnsi="Arial" w:cs="Arial"/>
          <w:sz w:val="20"/>
          <w:szCs w:val="20"/>
          <w:lang w:val="en-GB"/>
        </w:rPr>
        <w:t>a town in Hancock County, Maine, United States</w:t>
      </w:r>
      <w:r w:rsidR="00675FA4">
        <w:rPr>
          <w:rFonts w:ascii="Arial" w:hAnsi="Arial" w:cs="Arial"/>
          <w:sz w:val="20"/>
          <w:szCs w:val="20"/>
          <w:lang w:val="en-GB"/>
        </w:rPr>
        <w:t xml:space="preserve"> where </w:t>
      </w:r>
      <w:r w:rsidR="00DA7333">
        <w:rPr>
          <w:rFonts w:ascii="Arial" w:hAnsi="Arial" w:cs="Arial"/>
          <w:sz w:val="20"/>
          <w:szCs w:val="20"/>
          <w:lang w:val="en-GB"/>
        </w:rPr>
        <w:t xml:space="preserve">the first virus of its type </w:t>
      </w:r>
      <w:r w:rsidR="00675FA4" w:rsidRPr="00675FA4">
        <w:rPr>
          <w:rFonts w:ascii="Arial" w:hAnsi="Arial" w:cs="Arial"/>
          <w:sz w:val="20"/>
          <w:szCs w:val="20"/>
          <w:lang w:val="en-GB"/>
        </w:rPr>
        <w:t>Vibrio phage VBP47</w:t>
      </w:r>
      <w:r w:rsidR="00675FA4">
        <w:rPr>
          <w:rFonts w:ascii="Arial" w:hAnsi="Arial" w:cs="Arial"/>
          <w:sz w:val="20"/>
          <w:szCs w:val="20"/>
          <w:lang w:val="en-GB"/>
        </w:rPr>
        <w:t xml:space="preserve"> </w:t>
      </w:r>
      <w:r w:rsidR="00DA7333">
        <w:rPr>
          <w:rFonts w:ascii="Arial" w:hAnsi="Arial" w:cs="Arial"/>
          <w:sz w:val="20"/>
          <w:szCs w:val="20"/>
          <w:lang w:val="en-GB"/>
        </w:rPr>
        <w:t>was isolated</w:t>
      </w:r>
      <w:r w:rsidR="00675FA4">
        <w:rPr>
          <w:rFonts w:ascii="Arial" w:hAnsi="Arial" w:cs="Arial"/>
          <w:sz w:val="20"/>
          <w:szCs w:val="20"/>
          <w:lang w:val="en-GB"/>
        </w:rPr>
        <w:t xml:space="preserve">. </w:t>
      </w:r>
    </w:p>
    <w:p w14:paraId="787F3432" w14:textId="77777777" w:rsidR="00675FA4" w:rsidRDefault="00675FA4" w:rsidP="00237296">
      <w:pPr>
        <w:rPr>
          <w:rFonts w:ascii="Arial" w:hAnsi="Arial" w:cs="Arial"/>
          <w:sz w:val="20"/>
          <w:szCs w:val="20"/>
          <w:lang w:val="en-GB"/>
        </w:rPr>
      </w:pPr>
    </w:p>
    <w:p w14:paraId="67512D9F" w14:textId="21538D63" w:rsidR="00237296" w:rsidRDefault="000B4844" w:rsidP="00237296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r w:rsidR="00675FA4" w:rsidRPr="00675FA4">
        <w:rPr>
          <w:rFonts w:ascii="Arial" w:hAnsi="Arial" w:cs="Arial"/>
          <w:bCs/>
          <w:sz w:val="20"/>
          <w:szCs w:val="20"/>
          <w:lang w:val="en-GB"/>
        </w:rPr>
        <w:t>phage</w:t>
      </w:r>
      <w:r w:rsidR="00675FA4">
        <w:rPr>
          <w:rFonts w:ascii="Arial" w:hAnsi="Arial" w:cs="Arial"/>
          <w:bCs/>
          <w:sz w:val="20"/>
          <w:szCs w:val="20"/>
          <w:lang w:val="en-GB"/>
        </w:rPr>
        <w:t>s</w:t>
      </w:r>
      <w:r w:rsidR="00675FA4" w:rsidRPr="00675FA4">
        <w:rPr>
          <w:rFonts w:ascii="Arial" w:hAnsi="Arial" w:cs="Arial"/>
          <w:bCs/>
          <w:sz w:val="20"/>
          <w:szCs w:val="20"/>
          <w:lang w:val="en-GB"/>
        </w:rPr>
        <w:t xml:space="preserve"> VBP47</w:t>
      </w:r>
      <w:r w:rsidR="00DA7333" w:rsidRPr="00DA7333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675FA4">
        <w:rPr>
          <w:rFonts w:ascii="Arial" w:hAnsi="Arial" w:cs="Arial"/>
          <w:bCs/>
          <w:sz w:val="20"/>
          <w:szCs w:val="20"/>
          <w:lang w:val="en-GB"/>
        </w:rPr>
        <w:t xml:space="preserve">and VPB32 were </w:t>
      </w:r>
      <w:r w:rsidR="00DA7333" w:rsidRPr="00DA7333">
        <w:rPr>
          <w:rFonts w:ascii="Arial" w:hAnsi="Arial" w:cs="Arial"/>
          <w:bCs/>
          <w:sz w:val="20"/>
          <w:szCs w:val="20"/>
          <w:lang w:val="en-GB"/>
        </w:rPr>
        <w:t xml:space="preserve">isolated from </w:t>
      </w:r>
      <w:r w:rsidR="00675FA4" w:rsidRPr="00675FA4">
        <w:rPr>
          <w:rFonts w:ascii="Arial" w:hAnsi="Arial" w:cs="Arial"/>
          <w:bCs/>
          <w:sz w:val="20"/>
          <w:szCs w:val="20"/>
          <w:lang w:val="en-GB"/>
        </w:rPr>
        <w:t>Lobster Hatchery Stonington, ME</w:t>
      </w:r>
      <w:r w:rsidR="00675FA4">
        <w:rPr>
          <w:rFonts w:ascii="Arial" w:hAnsi="Arial" w:cs="Arial"/>
          <w:bCs/>
          <w:sz w:val="20"/>
          <w:szCs w:val="20"/>
          <w:lang w:val="en-GB"/>
        </w:rPr>
        <w:t xml:space="preserve"> (USA) on </w:t>
      </w:r>
      <w:r w:rsidR="00675FA4" w:rsidRPr="00675FA4">
        <w:rPr>
          <w:rFonts w:ascii="Arial" w:hAnsi="Arial" w:cs="Arial"/>
          <w:bCs/>
          <w:sz w:val="20"/>
          <w:szCs w:val="20"/>
          <w:lang w:val="en-GB"/>
        </w:rPr>
        <w:t>Vibrio parahaemolyticus RIMD2210633</w:t>
      </w:r>
      <w:r w:rsidR="00675FA4">
        <w:rPr>
          <w:rFonts w:ascii="Arial" w:hAnsi="Arial" w:cs="Arial"/>
          <w:bCs/>
          <w:sz w:val="20"/>
          <w:szCs w:val="20"/>
          <w:lang w:val="en-GB"/>
        </w:rPr>
        <w:t xml:space="preserve"> as the host bacterium.</w:t>
      </w:r>
    </w:p>
    <w:p w14:paraId="1D63E12A" w14:textId="77777777" w:rsidR="00675FA4" w:rsidRPr="00121243" w:rsidRDefault="00675FA4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0DE061F3" w:rsidR="00237296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Specific Reference:</w:t>
      </w:r>
      <w:r w:rsidR="00DA733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75FA4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06F17589" w14:textId="015530E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48666C5A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1C578473" w14:textId="6480FBC1" w:rsidR="00675FA4" w:rsidRDefault="00675FA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8DA4040" w14:textId="77777777" w:rsidR="008135F3" w:rsidRDefault="008135F3" w:rsidP="008135F3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9"/>
        <w:gridCol w:w="1560"/>
        <w:gridCol w:w="1454"/>
        <w:gridCol w:w="752"/>
        <w:gridCol w:w="694"/>
        <w:gridCol w:w="850"/>
        <w:gridCol w:w="794"/>
      </w:tblGrid>
      <w:tr w:rsidR="00722C9E" w:rsidRPr="008E7E3B" w14:paraId="51F8795D" w14:textId="77777777" w:rsidTr="00722C9E">
        <w:tc>
          <w:tcPr>
            <w:tcW w:w="839" w:type="dxa"/>
          </w:tcPr>
          <w:p w14:paraId="07DFA76D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60" w:type="dxa"/>
          </w:tcPr>
          <w:p w14:paraId="2A26C1B6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54" w:type="dxa"/>
          </w:tcPr>
          <w:p w14:paraId="2BE2370A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2" w:type="dxa"/>
          </w:tcPr>
          <w:p w14:paraId="20663EE5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0D879CE1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269A145E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94" w:type="dxa"/>
          </w:tcPr>
          <w:p w14:paraId="000C2F92" w14:textId="77777777" w:rsidR="00722C9E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722C9E" w:rsidRPr="008E7E3B" w14:paraId="6779E75F" w14:textId="77777777" w:rsidTr="00722C9E">
        <w:tc>
          <w:tcPr>
            <w:tcW w:w="839" w:type="dxa"/>
          </w:tcPr>
          <w:p w14:paraId="4454D0AF" w14:textId="3CD9642D" w:rsidR="00722C9E" w:rsidRPr="008135F3" w:rsidRDefault="00722C9E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135F3">
              <w:rPr>
                <w:rFonts w:ascii="Arial" w:hAnsi="Arial" w:cs="Arial"/>
                <w:sz w:val="20"/>
                <w:szCs w:val="20"/>
                <w:lang w:val="en-GB"/>
              </w:rPr>
              <w:t>Vibrio phage VBP47</w:t>
            </w:r>
          </w:p>
        </w:tc>
        <w:tc>
          <w:tcPr>
            <w:tcW w:w="1560" w:type="dxa"/>
            <w:vAlign w:val="center"/>
          </w:tcPr>
          <w:p w14:paraId="04D692A2" w14:textId="4A7FA3A3" w:rsidR="00722C9E" w:rsidRPr="008135F3" w:rsidRDefault="000C6DC9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6" w:tgtFrame="_blank" w:history="1">
              <w:r w:rsidR="00722C9E" w:rsidRPr="008135F3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NC_020848.1</w:t>
              </w:r>
            </w:hyperlink>
          </w:p>
        </w:tc>
        <w:tc>
          <w:tcPr>
            <w:tcW w:w="1454" w:type="dxa"/>
            <w:vAlign w:val="center"/>
          </w:tcPr>
          <w:p w14:paraId="36C40826" w14:textId="1DB57404" w:rsidR="00722C9E" w:rsidRPr="008135F3" w:rsidRDefault="000C6DC9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7" w:tgtFrame="_blank" w:history="1">
              <w:r w:rsidR="00722C9E" w:rsidRPr="008135F3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HQ634194.1</w:t>
              </w:r>
            </w:hyperlink>
          </w:p>
        </w:tc>
        <w:tc>
          <w:tcPr>
            <w:tcW w:w="752" w:type="dxa"/>
            <w:vAlign w:val="center"/>
          </w:tcPr>
          <w:p w14:paraId="19797598" w14:textId="55308216" w:rsidR="00722C9E" w:rsidRPr="008135F3" w:rsidRDefault="00722C9E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135F3">
              <w:rPr>
                <w:rFonts w:ascii="Arial" w:hAnsi="Arial" w:cs="Arial"/>
                <w:sz w:val="20"/>
                <w:szCs w:val="20"/>
              </w:rPr>
              <w:t>76.71</w:t>
            </w:r>
          </w:p>
        </w:tc>
        <w:tc>
          <w:tcPr>
            <w:tcW w:w="694" w:type="dxa"/>
            <w:vAlign w:val="center"/>
          </w:tcPr>
          <w:p w14:paraId="63A10F40" w14:textId="40FB6E84" w:rsidR="00722C9E" w:rsidRPr="008135F3" w:rsidRDefault="00722C9E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135F3">
              <w:rPr>
                <w:rFonts w:ascii="Arial" w:hAnsi="Arial" w:cs="Arial"/>
                <w:sz w:val="20"/>
                <w:szCs w:val="20"/>
              </w:rPr>
              <w:t>42.5</w:t>
            </w:r>
          </w:p>
        </w:tc>
        <w:tc>
          <w:tcPr>
            <w:tcW w:w="850" w:type="dxa"/>
            <w:vAlign w:val="center"/>
          </w:tcPr>
          <w:p w14:paraId="34D2EB95" w14:textId="08CBA6B5" w:rsidR="00722C9E" w:rsidRPr="008135F3" w:rsidRDefault="000C6DC9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8" w:anchor="!/proteins/3934/455875|Vibrio phage VBP47/viral segment Unknown/" w:history="1">
              <w:r w:rsidR="00722C9E" w:rsidRPr="008135F3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115</w:t>
              </w:r>
            </w:hyperlink>
          </w:p>
        </w:tc>
        <w:tc>
          <w:tcPr>
            <w:tcW w:w="794" w:type="dxa"/>
            <w:vAlign w:val="center"/>
          </w:tcPr>
          <w:p w14:paraId="1AA48B19" w14:textId="07C71EB0" w:rsidR="00722C9E" w:rsidRPr="008135F3" w:rsidRDefault="00722C9E" w:rsidP="008135F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135F3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14:paraId="4158370E" w14:textId="27CE6B29" w:rsidR="00722C9E" w:rsidRDefault="00722C9E" w:rsidP="008135F3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N.B. </w:t>
      </w:r>
      <w:r w:rsidRPr="00722C9E">
        <w:rPr>
          <w:rFonts w:ascii="Arial" w:hAnsi="Arial" w:cs="Arial"/>
          <w:b/>
          <w:bCs/>
          <w:sz w:val="20"/>
          <w:szCs w:val="20"/>
          <w:lang w:val="en-GB"/>
        </w:rPr>
        <w:t>Vibrio phage VBP32 should be considered a strain in this genus</w:t>
      </w:r>
    </w:p>
    <w:p w14:paraId="6BB569CB" w14:textId="77777777" w:rsidR="008135F3" w:rsidRDefault="008135F3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0D8B8F9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33253A0" w14:textId="31FC7BA5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3E2031C6" w14:textId="742241AF" w:rsidR="00722C9E" w:rsidRDefault="00722C9E" w:rsidP="000B4844">
      <w:pPr>
        <w:rPr>
          <w:rFonts w:ascii="Arial" w:hAnsi="Arial" w:cs="Arial"/>
          <w:sz w:val="20"/>
          <w:szCs w:val="20"/>
          <w:lang w:val="en-GB"/>
        </w:rPr>
      </w:pPr>
    </w:p>
    <w:p w14:paraId="3F27ABA1" w14:textId="70EB4DFF" w:rsidR="00722C9E" w:rsidRDefault="00722C9E" w:rsidP="00722C9E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  <w:r w:rsidRPr="00CE316C"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 xml:space="preserve">Proposal </w:t>
      </w:r>
      <w:r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>2</w:t>
      </w:r>
      <w:r w:rsidRPr="00CE316C"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>:</w:t>
      </w:r>
      <w:r>
        <w:rPr>
          <w:rFonts w:ascii="Arial" w:hAnsi="Arial" w:cs="Arial"/>
          <w:b/>
          <w:bCs/>
          <w:color w:val="FF0000"/>
          <w:sz w:val="20"/>
          <w:szCs w:val="20"/>
          <w:lang w:val="en-GB"/>
        </w:rPr>
        <w:t xml:space="preserve"> To create a new genus </w:t>
      </w:r>
      <w:proofErr w:type="spellStart"/>
      <w:r w:rsidR="00FD0D06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Ma</w:t>
      </w:r>
      <w:r w:rsidR="005F7AC8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ts</w:t>
      </w:r>
      <w:r w:rsidR="00FD0D06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u</w:t>
      </w:r>
      <w:r w:rsidRPr="00DA7333">
        <w:rPr>
          <w:rFonts w:ascii="Arial" w:hAnsi="Arial" w:cs="Arial"/>
          <w:b/>
          <w:bCs/>
          <w:i/>
          <w:iCs/>
          <w:color w:val="FF0000"/>
          <w:sz w:val="20"/>
          <w:szCs w:val="20"/>
        </w:rPr>
        <w:t>virus</w:t>
      </w:r>
      <w:proofErr w:type="spellEnd"/>
    </w:p>
    <w:p w14:paraId="6FF012F5" w14:textId="77777777" w:rsidR="00722C9E" w:rsidRPr="00CE316C" w:rsidRDefault="00722C9E" w:rsidP="00722C9E">
      <w:pPr>
        <w:rPr>
          <w:rFonts w:ascii="Arial" w:hAnsi="Arial" w:cs="Arial"/>
          <w:b/>
          <w:bCs/>
          <w:color w:val="FF0000"/>
          <w:sz w:val="20"/>
          <w:szCs w:val="20"/>
          <w:lang w:val="en-GB"/>
        </w:rPr>
      </w:pPr>
    </w:p>
    <w:p w14:paraId="6814282E" w14:textId="2D674C7E" w:rsidR="00722C9E" w:rsidRDefault="00722C9E" w:rsidP="00722C9E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413AF">
        <w:rPr>
          <w:rFonts w:ascii="Arial" w:hAnsi="Arial" w:cs="Arial"/>
          <w:sz w:val="20"/>
          <w:szCs w:val="20"/>
          <w:lang w:val="en-GB"/>
        </w:rPr>
        <w:t xml:space="preserve">This genus is named </w:t>
      </w:r>
      <w:r>
        <w:rPr>
          <w:rFonts w:ascii="Arial" w:hAnsi="Arial" w:cs="Arial"/>
          <w:sz w:val="20"/>
          <w:szCs w:val="20"/>
          <w:lang w:val="en-GB"/>
        </w:rPr>
        <w:t xml:space="preserve">after </w:t>
      </w:r>
      <w:r w:rsidR="00FD0D06">
        <w:rPr>
          <w:rFonts w:ascii="Arial" w:hAnsi="Arial" w:cs="Arial"/>
          <w:sz w:val="20"/>
          <w:szCs w:val="20"/>
          <w:lang w:val="en-GB"/>
        </w:rPr>
        <w:t>Ma</w:t>
      </w:r>
      <w:r w:rsidR="005F7AC8">
        <w:rPr>
          <w:rFonts w:ascii="Arial" w:hAnsi="Arial" w:cs="Arial"/>
          <w:sz w:val="20"/>
          <w:szCs w:val="20"/>
          <w:lang w:val="en-GB"/>
        </w:rPr>
        <w:t>ts</w:t>
      </w:r>
      <w:r w:rsidR="00FD0D06">
        <w:rPr>
          <w:rFonts w:ascii="Arial" w:hAnsi="Arial" w:cs="Arial"/>
          <w:sz w:val="20"/>
          <w:szCs w:val="20"/>
          <w:lang w:val="en-GB"/>
        </w:rPr>
        <w:t xml:space="preserve">u the Chinese </w:t>
      </w:r>
      <w:r w:rsidR="00FD0D06" w:rsidRPr="00FD0D06">
        <w:rPr>
          <w:rFonts w:ascii="Arial" w:hAnsi="Arial" w:cs="Arial"/>
          <w:sz w:val="20"/>
          <w:szCs w:val="20"/>
          <w:lang w:val="en-GB"/>
        </w:rPr>
        <w:t>goddess of the sea and protector of seafarers</w:t>
      </w:r>
      <w:r>
        <w:rPr>
          <w:rFonts w:ascii="Arial" w:hAnsi="Arial" w:cs="Arial"/>
          <w:sz w:val="20"/>
          <w:szCs w:val="20"/>
          <w:lang w:val="en-GB"/>
        </w:rPr>
        <w:t xml:space="preserve">. </w:t>
      </w:r>
    </w:p>
    <w:p w14:paraId="68564B32" w14:textId="77777777" w:rsidR="00722C9E" w:rsidRDefault="00722C9E" w:rsidP="00722C9E">
      <w:pPr>
        <w:rPr>
          <w:rFonts w:ascii="Arial" w:hAnsi="Arial" w:cs="Arial"/>
          <w:sz w:val="20"/>
          <w:szCs w:val="20"/>
          <w:lang w:val="en-GB"/>
        </w:rPr>
      </w:pPr>
    </w:p>
    <w:p w14:paraId="518F98E0" w14:textId="4D4814B3" w:rsidR="00722C9E" w:rsidRDefault="00722C9E" w:rsidP="00722C9E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Lytic </w:t>
      </w:r>
      <w:proofErr w:type="spellStart"/>
      <w:r w:rsidR="00FD0D06" w:rsidRPr="00FD0D06">
        <w:rPr>
          <w:rFonts w:ascii="Arial" w:hAnsi="Arial" w:cs="Arial"/>
          <w:bCs/>
          <w:sz w:val="20"/>
          <w:szCs w:val="20"/>
          <w:lang w:val="en-GB"/>
        </w:rPr>
        <w:t>Pseudoalteromonas</w:t>
      </w:r>
      <w:proofErr w:type="spellEnd"/>
      <w:r w:rsidR="00FD0D06" w:rsidRPr="00FD0D06">
        <w:rPr>
          <w:rFonts w:ascii="Arial" w:hAnsi="Arial" w:cs="Arial"/>
          <w:bCs/>
          <w:sz w:val="20"/>
          <w:szCs w:val="20"/>
          <w:lang w:val="en-GB"/>
        </w:rPr>
        <w:t xml:space="preserve"> phage pYD6-A</w:t>
      </w:r>
      <w:r w:rsidR="00FD0D06">
        <w:rPr>
          <w:rFonts w:ascii="Arial" w:hAnsi="Arial" w:cs="Arial"/>
          <w:bCs/>
          <w:sz w:val="20"/>
          <w:szCs w:val="20"/>
          <w:lang w:val="en-GB"/>
        </w:rPr>
        <w:t xml:space="preserve"> was isolated in 2008 from the </w:t>
      </w:r>
      <w:r w:rsidR="00FD0D06" w:rsidRPr="00FD0D06">
        <w:rPr>
          <w:rFonts w:ascii="Arial" w:hAnsi="Arial" w:cs="Arial"/>
          <w:bCs/>
          <w:sz w:val="20"/>
          <w:szCs w:val="20"/>
          <w:lang w:val="en-GB"/>
        </w:rPr>
        <w:t>South China Sea</w:t>
      </w:r>
      <w:r w:rsidR="00FD0D06">
        <w:rPr>
          <w:rFonts w:ascii="Arial" w:hAnsi="Arial" w:cs="Arial"/>
          <w:bCs/>
          <w:sz w:val="20"/>
          <w:szCs w:val="20"/>
          <w:lang w:val="en-GB"/>
        </w:rPr>
        <w:t xml:space="preserve">. </w:t>
      </w:r>
    </w:p>
    <w:p w14:paraId="0CE8AFCE" w14:textId="77777777" w:rsidR="00722C9E" w:rsidRPr="00121243" w:rsidRDefault="00722C9E" w:rsidP="00722C9E">
      <w:pPr>
        <w:rPr>
          <w:rFonts w:ascii="Arial" w:hAnsi="Arial" w:cs="Arial"/>
          <w:b/>
          <w:sz w:val="22"/>
          <w:szCs w:val="22"/>
        </w:rPr>
      </w:pPr>
    </w:p>
    <w:p w14:paraId="55AD30ED" w14:textId="77777777" w:rsidR="00722C9E" w:rsidRPr="00121243" w:rsidRDefault="00722C9E" w:rsidP="00722C9E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Specific Reference:  </w:t>
      </w:r>
      <w:r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703ACBB0" w14:textId="77777777" w:rsidR="00722C9E" w:rsidRPr="00121243" w:rsidRDefault="00722C9E" w:rsidP="00722C9E">
      <w:pPr>
        <w:rPr>
          <w:rFonts w:ascii="Arial" w:hAnsi="Arial" w:cs="Arial"/>
          <w:b/>
          <w:sz w:val="22"/>
          <w:szCs w:val="22"/>
        </w:rPr>
      </w:pPr>
    </w:p>
    <w:p w14:paraId="1AA505BE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47DA0597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2155B35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5"/>
        <w:gridCol w:w="1570"/>
        <w:gridCol w:w="1454"/>
        <w:gridCol w:w="752"/>
        <w:gridCol w:w="694"/>
        <w:gridCol w:w="850"/>
        <w:gridCol w:w="794"/>
      </w:tblGrid>
      <w:tr w:rsidR="00722C9E" w:rsidRPr="008E7E3B" w14:paraId="574D5F98" w14:textId="77777777" w:rsidTr="00EB678A">
        <w:tc>
          <w:tcPr>
            <w:tcW w:w="839" w:type="dxa"/>
          </w:tcPr>
          <w:p w14:paraId="5858C290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60" w:type="dxa"/>
          </w:tcPr>
          <w:p w14:paraId="602D04FF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54" w:type="dxa"/>
          </w:tcPr>
          <w:p w14:paraId="3A25A00D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2" w:type="dxa"/>
          </w:tcPr>
          <w:p w14:paraId="5079DE66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6E55DA6D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6EA96C99" w14:textId="77777777" w:rsidR="00722C9E" w:rsidRPr="008E7E3B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94" w:type="dxa"/>
          </w:tcPr>
          <w:p w14:paraId="74B82416" w14:textId="77777777" w:rsidR="00722C9E" w:rsidRDefault="00722C9E" w:rsidP="00EB678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FD0D06" w:rsidRPr="008E7E3B" w14:paraId="2668F269" w14:textId="77777777" w:rsidTr="00EB678A">
        <w:tc>
          <w:tcPr>
            <w:tcW w:w="839" w:type="dxa"/>
          </w:tcPr>
          <w:p w14:paraId="4E5930F2" w14:textId="27FEC1E0" w:rsidR="00FD0D06" w:rsidRPr="008135F3" w:rsidRDefault="00FD0D06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FD0D06">
              <w:rPr>
                <w:rFonts w:ascii="Arial" w:hAnsi="Arial" w:cs="Arial"/>
                <w:sz w:val="20"/>
                <w:szCs w:val="20"/>
                <w:lang w:val="en-GB"/>
              </w:rPr>
              <w:t>Pseudoalteromonas</w:t>
            </w:r>
            <w:proofErr w:type="spellEnd"/>
            <w:r w:rsidRPr="00FD0D06">
              <w:rPr>
                <w:rFonts w:ascii="Arial" w:hAnsi="Arial" w:cs="Arial"/>
                <w:sz w:val="20"/>
                <w:szCs w:val="20"/>
                <w:lang w:val="en-GB"/>
              </w:rPr>
              <w:t xml:space="preserve"> phage pYD6-A</w:t>
            </w:r>
          </w:p>
        </w:tc>
        <w:tc>
          <w:tcPr>
            <w:tcW w:w="1560" w:type="dxa"/>
            <w:vAlign w:val="center"/>
          </w:tcPr>
          <w:p w14:paraId="4EB78EE0" w14:textId="0BF7B44B" w:rsidR="00FD0D06" w:rsidRPr="008135F3" w:rsidRDefault="000C6DC9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9" w:tgtFrame="_blank" w:history="1">
              <w:r w:rsidR="00FD0D06">
                <w:rPr>
                  <w:rStyle w:val="Hyperlink"/>
                  <w:rFonts w:eastAsia="Times"/>
                </w:rPr>
                <w:t>NC_020849.1</w:t>
              </w:r>
            </w:hyperlink>
          </w:p>
        </w:tc>
        <w:tc>
          <w:tcPr>
            <w:tcW w:w="1454" w:type="dxa"/>
            <w:vAlign w:val="center"/>
          </w:tcPr>
          <w:p w14:paraId="72F114D8" w14:textId="38CC47C3" w:rsidR="00FD0D06" w:rsidRPr="008135F3" w:rsidRDefault="000C6DC9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20" w:tgtFrame="_blank" w:history="1">
              <w:r w:rsidR="00FD0D06">
                <w:rPr>
                  <w:rStyle w:val="Hyperlink"/>
                  <w:rFonts w:eastAsia="Times"/>
                </w:rPr>
                <w:t>JF974296.1</w:t>
              </w:r>
            </w:hyperlink>
          </w:p>
        </w:tc>
        <w:tc>
          <w:tcPr>
            <w:tcW w:w="752" w:type="dxa"/>
            <w:vAlign w:val="center"/>
          </w:tcPr>
          <w:p w14:paraId="25B98AC5" w14:textId="0FE9C541" w:rsidR="00FD0D06" w:rsidRPr="008135F3" w:rsidRDefault="00FD0D06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76.8</w:t>
            </w:r>
          </w:p>
        </w:tc>
        <w:tc>
          <w:tcPr>
            <w:tcW w:w="694" w:type="dxa"/>
            <w:vAlign w:val="center"/>
          </w:tcPr>
          <w:p w14:paraId="5A0D7B69" w14:textId="1641180C" w:rsidR="00FD0D06" w:rsidRPr="008135F3" w:rsidRDefault="00FD0D06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38.7</w:t>
            </w:r>
          </w:p>
        </w:tc>
        <w:tc>
          <w:tcPr>
            <w:tcW w:w="850" w:type="dxa"/>
            <w:vAlign w:val="center"/>
          </w:tcPr>
          <w:p w14:paraId="52444ECC" w14:textId="5A443822" w:rsidR="00FD0D06" w:rsidRPr="008135F3" w:rsidRDefault="000C6DC9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21" w:anchor="!/proteins/3882/455853|Pseudoalteromonas phage pYD6-A/viral segment Unknown/" w:history="1">
              <w:r w:rsidR="00FD0D06">
                <w:rPr>
                  <w:rStyle w:val="Hyperlink"/>
                  <w:rFonts w:eastAsia="Times"/>
                  <w:color w:val="000080"/>
                </w:rPr>
                <w:t>99</w:t>
              </w:r>
            </w:hyperlink>
          </w:p>
        </w:tc>
        <w:tc>
          <w:tcPr>
            <w:tcW w:w="794" w:type="dxa"/>
            <w:vAlign w:val="center"/>
          </w:tcPr>
          <w:p w14:paraId="218FD847" w14:textId="062A5DE7" w:rsidR="00FD0D06" w:rsidRPr="008135F3" w:rsidRDefault="00FD0D06" w:rsidP="00FD0D0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</w:t>
            </w:r>
          </w:p>
        </w:tc>
      </w:tr>
    </w:tbl>
    <w:p w14:paraId="63A039C5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D51F0C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F14D917" w14:textId="77777777" w:rsidR="00722C9E" w:rsidRDefault="00722C9E" w:rsidP="00722C9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613EBEB9" w14:textId="77777777" w:rsidR="00722C9E" w:rsidRDefault="00722C9E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48AA975" w14:textId="3693D4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9AC331" w14:textId="082E34C7" w:rsidR="00237296" w:rsidRDefault="00DA7333" w:rsidP="00237296">
      <w:pPr>
        <w:rPr>
          <w:rFonts w:ascii="Arial" w:hAnsi="Arial" w:cs="Arial"/>
          <w:b/>
          <w:color w:val="FF0000"/>
          <w:sz w:val="20"/>
          <w:szCs w:val="20"/>
        </w:rPr>
      </w:pPr>
      <w:r w:rsidRPr="00714708">
        <w:rPr>
          <w:rFonts w:ascii="Arial" w:hAnsi="Arial" w:cs="Arial"/>
          <w:b/>
          <w:color w:val="FF0000"/>
          <w:sz w:val="20"/>
          <w:szCs w:val="20"/>
        </w:rPr>
        <w:t xml:space="preserve">Proposal </w:t>
      </w:r>
      <w:r w:rsidR="00FE3FBC">
        <w:rPr>
          <w:rFonts w:ascii="Arial" w:hAnsi="Arial" w:cs="Arial"/>
          <w:b/>
          <w:color w:val="FF0000"/>
          <w:sz w:val="20"/>
          <w:szCs w:val="20"/>
        </w:rPr>
        <w:t>3</w:t>
      </w:r>
      <w:r w:rsidRPr="00714708">
        <w:rPr>
          <w:rFonts w:ascii="Arial" w:hAnsi="Arial" w:cs="Arial"/>
          <w:b/>
          <w:color w:val="FF0000"/>
          <w:sz w:val="20"/>
          <w:szCs w:val="20"/>
        </w:rPr>
        <w:t>: To create a new subfamily</w:t>
      </w:r>
      <w:r w:rsidR="00714708" w:rsidRPr="00714708">
        <w:rPr>
          <w:rFonts w:ascii="Arial" w:hAnsi="Arial" w:cs="Arial"/>
          <w:b/>
          <w:color w:val="FF0000"/>
          <w:sz w:val="20"/>
          <w:szCs w:val="20"/>
        </w:rPr>
        <w:t xml:space="preserve">, </w:t>
      </w:r>
      <w:proofErr w:type="spellStart"/>
      <w:r w:rsidR="00AB1D21" w:rsidRPr="00AB1D21">
        <w:rPr>
          <w:rFonts w:ascii="Arial" w:hAnsi="Arial" w:cs="Arial"/>
          <w:b/>
          <w:i/>
          <w:iCs/>
          <w:color w:val="FF0000"/>
          <w:sz w:val="20"/>
          <w:szCs w:val="20"/>
        </w:rPr>
        <w:t>Fuhrmanvirinae</w:t>
      </w:r>
      <w:proofErr w:type="spellEnd"/>
    </w:p>
    <w:p w14:paraId="0313AC76" w14:textId="77777777" w:rsidR="00714708" w:rsidRPr="00714708" w:rsidRDefault="00714708" w:rsidP="00237296">
      <w:pPr>
        <w:rPr>
          <w:rFonts w:ascii="Arial" w:hAnsi="Arial" w:cs="Arial"/>
          <w:b/>
          <w:color w:val="FF0000"/>
          <w:sz w:val="20"/>
          <w:szCs w:val="20"/>
        </w:rPr>
      </w:pPr>
    </w:p>
    <w:p w14:paraId="1136EE5D" w14:textId="0FA37E68" w:rsidR="00DA7333" w:rsidRPr="008413AF" w:rsidRDefault="00DA7333" w:rsidP="00DA7333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8413AF">
        <w:rPr>
          <w:rFonts w:ascii="Arial" w:hAnsi="Arial" w:cs="Arial"/>
          <w:sz w:val="20"/>
          <w:szCs w:val="20"/>
          <w:lang w:val="en-GB"/>
        </w:rPr>
        <w:t xml:space="preserve">This genus is named in honour of </w:t>
      </w:r>
      <w:r w:rsidR="00CD25BA">
        <w:rPr>
          <w:rFonts w:ascii="Arial" w:hAnsi="Arial" w:cs="Arial"/>
          <w:sz w:val="20"/>
          <w:szCs w:val="20"/>
          <w:lang w:val="en-GB"/>
        </w:rPr>
        <w:t xml:space="preserve">eminent </w:t>
      </w:r>
      <w:r w:rsidR="00AB1D21">
        <w:rPr>
          <w:rFonts w:ascii="Arial" w:hAnsi="Arial" w:cs="Arial"/>
          <w:sz w:val="20"/>
          <w:szCs w:val="20"/>
          <w:lang w:val="en-GB"/>
        </w:rPr>
        <w:t xml:space="preserve">American oceanographer and marine biologist </w:t>
      </w:r>
      <w:r w:rsidR="00AB1D21" w:rsidRPr="00AB1D21">
        <w:rPr>
          <w:rFonts w:ascii="Arial" w:hAnsi="Arial" w:cs="Arial"/>
          <w:sz w:val="20"/>
          <w:szCs w:val="20"/>
        </w:rPr>
        <w:t xml:space="preserve">Jed Alan Fuhrman </w:t>
      </w:r>
      <w:r w:rsidRPr="008413AF">
        <w:rPr>
          <w:rFonts w:ascii="Arial" w:hAnsi="Arial" w:cs="Arial"/>
          <w:sz w:val="20"/>
          <w:szCs w:val="20"/>
        </w:rPr>
        <w:t>(</w:t>
      </w:r>
      <w:r w:rsidR="00AB1D21" w:rsidRPr="00CD25BA">
        <w:rPr>
          <w:rFonts w:ascii="Arial" w:hAnsi="Arial" w:cs="Arial"/>
          <w:sz w:val="20"/>
          <w:szCs w:val="20"/>
        </w:rPr>
        <w:t xml:space="preserve">b. </w:t>
      </w:r>
      <w:r w:rsidRPr="00CD25BA">
        <w:rPr>
          <w:rFonts w:ascii="Arial" w:hAnsi="Arial" w:cs="Arial"/>
          <w:sz w:val="20"/>
          <w:szCs w:val="20"/>
        </w:rPr>
        <w:t xml:space="preserve"> </w:t>
      </w:r>
      <w:r w:rsidR="00AB1D21" w:rsidRPr="00CD25BA">
        <w:rPr>
          <w:rFonts w:ascii="Arial" w:hAnsi="Arial" w:cs="Arial"/>
          <w:sz w:val="20"/>
          <w:szCs w:val="20"/>
        </w:rPr>
        <w:t>195</w:t>
      </w:r>
      <w:r w:rsidR="00CD25BA" w:rsidRPr="00CD25BA">
        <w:rPr>
          <w:rFonts w:ascii="Arial" w:hAnsi="Arial" w:cs="Arial"/>
          <w:sz w:val="20"/>
          <w:szCs w:val="20"/>
        </w:rPr>
        <w:t>6</w:t>
      </w:r>
      <w:r w:rsidR="00CD25BA">
        <w:rPr>
          <w:rFonts w:ascii="Arial" w:hAnsi="Arial" w:cs="Arial"/>
          <w:sz w:val="20"/>
          <w:szCs w:val="20"/>
        </w:rPr>
        <w:t>;</w:t>
      </w:r>
      <w:r w:rsidR="00AB1D21">
        <w:rPr>
          <w:rFonts w:ascii="Arial" w:hAnsi="Arial" w:cs="Arial"/>
          <w:sz w:val="20"/>
          <w:szCs w:val="20"/>
        </w:rPr>
        <w:t xml:space="preserve"> </w:t>
      </w:r>
      <w:r w:rsidR="00AB1D21" w:rsidRPr="00AB1D21">
        <w:rPr>
          <w:rFonts w:ascii="Arial" w:hAnsi="Arial" w:cs="Arial"/>
          <w:sz w:val="20"/>
          <w:szCs w:val="20"/>
        </w:rPr>
        <w:t>Ph.D., Oceanography, Scripps Institution of  Oceanography</w:t>
      </w:r>
      <w:r w:rsidR="00AB1D21">
        <w:rPr>
          <w:rFonts w:ascii="Arial" w:hAnsi="Arial" w:cs="Arial"/>
          <w:sz w:val="20"/>
          <w:szCs w:val="20"/>
        </w:rPr>
        <w:t xml:space="preserve"> (1981), </w:t>
      </w:r>
      <w:r w:rsidR="00AB1D21" w:rsidRPr="00AB1D21">
        <w:rPr>
          <w:rFonts w:ascii="Arial" w:hAnsi="Arial" w:cs="Arial"/>
          <w:sz w:val="20"/>
          <w:szCs w:val="20"/>
        </w:rPr>
        <w:t>McCulloch-Crosby Chair of Marine Biology</w:t>
      </w:r>
      <w:r w:rsidR="00AB1D21">
        <w:rPr>
          <w:rFonts w:ascii="Arial" w:hAnsi="Arial" w:cs="Arial"/>
          <w:sz w:val="20"/>
          <w:szCs w:val="20"/>
        </w:rPr>
        <w:t xml:space="preserve">, University of </w:t>
      </w:r>
      <w:r w:rsidR="00AB1D21">
        <w:rPr>
          <w:rFonts w:ascii="Arial" w:hAnsi="Arial" w:cs="Arial"/>
          <w:sz w:val="20"/>
          <w:szCs w:val="20"/>
        </w:rPr>
        <w:lastRenderedPageBreak/>
        <w:t xml:space="preserve">Southern California </w:t>
      </w:r>
      <w:r w:rsidR="00AB1D21" w:rsidRPr="00AB1D21">
        <w:rPr>
          <w:rFonts w:ascii="Arial" w:hAnsi="Arial" w:cs="Arial"/>
          <w:sz w:val="20"/>
          <w:szCs w:val="20"/>
        </w:rPr>
        <w:t xml:space="preserve"> </w:t>
      </w:r>
      <w:r w:rsidR="00AB1D21">
        <w:rPr>
          <w:rFonts w:ascii="Arial" w:hAnsi="Arial" w:cs="Arial"/>
          <w:sz w:val="20"/>
          <w:szCs w:val="20"/>
        </w:rPr>
        <w:t>(</w:t>
      </w:r>
      <w:r w:rsidR="00AB1D21" w:rsidRPr="00AB1D21">
        <w:rPr>
          <w:rFonts w:ascii="Arial" w:hAnsi="Arial" w:cs="Arial"/>
          <w:sz w:val="20"/>
          <w:szCs w:val="20"/>
        </w:rPr>
        <w:t>1995 – present</w:t>
      </w:r>
      <w:r w:rsidR="00AB1D21">
        <w:rPr>
          <w:rFonts w:ascii="Arial" w:hAnsi="Arial" w:cs="Arial"/>
          <w:sz w:val="20"/>
          <w:szCs w:val="20"/>
        </w:rPr>
        <w:t xml:space="preserve">), winner of the </w:t>
      </w:r>
      <w:r w:rsidR="00AB1D21" w:rsidRPr="00AB1D21">
        <w:rPr>
          <w:rFonts w:ascii="Arial" w:hAnsi="Arial" w:cs="Arial"/>
          <w:sz w:val="20"/>
          <w:szCs w:val="20"/>
        </w:rPr>
        <w:t>Hutchinson Medal, American Society of Limnology and Oceanography</w:t>
      </w:r>
      <w:r w:rsidR="00AB1D21">
        <w:rPr>
          <w:rFonts w:ascii="Arial" w:hAnsi="Arial" w:cs="Arial"/>
          <w:sz w:val="20"/>
          <w:szCs w:val="20"/>
        </w:rPr>
        <w:t xml:space="preserve"> (</w:t>
      </w:r>
      <w:r w:rsidR="00AB1D21" w:rsidRPr="00AB1D21">
        <w:rPr>
          <w:rFonts w:ascii="Arial" w:hAnsi="Arial" w:cs="Arial"/>
          <w:sz w:val="20"/>
          <w:szCs w:val="20"/>
        </w:rPr>
        <w:t>2006</w:t>
      </w:r>
      <w:r w:rsidR="00AB1D21">
        <w:rPr>
          <w:rFonts w:ascii="Arial" w:hAnsi="Arial" w:cs="Arial"/>
          <w:sz w:val="20"/>
          <w:szCs w:val="20"/>
        </w:rPr>
        <w:t xml:space="preserve">), and </w:t>
      </w:r>
      <w:r w:rsidR="00AB1D21" w:rsidRPr="00AB1D21">
        <w:rPr>
          <w:rFonts w:ascii="Arial" w:hAnsi="Arial" w:cs="Arial"/>
          <w:sz w:val="20"/>
          <w:szCs w:val="20"/>
        </w:rPr>
        <w:t xml:space="preserve">Sustaining Fellow (Inaugural class), Assoc for the Sciences of Limnology and Oceanography </w:t>
      </w:r>
      <w:r w:rsidR="00AB1D21">
        <w:rPr>
          <w:rFonts w:ascii="Arial" w:hAnsi="Arial" w:cs="Arial"/>
          <w:sz w:val="20"/>
          <w:szCs w:val="20"/>
        </w:rPr>
        <w:t>(</w:t>
      </w:r>
      <w:r w:rsidR="00AB1D21" w:rsidRPr="00AB1D21">
        <w:rPr>
          <w:rFonts w:ascii="Arial" w:hAnsi="Arial" w:cs="Arial"/>
          <w:sz w:val="20"/>
          <w:szCs w:val="20"/>
        </w:rPr>
        <w:t xml:space="preserve">2015-  </w:t>
      </w:r>
      <w:r w:rsidR="00AB1D21">
        <w:rPr>
          <w:rFonts w:ascii="Arial" w:hAnsi="Arial" w:cs="Arial"/>
          <w:sz w:val="20"/>
          <w:szCs w:val="20"/>
        </w:rPr>
        <w:t>).  Dr. Fuhrman was one of the first scientists to study marine viruses.</w:t>
      </w:r>
      <w:r w:rsidR="00AB1D21" w:rsidRPr="00AB1D21">
        <w:rPr>
          <w:rFonts w:ascii="Arial" w:hAnsi="Arial" w:cs="Arial"/>
          <w:sz w:val="20"/>
          <w:szCs w:val="20"/>
        </w:rPr>
        <w:t xml:space="preserve"> </w:t>
      </w:r>
    </w:p>
    <w:p w14:paraId="65151574" w14:textId="74E4FA5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BECC9D8" w14:textId="558F1182" w:rsidR="00714708" w:rsidRPr="00714708" w:rsidRDefault="00714708" w:rsidP="00714708">
      <w:pPr>
        <w:rPr>
          <w:rFonts w:ascii="Arial" w:hAnsi="Arial" w:cs="Arial"/>
          <w:bCs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714708">
        <w:rPr>
          <w:rFonts w:ascii="Arial" w:hAnsi="Arial" w:cs="Arial"/>
          <w:bCs/>
          <w:sz w:val="20"/>
          <w:szCs w:val="20"/>
          <w:lang w:val="en-GB"/>
        </w:rPr>
        <w:t>Th</w:t>
      </w:r>
      <w:r w:rsidR="00FE3FBC">
        <w:rPr>
          <w:rFonts w:ascii="Arial" w:hAnsi="Arial" w:cs="Arial"/>
          <w:bCs/>
          <w:sz w:val="20"/>
          <w:szCs w:val="20"/>
          <w:lang w:val="en-GB"/>
        </w:rPr>
        <w:t xml:space="preserve">e two genera described above share sufficient DNA sequence relatedness to be considered part of a subfamily.  This is supported by </w:t>
      </w:r>
      <w:r w:rsidR="00B426AA" w:rsidRPr="00B426AA">
        <w:rPr>
          <w:rFonts w:ascii="Arial" w:hAnsi="Arial" w:cs="Arial"/>
          <w:bCs/>
          <w:sz w:val="20"/>
          <w:szCs w:val="20"/>
          <w:lang w:val="en-GB"/>
        </w:rPr>
        <w:t>vConTACT v.2.0</w:t>
      </w:r>
      <w:r w:rsidR="00B426AA">
        <w:rPr>
          <w:rFonts w:ascii="Arial" w:hAnsi="Arial" w:cs="Arial"/>
          <w:bCs/>
          <w:sz w:val="20"/>
          <w:szCs w:val="20"/>
          <w:lang w:val="en-GB"/>
        </w:rPr>
        <w:t xml:space="preserve"> analysis [</w:t>
      </w:r>
      <w:r w:rsidR="00465D7C">
        <w:rPr>
          <w:rFonts w:ascii="Arial" w:hAnsi="Arial" w:cs="Arial"/>
          <w:bCs/>
          <w:sz w:val="20"/>
          <w:szCs w:val="20"/>
          <w:lang w:val="en-GB"/>
        </w:rPr>
        <w:t>6</w:t>
      </w:r>
      <w:r w:rsidR="00B426AA">
        <w:rPr>
          <w:rFonts w:ascii="Arial" w:hAnsi="Arial" w:cs="Arial"/>
          <w:bCs/>
          <w:sz w:val="20"/>
          <w:szCs w:val="20"/>
          <w:lang w:val="en-GB"/>
        </w:rPr>
        <w:t>]</w:t>
      </w:r>
      <w:r w:rsidR="005E0BA9">
        <w:rPr>
          <w:rFonts w:ascii="Arial" w:hAnsi="Arial" w:cs="Arial"/>
          <w:bCs/>
          <w:sz w:val="20"/>
          <w:szCs w:val="20"/>
          <w:lang w:val="en-GB"/>
        </w:rPr>
        <w:t xml:space="preserve"> which places these phages into cluster </w:t>
      </w:r>
      <w:r w:rsidR="005E0BA9" w:rsidRPr="005E0BA9">
        <w:rPr>
          <w:rFonts w:ascii="Arial" w:hAnsi="Arial" w:cs="Arial"/>
          <w:bCs/>
          <w:sz w:val="20"/>
          <w:szCs w:val="20"/>
          <w:lang w:val="en-GB"/>
        </w:rPr>
        <w:t>VC_266_0</w:t>
      </w:r>
      <w:r w:rsidR="005E0BA9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0F65282A" w14:textId="36C2823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28CB30B2" w14:textId="4F70519D" w:rsidR="00FF2C64" w:rsidRPr="00C619F2" w:rsidRDefault="00FF2C64" w:rsidP="00C619F2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C619F2">
        <w:rPr>
          <w:rFonts w:ascii="Arial" w:hAnsi="Arial" w:cs="Arial"/>
          <w:color w:val="000000"/>
          <w:sz w:val="22"/>
          <w:szCs w:val="22"/>
        </w:rPr>
        <w:t xml:space="preserve">1:  Nishimura Y, Yoshida T,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Kuronishi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 xml:space="preserve"> M, Uehara H, Ogata H,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Goto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 xml:space="preserve"> S.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ViPTree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>: the viral proteomic tree server. Bioinformatics. 2017; 33(15):2379-2380. doi:10.1093/bioinformatics/btx157. PubMed PMID: 28379287.</w:t>
      </w:r>
    </w:p>
    <w:p w14:paraId="5013D6E1" w14:textId="22F7CB67" w:rsidR="005D1640" w:rsidRPr="00C619F2" w:rsidRDefault="00FF2C64" w:rsidP="00C619F2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C619F2">
        <w:rPr>
          <w:rFonts w:ascii="Arial" w:hAnsi="Arial" w:cs="Arial"/>
          <w:color w:val="000000"/>
          <w:sz w:val="22"/>
          <w:szCs w:val="22"/>
        </w:rPr>
        <w:t xml:space="preserve">2: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Rohwer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 xml:space="preserve"> F, Edwards R. The Phage Proteomic Tree: a genome-based taxonomy for phage. J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Bacteriol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>. 2002 Aug;184(16):4529-35. PubMed PMID: 12142423</w:t>
      </w:r>
    </w:p>
    <w:p w14:paraId="0B7F47AF" w14:textId="70E0AB06" w:rsidR="00FF2C64" w:rsidRPr="00C619F2" w:rsidRDefault="00FF2C64" w:rsidP="00C619F2">
      <w:pPr>
        <w:ind w:left="567" w:hanging="567"/>
        <w:rPr>
          <w:rFonts w:ascii="Arial" w:hAnsi="Arial" w:cs="Arial"/>
          <w:sz w:val="22"/>
          <w:szCs w:val="22"/>
        </w:rPr>
      </w:pPr>
      <w:r w:rsidRPr="00C619F2">
        <w:rPr>
          <w:rFonts w:ascii="Arial" w:hAnsi="Arial" w:cs="Arial"/>
          <w:bCs/>
          <w:sz w:val="22"/>
          <w:szCs w:val="22"/>
        </w:rPr>
        <w:t xml:space="preserve">3: </w:t>
      </w:r>
      <w:proofErr w:type="spellStart"/>
      <w:r w:rsidRPr="00C619F2">
        <w:rPr>
          <w:rFonts w:ascii="Arial" w:hAnsi="Arial" w:cs="Arial"/>
          <w:bCs/>
          <w:sz w:val="22"/>
          <w:szCs w:val="22"/>
        </w:rPr>
        <w:t>Moraru</w:t>
      </w:r>
      <w:proofErr w:type="spellEnd"/>
      <w:r w:rsidRPr="00C619F2">
        <w:rPr>
          <w:rFonts w:ascii="Arial" w:hAnsi="Arial" w:cs="Arial"/>
          <w:bCs/>
          <w:sz w:val="22"/>
          <w:szCs w:val="22"/>
        </w:rPr>
        <w:t xml:space="preserve"> C.  </w:t>
      </w:r>
      <w:r w:rsidRPr="00C619F2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22" w:history="1">
        <w:r w:rsidR="000432DA" w:rsidRPr="00C619F2">
          <w:rPr>
            <w:rStyle w:val="Hyperlink"/>
            <w:rFonts w:ascii="Arial" w:hAnsi="Arial" w:cs="Arial"/>
            <w:sz w:val="22"/>
            <w:szCs w:val="22"/>
          </w:rPr>
          <w:t>http://rhea.icbm.uni-oldenburg.de/VIRIDIC/</w:t>
        </w:r>
      </w:hyperlink>
      <w:r w:rsidR="000432DA" w:rsidRPr="00C619F2">
        <w:rPr>
          <w:rFonts w:ascii="Arial" w:hAnsi="Arial" w:cs="Arial"/>
          <w:sz w:val="22"/>
          <w:szCs w:val="22"/>
        </w:rPr>
        <w:t xml:space="preserve"> </w:t>
      </w:r>
      <w:r w:rsidRPr="00C619F2">
        <w:rPr>
          <w:rFonts w:ascii="Arial" w:hAnsi="Arial" w:cs="Arial"/>
          <w:sz w:val="22"/>
          <w:szCs w:val="22"/>
        </w:rPr>
        <w:t xml:space="preserve"> </w:t>
      </w:r>
    </w:p>
    <w:p w14:paraId="30AFAAB7" w14:textId="60A4EA48" w:rsidR="005D1640" w:rsidRPr="00C619F2" w:rsidRDefault="00465D7C" w:rsidP="00C619F2">
      <w:pPr>
        <w:ind w:left="567" w:hanging="567"/>
        <w:rPr>
          <w:rFonts w:ascii="Arial" w:hAnsi="Arial" w:cs="Arial"/>
          <w:bCs/>
          <w:sz w:val="22"/>
          <w:szCs w:val="22"/>
        </w:rPr>
      </w:pPr>
      <w:r w:rsidRPr="00C619F2">
        <w:rPr>
          <w:rFonts w:ascii="Arial" w:hAnsi="Arial" w:cs="Arial"/>
          <w:bCs/>
          <w:sz w:val="22"/>
          <w:szCs w:val="22"/>
        </w:rPr>
        <w:t>4:</w:t>
      </w:r>
      <w:r w:rsidRPr="00C619F2">
        <w:rPr>
          <w:rFonts w:ascii="Arial" w:hAnsi="Arial" w:cs="Arial"/>
          <w:color w:val="000000"/>
          <w:sz w:val="22"/>
          <w:szCs w:val="22"/>
        </w:rPr>
        <w:t xml:space="preserve"> Kumar S,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Stecher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 xml:space="preserve"> G, Tamura K. MEGA7: Molecular Evolutionary Genetics Analysis Version 7.0 for Bigger Datasets. Mol. Biol. 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Evol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>. 2016,33, 1870–4, doi:10.1093/</w:t>
      </w:r>
      <w:proofErr w:type="spellStart"/>
      <w:r w:rsidRPr="00C619F2">
        <w:rPr>
          <w:rFonts w:ascii="Arial" w:hAnsi="Arial" w:cs="Arial"/>
          <w:color w:val="000000"/>
          <w:sz w:val="22"/>
          <w:szCs w:val="22"/>
        </w:rPr>
        <w:t>molbev</w:t>
      </w:r>
      <w:proofErr w:type="spellEnd"/>
      <w:r w:rsidRPr="00C619F2">
        <w:rPr>
          <w:rFonts w:ascii="Arial" w:hAnsi="Arial" w:cs="Arial"/>
          <w:color w:val="000000"/>
          <w:sz w:val="22"/>
          <w:szCs w:val="22"/>
        </w:rPr>
        <w:t>/msw054.</w:t>
      </w:r>
    </w:p>
    <w:p w14:paraId="41A4A770" w14:textId="31BCBF66" w:rsidR="00B426AA" w:rsidRPr="00C619F2" w:rsidRDefault="00465D7C" w:rsidP="00C619F2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C619F2">
        <w:rPr>
          <w:rFonts w:ascii="Arial" w:hAnsi="Arial" w:cs="Arial"/>
          <w:color w:val="000000"/>
          <w:sz w:val="22"/>
          <w:szCs w:val="22"/>
        </w:rPr>
        <w:t>5</w:t>
      </w:r>
      <w:r w:rsidR="005D1640" w:rsidRPr="00C619F2">
        <w:rPr>
          <w:rFonts w:ascii="Arial" w:hAnsi="Arial" w:cs="Arial"/>
          <w:color w:val="000000"/>
          <w:sz w:val="22"/>
          <w:szCs w:val="22"/>
        </w:rPr>
        <w:t xml:space="preserve">: Turner D, Reynolds D, </w:t>
      </w:r>
      <w:proofErr w:type="spellStart"/>
      <w:r w:rsidR="005D1640" w:rsidRPr="00C619F2">
        <w:rPr>
          <w:rFonts w:ascii="Arial" w:hAnsi="Arial" w:cs="Arial"/>
          <w:color w:val="000000"/>
          <w:sz w:val="22"/>
          <w:szCs w:val="22"/>
        </w:rPr>
        <w:t>Seto</w:t>
      </w:r>
      <w:proofErr w:type="spellEnd"/>
      <w:r w:rsidR="005D1640" w:rsidRPr="00C619F2">
        <w:rPr>
          <w:rFonts w:ascii="Arial" w:hAnsi="Arial" w:cs="Arial"/>
          <w:color w:val="000000"/>
          <w:sz w:val="22"/>
          <w:szCs w:val="22"/>
        </w:rPr>
        <w:t xml:space="preserve"> D, Mahadevan P. CoreGenes3.5: a webserver for the determination of core genes from sets of viral and small bacterial genomes. BMC Res Notes. </w:t>
      </w:r>
      <w:proofErr w:type="gramStart"/>
      <w:r w:rsidR="005D1640" w:rsidRPr="00C619F2">
        <w:rPr>
          <w:rFonts w:ascii="Arial" w:hAnsi="Arial" w:cs="Arial"/>
          <w:color w:val="000000"/>
          <w:sz w:val="22"/>
          <w:szCs w:val="22"/>
        </w:rPr>
        <w:t>2013;6:140</w:t>
      </w:r>
      <w:proofErr w:type="gramEnd"/>
      <w:r w:rsidR="005D1640" w:rsidRPr="00C619F2">
        <w:rPr>
          <w:rFonts w:ascii="Arial" w:hAnsi="Arial" w:cs="Arial"/>
          <w:color w:val="000000"/>
          <w:sz w:val="22"/>
          <w:szCs w:val="22"/>
        </w:rPr>
        <w:t xml:space="preserve">. </w:t>
      </w:r>
      <w:proofErr w:type="spellStart"/>
      <w:r w:rsidR="005D1640" w:rsidRPr="00C619F2">
        <w:rPr>
          <w:rFonts w:ascii="Arial" w:hAnsi="Arial" w:cs="Arial"/>
          <w:color w:val="000000"/>
          <w:sz w:val="22"/>
          <w:szCs w:val="22"/>
        </w:rPr>
        <w:t>doi</w:t>
      </w:r>
      <w:proofErr w:type="spellEnd"/>
      <w:r w:rsidR="005D1640" w:rsidRPr="00C619F2">
        <w:rPr>
          <w:rFonts w:ascii="Arial" w:hAnsi="Arial" w:cs="Arial"/>
          <w:color w:val="000000"/>
          <w:sz w:val="22"/>
          <w:szCs w:val="22"/>
        </w:rPr>
        <w:t>: 10.1186/1756-0500-6-140.  PMID:   23566564.</w:t>
      </w:r>
    </w:p>
    <w:p w14:paraId="1742BF70" w14:textId="4BE16455" w:rsidR="00B426AA" w:rsidRPr="00C619F2" w:rsidRDefault="00465D7C" w:rsidP="00C619F2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C619F2">
        <w:rPr>
          <w:rFonts w:ascii="Arial" w:hAnsi="Arial" w:cs="Arial"/>
          <w:bCs/>
          <w:sz w:val="22"/>
          <w:szCs w:val="22"/>
          <w:lang w:val="de-DE"/>
        </w:rPr>
        <w:t>6</w:t>
      </w:r>
      <w:r w:rsidR="00B426AA" w:rsidRPr="00C619F2">
        <w:rPr>
          <w:rFonts w:ascii="Arial" w:hAnsi="Arial" w:cs="Arial"/>
          <w:bCs/>
          <w:sz w:val="22"/>
          <w:szCs w:val="22"/>
          <w:lang w:val="de-DE"/>
        </w:rPr>
        <w:t xml:space="preserve">: </w:t>
      </w:r>
      <w:r w:rsidR="00B426AA" w:rsidRPr="00C619F2">
        <w:rPr>
          <w:rFonts w:ascii="Arial" w:hAnsi="Arial" w:cs="Arial"/>
          <w:sz w:val="22"/>
          <w:szCs w:val="22"/>
          <w:lang w:val="de-DE"/>
        </w:rPr>
        <w:t xml:space="preserve">Bin Jang H, Bolduc B, Zablocki O, et al. </w:t>
      </w:r>
      <w:r w:rsidR="00B426AA" w:rsidRPr="00C619F2">
        <w:rPr>
          <w:rFonts w:ascii="Arial" w:hAnsi="Arial" w:cs="Arial"/>
          <w:sz w:val="22"/>
          <w:szCs w:val="22"/>
        </w:rPr>
        <w:t xml:space="preserve">Taxonomic assignment of uncultivated prokaryotic virus genomes is enabled by gene-sharing networks. </w:t>
      </w:r>
      <w:r w:rsidR="00B426AA" w:rsidRPr="00C619F2">
        <w:rPr>
          <w:rFonts w:ascii="Arial" w:hAnsi="Arial" w:cs="Arial"/>
          <w:i/>
          <w:iCs/>
          <w:sz w:val="22"/>
          <w:szCs w:val="22"/>
        </w:rPr>
        <w:t xml:space="preserve">Nat </w:t>
      </w:r>
      <w:proofErr w:type="spellStart"/>
      <w:r w:rsidR="00B426AA" w:rsidRPr="00C619F2">
        <w:rPr>
          <w:rFonts w:ascii="Arial" w:hAnsi="Arial" w:cs="Arial"/>
          <w:i/>
          <w:iCs/>
          <w:sz w:val="22"/>
          <w:szCs w:val="22"/>
        </w:rPr>
        <w:t>Biotechnol</w:t>
      </w:r>
      <w:proofErr w:type="spellEnd"/>
      <w:r w:rsidR="00B426AA" w:rsidRPr="00C619F2">
        <w:rPr>
          <w:rFonts w:ascii="Arial" w:hAnsi="Arial" w:cs="Arial"/>
          <w:sz w:val="22"/>
          <w:szCs w:val="22"/>
        </w:rPr>
        <w:t>. 2019;37(6):632-639. doi:10.1038/s41587-019-0100-8</w:t>
      </w:r>
    </w:p>
    <w:sectPr w:rsidR="00B426AA" w:rsidRPr="00C619F2" w:rsidSect="00584D75">
      <w:headerReference w:type="default" r:id="rId23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2CD481" w14:textId="77777777" w:rsidR="000C6DC9" w:rsidRDefault="000C6DC9" w:rsidP="004609D1">
      <w:r>
        <w:separator/>
      </w:r>
    </w:p>
  </w:endnote>
  <w:endnote w:type="continuationSeparator" w:id="0">
    <w:p w14:paraId="71BC110D" w14:textId="77777777" w:rsidR="000C6DC9" w:rsidRDefault="000C6DC9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753FBF" w14:textId="77777777" w:rsidR="000C6DC9" w:rsidRDefault="000C6DC9" w:rsidP="004609D1">
      <w:r>
        <w:separator/>
      </w:r>
    </w:p>
  </w:footnote>
  <w:footnote w:type="continuationSeparator" w:id="0">
    <w:p w14:paraId="48710F01" w14:textId="77777777" w:rsidR="000C6DC9" w:rsidRDefault="000C6DC9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432DA"/>
    <w:rsid w:val="00044877"/>
    <w:rsid w:val="0006407D"/>
    <w:rsid w:val="00071A88"/>
    <w:rsid w:val="00074276"/>
    <w:rsid w:val="00076EF6"/>
    <w:rsid w:val="000834F4"/>
    <w:rsid w:val="00084801"/>
    <w:rsid w:val="000945FD"/>
    <w:rsid w:val="000A22DE"/>
    <w:rsid w:val="000A457D"/>
    <w:rsid w:val="000A6152"/>
    <w:rsid w:val="000A7D02"/>
    <w:rsid w:val="000B2475"/>
    <w:rsid w:val="000B3C02"/>
    <w:rsid w:val="000B4844"/>
    <w:rsid w:val="000B5CE2"/>
    <w:rsid w:val="000C6DC9"/>
    <w:rsid w:val="000C7139"/>
    <w:rsid w:val="000D3CCD"/>
    <w:rsid w:val="000E69E9"/>
    <w:rsid w:val="000F27A6"/>
    <w:rsid w:val="00121243"/>
    <w:rsid w:val="00122AF9"/>
    <w:rsid w:val="00123B8F"/>
    <w:rsid w:val="00132568"/>
    <w:rsid w:val="001342F8"/>
    <w:rsid w:val="00154965"/>
    <w:rsid w:val="0017440B"/>
    <w:rsid w:val="00187956"/>
    <w:rsid w:val="0019212D"/>
    <w:rsid w:val="001A2500"/>
    <w:rsid w:val="001B0356"/>
    <w:rsid w:val="001C1BF5"/>
    <w:rsid w:val="001D3F64"/>
    <w:rsid w:val="001D4AAF"/>
    <w:rsid w:val="001E0E49"/>
    <w:rsid w:val="001E36C8"/>
    <w:rsid w:val="001E6D21"/>
    <w:rsid w:val="00215F51"/>
    <w:rsid w:val="0022706E"/>
    <w:rsid w:val="00237296"/>
    <w:rsid w:val="002465A7"/>
    <w:rsid w:val="00262EDD"/>
    <w:rsid w:val="00281B8F"/>
    <w:rsid w:val="00286FE5"/>
    <w:rsid w:val="00296A03"/>
    <w:rsid w:val="002A43A2"/>
    <w:rsid w:val="002B0EBC"/>
    <w:rsid w:val="002C03EF"/>
    <w:rsid w:val="002C4EF6"/>
    <w:rsid w:val="002D55C6"/>
    <w:rsid w:val="002F2194"/>
    <w:rsid w:val="002F51EA"/>
    <w:rsid w:val="002F53BA"/>
    <w:rsid w:val="002F6249"/>
    <w:rsid w:val="003030E4"/>
    <w:rsid w:val="003263A5"/>
    <w:rsid w:val="00326B03"/>
    <w:rsid w:val="00327677"/>
    <w:rsid w:val="00330D06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609D1"/>
    <w:rsid w:val="00465D7C"/>
    <w:rsid w:val="00487393"/>
    <w:rsid w:val="004A4902"/>
    <w:rsid w:val="004D711E"/>
    <w:rsid w:val="004E4914"/>
    <w:rsid w:val="004F5E21"/>
    <w:rsid w:val="004F68D9"/>
    <w:rsid w:val="00554817"/>
    <w:rsid w:val="00556D4B"/>
    <w:rsid w:val="00583286"/>
    <w:rsid w:val="00584D75"/>
    <w:rsid w:val="005A2476"/>
    <w:rsid w:val="005A465C"/>
    <w:rsid w:val="005A697E"/>
    <w:rsid w:val="005B7491"/>
    <w:rsid w:val="005C1A55"/>
    <w:rsid w:val="005D1640"/>
    <w:rsid w:val="005D5C6E"/>
    <w:rsid w:val="005E0BA9"/>
    <w:rsid w:val="005F7AC8"/>
    <w:rsid w:val="00604988"/>
    <w:rsid w:val="00610D3A"/>
    <w:rsid w:val="00610F11"/>
    <w:rsid w:val="006164B4"/>
    <w:rsid w:val="0063589C"/>
    <w:rsid w:val="0064037B"/>
    <w:rsid w:val="006550ED"/>
    <w:rsid w:val="00670B2E"/>
    <w:rsid w:val="00675FA4"/>
    <w:rsid w:val="00696D9C"/>
    <w:rsid w:val="006B664E"/>
    <w:rsid w:val="006B6877"/>
    <w:rsid w:val="006C6960"/>
    <w:rsid w:val="006D0BBF"/>
    <w:rsid w:val="006D2B31"/>
    <w:rsid w:val="006D5556"/>
    <w:rsid w:val="00702AAE"/>
    <w:rsid w:val="00714708"/>
    <w:rsid w:val="00722C9E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012A"/>
    <w:rsid w:val="007B1846"/>
    <w:rsid w:val="007B24DA"/>
    <w:rsid w:val="007B34A8"/>
    <w:rsid w:val="007E56F2"/>
    <w:rsid w:val="008135F3"/>
    <w:rsid w:val="0081653F"/>
    <w:rsid w:val="0082104E"/>
    <w:rsid w:val="00824222"/>
    <w:rsid w:val="00830673"/>
    <w:rsid w:val="008413AF"/>
    <w:rsid w:val="00842DCF"/>
    <w:rsid w:val="00847294"/>
    <w:rsid w:val="00853539"/>
    <w:rsid w:val="00856DB8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2613C"/>
    <w:rsid w:val="00942DE0"/>
    <w:rsid w:val="00947D06"/>
    <w:rsid w:val="009505C5"/>
    <w:rsid w:val="009513B3"/>
    <w:rsid w:val="00957E83"/>
    <w:rsid w:val="009A63E5"/>
    <w:rsid w:val="009B5377"/>
    <w:rsid w:val="009C29D0"/>
    <w:rsid w:val="009C5E37"/>
    <w:rsid w:val="009E1DEF"/>
    <w:rsid w:val="009F1E18"/>
    <w:rsid w:val="00A03C8D"/>
    <w:rsid w:val="00A04A34"/>
    <w:rsid w:val="00A14A4A"/>
    <w:rsid w:val="00A31C20"/>
    <w:rsid w:val="00A47567"/>
    <w:rsid w:val="00A55CD4"/>
    <w:rsid w:val="00A663BA"/>
    <w:rsid w:val="00A8707C"/>
    <w:rsid w:val="00A93526"/>
    <w:rsid w:val="00AA1933"/>
    <w:rsid w:val="00AA3BF0"/>
    <w:rsid w:val="00AB1D21"/>
    <w:rsid w:val="00AB6775"/>
    <w:rsid w:val="00AC0815"/>
    <w:rsid w:val="00AC605A"/>
    <w:rsid w:val="00AC620D"/>
    <w:rsid w:val="00AD040D"/>
    <w:rsid w:val="00AD142C"/>
    <w:rsid w:val="00AD7922"/>
    <w:rsid w:val="00AE6609"/>
    <w:rsid w:val="00AE6FB4"/>
    <w:rsid w:val="00B1056B"/>
    <w:rsid w:val="00B11029"/>
    <w:rsid w:val="00B13B77"/>
    <w:rsid w:val="00B2214B"/>
    <w:rsid w:val="00B227FD"/>
    <w:rsid w:val="00B36C9C"/>
    <w:rsid w:val="00B426AA"/>
    <w:rsid w:val="00B52DF3"/>
    <w:rsid w:val="00B62F80"/>
    <w:rsid w:val="00B634B7"/>
    <w:rsid w:val="00B92F07"/>
    <w:rsid w:val="00B97EDC"/>
    <w:rsid w:val="00BA7C8B"/>
    <w:rsid w:val="00BB04FD"/>
    <w:rsid w:val="00BB3850"/>
    <w:rsid w:val="00BC270A"/>
    <w:rsid w:val="00BD4BC3"/>
    <w:rsid w:val="00BD68D8"/>
    <w:rsid w:val="00C134C5"/>
    <w:rsid w:val="00C14FBF"/>
    <w:rsid w:val="00C35DAD"/>
    <w:rsid w:val="00C40BA4"/>
    <w:rsid w:val="00C61519"/>
    <w:rsid w:val="00C619F2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CD25BA"/>
    <w:rsid w:val="00CE316C"/>
    <w:rsid w:val="00D2141A"/>
    <w:rsid w:val="00D31F56"/>
    <w:rsid w:val="00D406A2"/>
    <w:rsid w:val="00D40FB4"/>
    <w:rsid w:val="00D5298F"/>
    <w:rsid w:val="00D572F3"/>
    <w:rsid w:val="00D640BD"/>
    <w:rsid w:val="00DA7333"/>
    <w:rsid w:val="00DB5FFF"/>
    <w:rsid w:val="00DB6B04"/>
    <w:rsid w:val="00DD6DAC"/>
    <w:rsid w:val="00DF35BB"/>
    <w:rsid w:val="00DF4107"/>
    <w:rsid w:val="00DF7F00"/>
    <w:rsid w:val="00E01C77"/>
    <w:rsid w:val="00E34643"/>
    <w:rsid w:val="00E46C93"/>
    <w:rsid w:val="00E668D8"/>
    <w:rsid w:val="00E71BCC"/>
    <w:rsid w:val="00E75DB4"/>
    <w:rsid w:val="00E84439"/>
    <w:rsid w:val="00E87897"/>
    <w:rsid w:val="00E953B4"/>
    <w:rsid w:val="00EA06AA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  <w:rsid w:val="00FD0D06"/>
    <w:rsid w:val="00FE3FBC"/>
    <w:rsid w:val="00FF2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docId w15:val="{C63F0590-0F0E-CE47-9ADF-EE664028F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customStyle="1" w:styleId="UnresolvedMention1">
    <w:name w:val="Unresolved Mention1"/>
    <w:basedOn w:val="DefaultParagraphFont"/>
    <w:uiPriority w:val="99"/>
    <w:rsid w:val="000432D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5.tiff"/><Relationship Id="rId18" Type="http://schemas.openxmlformats.org/officeDocument/2006/relationships/hyperlink" Target="about:blank" TargetMode="External"/><Relationship Id="rId3" Type="http://schemas.openxmlformats.org/officeDocument/2006/relationships/settings" Target="settings.xml"/><Relationship Id="rId21" Type="http://schemas.openxmlformats.org/officeDocument/2006/relationships/hyperlink" Target="about:blank" TargetMode="External"/><Relationship Id="rId7" Type="http://schemas.openxmlformats.org/officeDocument/2006/relationships/image" Target="media/image1.png"/><Relationship Id="rId12" Type="http://schemas.openxmlformats.org/officeDocument/2006/relationships/hyperlink" Target="about:blank" TargetMode="External"/><Relationship Id="rId17" Type="http://schemas.openxmlformats.org/officeDocument/2006/relationships/hyperlink" Target="about:blank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about:blank" TargetMode="External"/><Relationship Id="rId20" Type="http://schemas.openxmlformats.org/officeDocument/2006/relationships/hyperlink" Target="about:blank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3.tiff"/><Relationship Id="rId19" Type="http://schemas.openxmlformats.org/officeDocument/2006/relationships/hyperlink" Target="about:blan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6.jpeg"/><Relationship Id="rId22" Type="http://schemas.openxmlformats.org/officeDocument/2006/relationships/hyperlink" Target="about:blank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982</Words>
  <Characters>5598</Characters>
  <Application>Microsoft Office Word</Application>
  <DocSecurity>0</DocSecurity>
  <Lines>46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6567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4</cp:revision>
  <dcterms:created xsi:type="dcterms:W3CDTF">2020-11-09T09:08:00Z</dcterms:created>
  <dcterms:modified xsi:type="dcterms:W3CDTF">2021-03-05T04:40:00Z</dcterms:modified>
</cp:coreProperties>
</file>