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77A20239" w:rsidR="00F05B35" w:rsidRPr="00EA788C" w:rsidRDefault="00AE295F" w:rsidP="009623BE">
            <w:pPr>
              <w:pStyle w:val="BodyTextIndent"/>
              <w:ind w:left="0" w:firstLine="0"/>
              <w:jc w:val="center"/>
              <w:rPr>
                <w:rFonts w:ascii="Arial" w:hAnsi="Arial" w:cs="Arial"/>
                <w:b/>
                <w:bCs/>
                <w:i/>
                <w:sz w:val="28"/>
                <w:szCs w:val="28"/>
              </w:rPr>
            </w:pPr>
            <w:r w:rsidRPr="00AE295F">
              <w:rPr>
                <w:rFonts w:ascii="Arial" w:hAnsi="Arial" w:cs="Arial"/>
                <w:b/>
                <w:bCs/>
                <w:color w:val="000000" w:themeColor="text1"/>
                <w:sz w:val="28"/>
                <w:szCs w:val="28"/>
              </w:rPr>
              <w:t>2020.088B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45A23314" w:rsidR="00F05B35" w:rsidRPr="00121243" w:rsidRDefault="00F05B35" w:rsidP="00737132">
            <w:pPr>
              <w:spacing w:before="120"/>
              <w:rPr>
                <w:rFonts w:ascii="Arial" w:hAnsi="Arial" w:cs="Arial"/>
                <w:b/>
                <w:sz w:val="22"/>
                <w:szCs w:val="22"/>
              </w:rPr>
            </w:pPr>
            <w:r w:rsidRPr="009320C8">
              <w:rPr>
                <w:rFonts w:ascii="Arial" w:hAnsi="Arial" w:cs="Arial"/>
                <w:b/>
              </w:rPr>
              <w:t xml:space="preserve">Short title: </w:t>
            </w:r>
            <w:r w:rsidR="00ED1DEA" w:rsidRPr="00AE295F">
              <w:rPr>
                <w:rFonts w:ascii="Arial" w:hAnsi="Arial" w:cs="Arial"/>
                <w:bCs/>
                <w:sz w:val="22"/>
                <w:szCs w:val="22"/>
              </w:rPr>
              <w:t xml:space="preserve">Create </w:t>
            </w:r>
            <w:r w:rsidR="00AE295F" w:rsidRPr="00AE295F">
              <w:rPr>
                <w:rFonts w:ascii="Arial" w:hAnsi="Arial" w:cs="Arial"/>
                <w:bCs/>
                <w:sz w:val="22"/>
                <w:szCs w:val="22"/>
              </w:rPr>
              <w:t>one</w:t>
            </w:r>
            <w:r w:rsidR="00ED1DEA" w:rsidRPr="00AE295F">
              <w:rPr>
                <w:rFonts w:ascii="Arial" w:hAnsi="Arial" w:cs="Arial"/>
                <w:bCs/>
                <w:sz w:val="22"/>
                <w:szCs w:val="22"/>
              </w:rPr>
              <w:t xml:space="preserve"> new genus </w:t>
            </w:r>
            <w:r w:rsidR="00AE295F" w:rsidRPr="00AE295F">
              <w:rPr>
                <w:rFonts w:ascii="Arial" w:hAnsi="Arial" w:cs="Arial"/>
                <w:bCs/>
                <w:sz w:val="22"/>
                <w:szCs w:val="22"/>
              </w:rPr>
              <w:t>(</w:t>
            </w:r>
            <w:r w:rsidR="00ED1DEA" w:rsidRPr="00AE295F">
              <w:rPr>
                <w:rFonts w:ascii="Arial" w:hAnsi="Arial" w:cs="Arial"/>
                <w:bCs/>
                <w:i/>
                <w:iCs/>
                <w:sz w:val="22"/>
                <w:szCs w:val="22"/>
              </w:rPr>
              <w:t>Lambovirus</w:t>
            </w:r>
            <w:r w:rsidR="00AE295F" w:rsidRPr="00AE295F">
              <w:rPr>
                <w:rFonts w:ascii="Arial" w:hAnsi="Arial" w:cs="Arial"/>
                <w:bCs/>
                <w:sz w:val="22"/>
                <w:szCs w:val="22"/>
              </w:rPr>
              <w:t>)</w:t>
            </w:r>
            <w:r w:rsidR="00ED1DEA" w:rsidRPr="00AE295F">
              <w:rPr>
                <w:rFonts w:ascii="Arial" w:hAnsi="Arial" w:cs="Arial"/>
                <w:bCs/>
                <w:sz w:val="22"/>
                <w:szCs w:val="22"/>
              </w:rPr>
              <w:t xml:space="preserve"> </w:t>
            </w:r>
            <w:r w:rsidR="00AE295F" w:rsidRPr="00AE295F">
              <w:rPr>
                <w:rFonts w:ascii="Arial" w:hAnsi="Arial" w:cs="Arial"/>
                <w:bCs/>
                <w:sz w:val="22"/>
                <w:szCs w:val="22"/>
              </w:rPr>
              <w:t>includ</w:t>
            </w:r>
            <w:r w:rsidR="00ED1DEA" w:rsidRPr="00AE295F">
              <w:rPr>
                <w:rFonts w:ascii="Arial" w:hAnsi="Arial" w:cs="Arial"/>
                <w:bCs/>
                <w:sz w:val="22"/>
                <w:szCs w:val="22"/>
              </w:rPr>
              <w:t xml:space="preserve">ing </w:t>
            </w:r>
            <w:r w:rsidR="008438BB" w:rsidRPr="00AE295F">
              <w:rPr>
                <w:rFonts w:ascii="Arial" w:hAnsi="Arial" w:cs="Arial"/>
                <w:bCs/>
                <w:sz w:val="22"/>
                <w:szCs w:val="22"/>
              </w:rPr>
              <w:t xml:space="preserve">five </w:t>
            </w:r>
            <w:r w:rsidR="00AE295F" w:rsidRPr="00AE295F">
              <w:rPr>
                <w:rFonts w:ascii="Arial" w:hAnsi="Arial" w:cs="Arial"/>
                <w:bCs/>
                <w:sz w:val="22"/>
                <w:szCs w:val="22"/>
              </w:rPr>
              <w:t>new</w:t>
            </w:r>
            <w:r w:rsidR="00ED1DEA" w:rsidRPr="00AE295F">
              <w:rPr>
                <w:rFonts w:ascii="Arial" w:hAnsi="Arial" w:cs="Arial"/>
                <w:bCs/>
                <w:sz w:val="22"/>
                <w:szCs w:val="22"/>
              </w:rPr>
              <w:t xml:space="preserve"> species </w:t>
            </w:r>
            <w:r w:rsidR="00AE295F" w:rsidRPr="00AE295F">
              <w:rPr>
                <w:rFonts w:ascii="Arial" w:hAnsi="Arial" w:cs="Arial"/>
                <w:bCs/>
                <w:sz w:val="22"/>
                <w:szCs w:val="22"/>
              </w:rPr>
              <w:t>(</w:t>
            </w:r>
            <w:r w:rsidR="00AE295F" w:rsidRPr="00AE295F">
              <w:rPr>
                <w:rFonts w:ascii="Arial" w:hAnsi="Arial" w:cs="Arial"/>
                <w:bCs/>
                <w:i/>
                <w:iCs/>
                <w:sz w:val="22"/>
                <w:szCs w:val="22"/>
              </w:rPr>
              <w:t>Caudovirales</w:t>
            </w:r>
            <w:r w:rsidR="00AE295F" w:rsidRPr="00AE295F">
              <w:rPr>
                <w:rFonts w:ascii="Arial" w:hAnsi="Arial" w:cs="Arial"/>
                <w:bCs/>
                <w:sz w:val="22"/>
                <w:szCs w:val="22"/>
              </w:rPr>
              <w:t xml:space="preserve">: </w:t>
            </w:r>
            <w:r w:rsidR="00ED1DEA" w:rsidRPr="00AE295F">
              <w:rPr>
                <w:rFonts w:ascii="Arial" w:hAnsi="Arial" w:cs="Arial"/>
                <w:bCs/>
                <w:i/>
                <w:iCs/>
                <w:sz w:val="22"/>
                <w:szCs w:val="22"/>
              </w:rPr>
              <w:t>Siphoviridae</w:t>
            </w:r>
            <w:r w:rsidR="00AE295F" w:rsidRPr="00AE295F">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170F081B" w14:textId="77777777" w:rsidTr="00F05B35">
        <w:tc>
          <w:tcPr>
            <w:tcW w:w="4368" w:type="dxa"/>
          </w:tcPr>
          <w:p w14:paraId="74DA3A5E" w14:textId="5E834CA9" w:rsidR="00F05B35" w:rsidRDefault="00F05B35"/>
        </w:tc>
        <w:tc>
          <w:tcPr>
            <w:tcW w:w="4704" w:type="dxa"/>
          </w:tcPr>
          <w:p w14:paraId="72FE0B93" w14:textId="0420199D" w:rsidR="00F05B35" w:rsidRDefault="00F05B35"/>
        </w:tc>
      </w:tr>
      <w:tr w:rsidR="00F05B35" w14:paraId="6C9F2292" w14:textId="77777777" w:rsidTr="00F05B35">
        <w:tc>
          <w:tcPr>
            <w:tcW w:w="4368" w:type="dxa"/>
          </w:tcPr>
          <w:p w14:paraId="36B6B778" w14:textId="25BCF5C1" w:rsidR="00F05B35" w:rsidRPr="00AE295F" w:rsidRDefault="00322BDB" w:rsidP="00737132">
            <w:pPr>
              <w:rPr>
                <w:rFonts w:ascii="Arial" w:hAnsi="Arial" w:cs="Arial"/>
                <w:sz w:val="22"/>
                <w:szCs w:val="22"/>
              </w:rPr>
            </w:pPr>
            <w:r w:rsidRPr="00AE295F">
              <w:rPr>
                <w:rFonts w:ascii="Arial" w:hAnsi="Arial" w:cs="Arial"/>
                <w:sz w:val="22"/>
                <w:szCs w:val="22"/>
              </w:rPr>
              <w:t>Adriaenssens EM, Tolstoy I,</w:t>
            </w:r>
            <w:r w:rsidR="00A54767" w:rsidRPr="00AE295F">
              <w:rPr>
                <w:rFonts w:ascii="Arial" w:hAnsi="Arial" w:cs="Arial"/>
                <w:sz w:val="22"/>
                <w:szCs w:val="22"/>
              </w:rPr>
              <w:t xml:space="preserve"> Turner D,</w:t>
            </w:r>
            <w:r w:rsidRPr="00AE295F">
              <w:rPr>
                <w:rFonts w:ascii="Arial" w:hAnsi="Arial" w:cs="Arial"/>
                <w:sz w:val="22"/>
                <w:szCs w:val="22"/>
              </w:rPr>
              <w:t xml:space="preserve"> Kropinski AM</w:t>
            </w:r>
          </w:p>
        </w:tc>
        <w:tc>
          <w:tcPr>
            <w:tcW w:w="4704" w:type="dxa"/>
          </w:tcPr>
          <w:p w14:paraId="1334A045" w14:textId="54F5E42A" w:rsidR="00322BDB" w:rsidRPr="00AE295F" w:rsidRDefault="0096292A" w:rsidP="00322BDB">
            <w:pPr>
              <w:rPr>
                <w:rFonts w:ascii="Arial" w:hAnsi="Arial" w:cs="Arial"/>
                <w:color w:val="000000" w:themeColor="text1"/>
                <w:sz w:val="22"/>
                <w:szCs w:val="22"/>
              </w:rPr>
            </w:pPr>
            <w:hyperlink r:id="rId8" w:history="1">
              <w:r w:rsidR="00A54767" w:rsidRPr="00AE295F">
                <w:rPr>
                  <w:rStyle w:val="Hyperlink"/>
                  <w:rFonts w:ascii="Arial" w:hAnsi="Arial" w:cs="Arial"/>
                  <w:color w:val="000000" w:themeColor="text1"/>
                  <w:sz w:val="22"/>
                  <w:szCs w:val="22"/>
                  <w:u w:val="none"/>
                </w:rPr>
                <w:t>evelien.adriaenssens@quadram.ac.uk</w:t>
              </w:r>
            </w:hyperlink>
            <w:r w:rsidR="00322BDB" w:rsidRPr="00AE295F">
              <w:rPr>
                <w:rFonts w:ascii="Arial" w:hAnsi="Arial" w:cs="Arial"/>
                <w:color w:val="000000" w:themeColor="text1"/>
                <w:sz w:val="22"/>
                <w:szCs w:val="22"/>
              </w:rPr>
              <w:t>;</w:t>
            </w:r>
          </w:p>
          <w:p w14:paraId="48E58ADF" w14:textId="77777777" w:rsidR="00A54767" w:rsidRPr="00AE295F" w:rsidRDefault="0096292A" w:rsidP="00322BDB">
            <w:pPr>
              <w:rPr>
                <w:rFonts w:ascii="Arial" w:hAnsi="Arial" w:cs="Arial"/>
                <w:color w:val="000000" w:themeColor="text1"/>
                <w:sz w:val="22"/>
                <w:szCs w:val="22"/>
              </w:rPr>
            </w:pPr>
            <w:hyperlink r:id="rId9" w:history="1">
              <w:r w:rsidR="00A54767" w:rsidRPr="00AE295F">
                <w:rPr>
                  <w:rStyle w:val="Hyperlink"/>
                  <w:rFonts w:ascii="Arial" w:hAnsi="Arial" w:cs="Arial"/>
                  <w:color w:val="000000" w:themeColor="text1"/>
                  <w:sz w:val="22"/>
                  <w:szCs w:val="22"/>
                  <w:u w:val="none"/>
                </w:rPr>
                <w:t>tolstoy@ncbi.nlm.nih.gov</w:t>
              </w:r>
            </w:hyperlink>
            <w:r w:rsidR="00322BDB" w:rsidRPr="00AE295F">
              <w:rPr>
                <w:rFonts w:ascii="Arial" w:hAnsi="Arial" w:cs="Arial"/>
                <w:color w:val="000000" w:themeColor="text1"/>
                <w:sz w:val="22"/>
                <w:szCs w:val="22"/>
              </w:rPr>
              <w:t>;</w:t>
            </w:r>
          </w:p>
          <w:p w14:paraId="64F53960" w14:textId="667C670E" w:rsidR="00322BDB" w:rsidRPr="00AE295F" w:rsidRDefault="0096292A" w:rsidP="00322BDB">
            <w:pPr>
              <w:rPr>
                <w:rFonts w:ascii="Arial" w:hAnsi="Arial" w:cs="Arial"/>
                <w:color w:val="000000" w:themeColor="text1"/>
                <w:sz w:val="22"/>
                <w:szCs w:val="22"/>
              </w:rPr>
            </w:pPr>
            <w:hyperlink r:id="rId10" w:history="1">
              <w:r w:rsidR="00A54767" w:rsidRPr="00AE295F">
                <w:rPr>
                  <w:rStyle w:val="Hyperlink"/>
                  <w:rFonts w:ascii="Arial" w:hAnsi="Arial" w:cs="Arial"/>
                  <w:color w:val="000000" w:themeColor="text1"/>
                  <w:sz w:val="22"/>
                  <w:szCs w:val="22"/>
                  <w:u w:val="none"/>
                </w:rPr>
                <w:t>dann2.turner@uwe.ac.uk</w:t>
              </w:r>
            </w:hyperlink>
            <w:r w:rsidR="00322BDB" w:rsidRPr="00AE295F">
              <w:rPr>
                <w:rFonts w:ascii="Arial" w:hAnsi="Arial" w:cs="Arial"/>
                <w:color w:val="000000" w:themeColor="text1"/>
                <w:sz w:val="22"/>
                <w:szCs w:val="22"/>
              </w:rPr>
              <w:t xml:space="preserve"> </w:t>
            </w:r>
          </w:p>
          <w:p w14:paraId="1AA95142" w14:textId="7A8E5CF4" w:rsidR="00F05B35" w:rsidRPr="00AE295F" w:rsidRDefault="00322BDB" w:rsidP="00322BDB">
            <w:pPr>
              <w:rPr>
                <w:rFonts w:ascii="Arial" w:hAnsi="Arial" w:cs="Arial"/>
                <w:sz w:val="22"/>
                <w:szCs w:val="22"/>
              </w:rPr>
            </w:pPr>
            <w:r w:rsidRPr="00AE295F">
              <w:rPr>
                <w:rFonts w:ascii="Arial" w:hAnsi="Arial" w:cs="Arial"/>
                <w:color w:val="000000" w:themeColor="text1"/>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593FEAD0"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7C2A551" w14:textId="7F51AC13" w:rsidR="00322BDB" w:rsidRPr="00322BDB" w:rsidRDefault="00322BDB" w:rsidP="00322BDB">
            <w:pPr>
              <w:rPr>
                <w:rFonts w:ascii="Arial" w:hAnsi="Arial" w:cs="Arial"/>
                <w:sz w:val="22"/>
                <w:szCs w:val="22"/>
              </w:rPr>
            </w:pPr>
            <w:r w:rsidRPr="00322BDB">
              <w:rPr>
                <w:rFonts w:ascii="Arial" w:hAnsi="Arial" w:cs="Arial"/>
                <w:sz w:val="22"/>
                <w:szCs w:val="22"/>
              </w:rPr>
              <w:t>Quadram Institute</w:t>
            </w:r>
            <w:r w:rsidR="00DD65F2">
              <w:rPr>
                <w:rFonts w:ascii="Arial" w:hAnsi="Arial" w:cs="Arial"/>
                <w:sz w:val="22"/>
                <w:szCs w:val="22"/>
              </w:rPr>
              <w:t xml:space="preserve"> Bioscience</w:t>
            </w:r>
            <w:r w:rsidRPr="00322BDB">
              <w:rPr>
                <w:rFonts w:ascii="Arial" w:hAnsi="Arial" w:cs="Arial"/>
                <w:sz w:val="22"/>
                <w:szCs w:val="22"/>
              </w:rPr>
              <w:t>, UK</w:t>
            </w:r>
            <w:r w:rsidR="00A54767">
              <w:rPr>
                <w:rFonts w:ascii="Arial" w:hAnsi="Arial" w:cs="Arial"/>
                <w:sz w:val="22"/>
                <w:szCs w:val="22"/>
              </w:rPr>
              <w:t xml:space="preserve"> [EMA]</w:t>
            </w:r>
          </w:p>
          <w:p w14:paraId="414CDF21" w14:textId="391D48C6" w:rsidR="00322BDB" w:rsidRDefault="00322BDB" w:rsidP="00322BDB">
            <w:pPr>
              <w:rPr>
                <w:rFonts w:ascii="Arial" w:hAnsi="Arial" w:cs="Arial"/>
                <w:sz w:val="22"/>
                <w:szCs w:val="22"/>
              </w:rPr>
            </w:pPr>
            <w:r w:rsidRPr="00322BDB">
              <w:rPr>
                <w:rFonts w:ascii="Arial" w:hAnsi="Arial" w:cs="Arial"/>
                <w:sz w:val="22"/>
                <w:szCs w:val="22"/>
              </w:rPr>
              <w:t>NCBI, USA</w:t>
            </w:r>
            <w:r w:rsidR="00A54767">
              <w:rPr>
                <w:rFonts w:ascii="Arial" w:hAnsi="Arial" w:cs="Arial"/>
                <w:sz w:val="22"/>
                <w:szCs w:val="22"/>
              </w:rPr>
              <w:t xml:space="preserve"> [IT]</w:t>
            </w:r>
          </w:p>
          <w:p w14:paraId="6D81445D" w14:textId="611968AB" w:rsidR="00A54767" w:rsidRPr="00322BDB" w:rsidRDefault="00A54767" w:rsidP="00322BDB">
            <w:pPr>
              <w:rPr>
                <w:rFonts w:ascii="Arial" w:hAnsi="Arial" w:cs="Arial"/>
                <w:sz w:val="22"/>
                <w:szCs w:val="22"/>
              </w:rPr>
            </w:pPr>
            <w:r w:rsidRPr="00A54767">
              <w:rPr>
                <w:rFonts w:ascii="Arial" w:hAnsi="Arial" w:cs="Arial"/>
                <w:sz w:val="22"/>
                <w:szCs w:val="22"/>
              </w:rPr>
              <w:t>University of the West of England, UK [DT]</w:t>
            </w:r>
          </w:p>
          <w:p w14:paraId="6B198156" w14:textId="03B6C558" w:rsidR="00F05B35" w:rsidRPr="00121243" w:rsidRDefault="00322BDB" w:rsidP="00310F27">
            <w:pPr>
              <w:rPr>
                <w:rFonts w:ascii="Arial" w:hAnsi="Arial" w:cs="Arial"/>
                <w:sz w:val="22"/>
                <w:szCs w:val="22"/>
              </w:rPr>
            </w:pPr>
            <w:r w:rsidRPr="00322BDB">
              <w:rPr>
                <w:rFonts w:ascii="Arial" w:hAnsi="Arial" w:cs="Arial"/>
                <w:sz w:val="22"/>
                <w:szCs w:val="22"/>
              </w:rPr>
              <w:t>University of Guelph, Canada</w:t>
            </w:r>
            <w:r w:rsidR="00A54767">
              <w:rPr>
                <w:rFonts w:ascii="Arial" w:hAnsi="Arial" w:cs="Arial"/>
                <w:sz w:val="22"/>
                <w:szCs w:val="22"/>
              </w:rPr>
              <w:t xml:space="preserve">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2E8B7CF" w:rsidR="00121243" w:rsidRPr="00121243" w:rsidRDefault="00322BDB">
            <w:pPr>
              <w:rPr>
                <w:rFonts w:ascii="Arial" w:hAnsi="Arial" w:cs="Arial"/>
                <w:sz w:val="22"/>
                <w:szCs w:val="22"/>
              </w:rPr>
            </w:pPr>
            <w:r>
              <w:rPr>
                <w:rFonts w:ascii="Arial" w:hAnsi="Arial" w:cs="Arial"/>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1C0A7BE6"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052ECB01" w14:textId="488E8953" w:rsidR="00F05B35" w:rsidRPr="00121243" w:rsidRDefault="00322BDB" w:rsidP="00F05B35">
            <w:pPr>
              <w:rPr>
                <w:rFonts w:ascii="Arial" w:hAnsi="Arial" w:cs="Arial"/>
                <w:sz w:val="22"/>
                <w:szCs w:val="22"/>
              </w:rPr>
            </w:pPr>
            <w:r w:rsidRPr="00A54767">
              <w:rPr>
                <w:rFonts w:ascii="Arial" w:hAnsi="Arial" w:cs="Arial"/>
                <w:i/>
                <w:iCs/>
                <w:sz w:val="22"/>
                <w:szCs w:val="22"/>
              </w:rPr>
              <w:t>Caudovirales</w:t>
            </w:r>
            <w:r w:rsidRPr="00322BDB">
              <w:rPr>
                <w:rFonts w:ascii="Arial" w:hAnsi="Arial" w:cs="Arial"/>
                <w:sz w:val="22"/>
                <w:szCs w:val="22"/>
              </w:rPr>
              <w:t xml:space="preserve"> Study Group, Bacterial and Archaeal Viruses Subcommittee</w:t>
            </w: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lastRenderedPageBreak/>
              <w:t xml:space="preserve">Date first submitted to </w:t>
            </w:r>
            <w:r w:rsidR="004609D1">
              <w:rPr>
                <w:rFonts w:ascii="Arial" w:hAnsi="Arial" w:cs="Arial"/>
                <w:sz w:val="22"/>
                <w:szCs w:val="22"/>
              </w:rPr>
              <w:t>SC Chair</w:t>
            </w:r>
          </w:p>
        </w:tc>
        <w:tc>
          <w:tcPr>
            <w:tcW w:w="4252" w:type="dxa"/>
          </w:tcPr>
          <w:p w14:paraId="5FC1A22D" w14:textId="161BC974" w:rsidR="00F05B35" w:rsidRPr="00AE295F" w:rsidRDefault="00DD65F2" w:rsidP="00F05B35">
            <w:pPr>
              <w:rPr>
                <w:rFonts w:ascii="Arial" w:hAnsi="Arial" w:cs="Arial"/>
                <w:sz w:val="22"/>
                <w:szCs w:val="22"/>
              </w:rPr>
            </w:pPr>
            <w:r w:rsidRPr="00AE295F">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1955E4E0" w:rsidR="00237296" w:rsidRPr="00AE295F" w:rsidRDefault="00AE295F" w:rsidP="007B1846">
            <w:pPr>
              <w:spacing w:before="120" w:after="120"/>
              <w:rPr>
                <w:rFonts w:ascii="Arial" w:hAnsi="Arial" w:cs="Arial"/>
                <w:bCs/>
                <w:sz w:val="22"/>
                <w:szCs w:val="22"/>
              </w:rPr>
            </w:pPr>
            <w:r w:rsidRPr="00AE295F">
              <w:rPr>
                <w:rFonts w:ascii="Arial" w:hAnsi="Arial" w:cs="Arial"/>
                <w:bCs/>
                <w:sz w:val="22"/>
                <w:szCs w:val="22"/>
              </w:rPr>
              <w:t>2020.088B.</w:t>
            </w:r>
            <w:r w:rsidR="00A00D6D">
              <w:rPr>
                <w:rFonts w:ascii="Arial" w:hAnsi="Arial" w:cs="Arial"/>
                <w:bCs/>
                <w:sz w:val="22"/>
                <w:szCs w:val="22"/>
              </w:rPr>
              <w:t>R</w:t>
            </w:r>
            <w:r w:rsidRPr="00AE295F">
              <w:rPr>
                <w:rFonts w:ascii="Arial" w:hAnsi="Arial" w:cs="Arial"/>
                <w:bCs/>
                <w:sz w:val="22"/>
                <w:szCs w:val="22"/>
              </w:rPr>
              <w:t>.</w:t>
            </w:r>
            <w:r w:rsidR="00ED1DEA" w:rsidRPr="00AE295F">
              <w:rPr>
                <w:rFonts w:ascii="Arial" w:hAnsi="Arial" w:cs="Arial"/>
                <w:bCs/>
                <w:sz w:val="22"/>
                <w:szCs w:val="22"/>
              </w:rPr>
              <w:t>Lambovirus</w:t>
            </w:r>
            <w:r w:rsidRPr="00AE295F">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7A54A352"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249C51E7" w:rsidR="00237296" w:rsidRPr="00AE295F" w:rsidRDefault="00C4142C" w:rsidP="00237296">
            <w:pPr>
              <w:rPr>
                <w:rFonts w:ascii="Arial" w:hAnsi="Arial" w:cs="Arial"/>
                <w:bCs/>
                <w:sz w:val="22"/>
                <w:szCs w:val="22"/>
              </w:rPr>
            </w:pPr>
            <w:r w:rsidRPr="00AE295F">
              <w:rPr>
                <w:rFonts w:ascii="Arial" w:hAnsi="Arial" w:cs="Arial"/>
                <w:bCs/>
                <w:sz w:val="22"/>
                <w:szCs w:val="22"/>
              </w:rPr>
              <w:t xml:space="preserve">This proposal recognizes </w:t>
            </w:r>
            <w:r w:rsidR="008438BB" w:rsidRPr="00AE295F">
              <w:rPr>
                <w:rFonts w:ascii="Arial" w:hAnsi="Arial" w:cs="Arial"/>
                <w:bCs/>
                <w:sz w:val="22"/>
                <w:szCs w:val="22"/>
              </w:rPr>
              <w:t>five</w:t>
            </w:r>
            <w:r w:rsidRPr="00AE295F">
              <w:rPr>
                <w:rFonts w:ascii="Arial" w:hAnsi="Arial" w:cs="Arial"/>
                <w:bCs/>
                <w:sz w:val="22"/>
                <w:szCs w:val="22"/>
              </w:rPr>
              <w:t xml:space="preserve"> distinct viruses classified by The Actinobacteriophage Database to Cluster DV as being members of a new genus, </w:t>
            </w:r>
            <w:r w:rsidRPr="00AE295F">
              <w:rPr>
                <w:rFonts w:ascii="Arial" w:hAnsi="Arial" w:cs="Arial"/>
                <w:bCs/>
                <w:i/>
                <w:iCs/>
                <w:sz w:val="22"/>
                <w:szCs w:val="22"/>
              </w:rPr>
              <w:t>Lambovirus</w:t>
            </w:r>
            <w:r w:rsidRPr="00AE295F">
              <w:rPr>
                <w:rFonts w:ascii="Arial" w:hAnsi="Arial" w:cs="Arial"/>
                <w:bCs/>
                <w:sz w:val="22"/>
                <w:szCs w:val="22"/>
              </w:rPr>
              <w:t>.</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0C321DF6"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E2B46FB" w14:textId="3D4F01F2" w:rsidR="00237296" w:rsidRPr="00121243" w:rsidRDefault="00237296" w:rsidP="00237296">
      <w:pPr>
        <w:rPr>
          <w:rFonts w:ascii="Arial" w:hAnsi="Arial" w:cs="Arial"/>
          <w:b/>
          <w:sz w:val="22"/>
          <w:szCs w:val="22"/>
        </w:rPr>
      </w:pPr>
    </w:p>
    <w:p w14:paraId="2D20C72B" w14:textId="0E859F4C" w:rsidR="0037731F" w:rsidRPr="00AE295F" w:rsidRDefault="0037731F" w:rsidP="0037731F">
      <w:pPr>
        <w:pStyle w:val="ListParagraph"/>
        <w:rPr>
          <w:rFonts w:ascii="Arial" w:hAnsi="Arial" w:cs="Arial"/>
          <w:b/>
          <w:sz w:val="22"/>
          <w:szCs w:val="22"/>
        </w:rPr>
      </w:pPr>
      <w:r w:rsidRPr="00AE295F">
        <w:rPr>
          <w:rFonts w:ascii="Arial" w:hAnsi="Arial" w:cs="Arial"/>
          <w:b/>
          <w:sz w:val="22"/>
          <w:szCs w:val="22"/>
        </w:rPr>
        <w:t xml:space="preserve">Proposal: To create a new genus, </w:t>
      </w:r>
      <w:r w:rsidR="005E6164" w:rsidRPr="00AE295F">
        <w:rPr>
          <w:rFonts w:ascii="Arial" w:hAnsi="Arial" w:cs="Arial"/>
          <w:b/>
          <w:i/>
          <w:iCs/>
          <w:sz w:val="22"/>
          <w:szCs w:val="22"/>
        </w:rPr>
        <w:t>Lambovirus</w:t>
      </w:r>
      <w:r w:rsidRPr="00AE295F">
        <w:rPr>
          <w:rFonts w:ascii="Arial" w:hAnsi="Arial" w:cs="Arial"/>
          <w:b/>
          <w:sz w:val="22"/>
          <w:szCs w:val="22"/>
        </w:rPr>
        <w:t xml:space="preserve"> containing </w:t>
      </w:r>
      <w:r w:rsidR="005E6164" w:rsidRPr="00AE295F">
        <w:rPr>
          <w:rFonts w:ascii="Arial" w:hAnsi="Arial" w:cs="Arial"/>
          <w:b/>
          <w:sz w:val="22"/>
          <w:szCs w:val="22"/>
        </w:rPr>
        <w:t>five</w:t>
      </w:r>
      <w:r w:rsidRPr="00AE295F">
        <w:rPr>
          <w:rFonts w:ascii="Arial" w:hAnsi="Arial" w:cs="Arial"/>
          <w:b/>
          <w:sz w:val="22"/>
          <w:szCs w:val="22"/>
        </w:rPr>
        <w:t xml:space="preserve"> species</w:t>
      </w:r>
    </w:p>
    <w:p w14:paraId="5D857F88" w14:textId="77777777" w:rsidR="0037731F" w:rsidRPr="00AE295F" w:rsidRDefault="0037731F" w:rsidP="0037731F">
      <w:pPr>
        <w:pStyle w:val="ListParagraph"/>
        <w:rPr>
          <w:rFonts w:ascii="Arial" w:hAnsi="Arial" w:cs="Arial"/>
          <w:b/>
          <w:sz w:val="22"/>
          <w:szCs w:val="22"/>
        </w:rPr>
      </w:pPr>
    </w:p>
    <w:p w14:paraId="657A661C" w14:textId="6E51C8C4" w:rsidR="0037731F" w:rsidRPr="00AE295F" w:rsidRDefault="0037731F" w:rsidP="0037731F">
      <w:pPr>
        <w:rPr>
          <w:rFonts w:ascii="Arial" w:hAnsi="Arial" w:cs="Arial"/>
          <w:bCs/>
          <w:sz w:val="22"/>
          <w:szCs w:val="22"/>
          <w:lang w:val="en-GB"/>
        </w:rPr>
      </w:pPr>
      <w:r w:rsidRPr="00AE295F">
        <w:rPr>
          <w:rFonts w:ascii="Arial" w:hAnsi="Arial" w:cs="Arial"/>
          <w:b/>
          <w:color w:val="0000FF"/>
          <w:sz w:val="22"/>
          <w:szCs w:val="22"/>
          <w:lang w:val="en-GB"/>
        </w:rPr>
        <w:t xml:space="preserve">History:  </w:t>
      </w:r>
      <w:r w:rsidR="00EC22ED" w:rsidRPr="00AE295F">
        <w:rPr>
          <w:rFonts w:ascii="Arial" w:hAnsi="Arial" w:cs="Arial"/>
          <w:bCs/>
          <w:sz w:val="22"/>
          <w:szCs w:val="22"/>
          <w:lang w:val="en-GB"/>
        </w:rPr>
        <w:t>Lytic Gordonia phage Lambo was isolated in 2018 by Michael Lauer (University of Pittsburgh) as part of the Phage Hunters Integrating Research and Education</w:t>
      </w:r>
      <w:r w:rsidR="00533DBB" w:rsidRPr="00AE295F">
        <w:rPr>
          <w:rFonts w:ascii="Arial" w:hAnsi="Arial" w:cs="Arial"/>
          <w:bCs/>
          <w:sz w:val="22"/>
          <w:szCs w:val="22"/>
          <w:lang w:val="en-GB"/>
        </w:rPr>
        <w:t xml:space="preserve">.  It was isolated from flower garden soil using </w:t>
      </w:r>
      <w:r w:rsidR="00533DBB" w:rsidRPr="00AE295F">
        <w:rPr>
          <w:rFonts w:ascii="Arial" w:hAnsi="Arial" w:cs="Arial"/>
          <w:bCs/>
          <w:i/>
          <w:iCs/>
          <w:sz w:val="22"/>
          <w:szCs w:val="22"/>
          <w:lang w:val="en-GB"/>
        </w:rPr>
        <w:t>Gordonia rubripertincta</w:t>
      </w:r>
      <w:r w:rsidR="00533DBB" w:rsidRPr="00AE295F">
        <w:rPr>
          <w:rFonts w:ascii="Arial" w:hAnsi="Arial" w:cs="Arial"/>
          <w:bCs/>
          <w:sz w:val="22"/>
          <w:szCs w:val="22"/>
          <w:lang w:val="en-GB"/>
        </w:rPr>
        <w:t xml:space="preserve"> NRRL B-16540 as the host bacterium.  The Actinobacteriophage Database classifies this phage and its relatives to Cluster DV.</w:t>
      </w:r>
    </w:p>
    <w:p w14:paraId="23AC3AFB" w14:textId="77777777" w:rsidR="0037731F" w:rsidRPr="00AE295F" w:rsidRDefault="0037731F" w:rsidP="0037731F">
      <w:pPr>
        <w:rPr>
          <w:rFonts w:ascii="Arial" w:hAnsi="Arial" w:cs="Arial"/>
          <w:bCs/>
          <w:sz w:val="22"/>
          <w:szCs w:val="22"/>
          <w:lang w:val="en-GB"/>
        </w:rPr>
      </w:pPr>
    </w:p>
    <w:p w14:paraId="215F7DDC" w14:textId="23DCEAD4" w:rsidR="0037731F" w:rsidRPr="00AE295F" w:rsidRDefault="0037731F" w:rsidP="0037731F">
      <w:pPr>
        <w:rPr>
          <w:rFonts w:ascii="Arial" w:hAnsi="Arial" w:cs="Arial"/>
          <w:sz w:val="22"/>
          <w:szCs w:val="22"/>
          <w:lang w:val="en-GB"/>
        </w:rPr>
      </w:pPr>
      <w:r w:rsidRPr="00AE295F">
        <w:rPr>
          <w:rFonts w:ascii="Arial" w:hAnsi="Arial" w:cs="Arial"/>
          <w:b/>
          <w:color w:val="0000FF"/>
          <w:sz w:val="22"/>
          <w:szCs w:val="22"/>
          <w:lang w:val="en-GB"/>
        </w:rPr>
        <w:t xml:space="preserve">Source of the name of this taxon:  </w:t>
      </w:r>
      <w:r w:rsidRPr="00AE295F">
        <w:rPr>
          <w:rFonts w:ascii="Arial" w:hAnsi="Arial" w:cs="Arial"/>
          <w:sz w:val="22"/>
          <w:szCs w:val="22"/>
          <w:lang w:val="en-GB"/>
        </w:rPr>
        <w:t xml:space="preserve">The name of this genus is derived from the name of the first virus of this type, </w:t>
      </w:r>
      <w:r w:rsidR="00445F5B" w:rsidRPr="00AE295F">
        <w:rPr>
          <w:rFonts w:ascii="Arial" w:hAnsi="Arial" w:cs="Arial"/>
          <w:sz w:val="22"/>
          <w:szCs w:val="22"/>
          <w:lang w:val="en-GB"/>
        </w:rPr>
        <w:t>Gordonia</w:t>
      </w:r>
      <w:r w:rsidRPr="00AE295F">
        <w:rPr>
          <w:rFonts w:ascii="Arial" w:hAnsi="Arial" w:cs="Arial"/>
          <w:sz w:val="22"/>
          <w:szCs w:val="22"/>
          <w:lang w:val="en-GB"/>
        </w:rPr>
        <w:t xml:space="preserve"> phage </w:t>
      </w:r>
      <w:r w:rsidR="00445F5B" w:rsidRPr="00AE295F">
        <w:rPr>
          <w:rFonts w:ascii="Arial" w:hAnsi="Arial" w:cs="Arial"/>
          <w:sz w:val="22"/>
          <w:szCs w:val="22"/>
          <w:lang w:val="en-GB"/>
        </w:rPr>
        <w:t>Lambo</w:t>
      </w:r>
      <w:r w:rsidRPr="00AE295F">
        <w:rPr>
          <w:rFonts w:ascii="Arial" w:hAnsi="Arial" w:cs="Arial"/>
          <w:sz w:val="22"/>
          <w:szCs w:val="22"/>
          <w:lang w:val="en-GB"/>
        </w:rPr>
        <w:t>.</w:t>
      </w:r>
    </w:p>
    <w:p w14:paraId="676C301E" w14:textId="77777777" w:rsidR="0037731F" w:rsidRPr="00AE295F" w:rsidRDefault="0037731F" w:rsidP="0037731F">
      <w:pPr>
        <w:rPr>
          <w:rFonts w:ascii="Arial" w:hAnsi="Arial" w:cs="Arial"/>
          <w:sz w:val="22"/>
          <w:szCs w:val="22"/>
          <w:lang w:val="en-GB"/>
        </w:rPr>
      </w:pPr>
    </w:p>
    <w:p w14:paraId="3C7EEEE0" w14:textId="77777777" w:rsidR="0037731F" w:rsidRPr="00AE295F" w:rsidRDefault="0037731F" w:rsidP="0037731F">
      <w:pPr>
        <w:rPr>
          <w:rFonts w:ascii="Arial" w:hAnsi="Arial" w:cs="Arial"/>
          <w:b/>
          <w:color w:val="0000FF"/>
          <w:sz w:val="22"/>
          <w:szCs w:val="22"/>
          <w:lang w:val="en-GB"/>
        </w:rPr>
      </w:pPr>
      <w:r w:rsidRPr="00AE295F">
        <w:rPr>
          <w:rFonts w:ascii="Arial" w:hAnsi="Arial" w:cs="Arial"/>
          <w:b/>
          <w:color w:val="0000FF"/>
          <w:sz w:val="22"/>
          <w:szCs w:val="22"/>
          <w:lang w:val="en-GB"/>
        </w:rPr>
        <w:t>GenBank Summary:</w:t>
      </w:r>
    </w:p>
    <w:p w14:paraId="6C9EEA81" w14:textId="77777777" w:rsidR="0037731F" w:rsidRPr="00AE295F" w:rsidRDefault="0037731F" w:rsidP="0037731F">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12"/>
        <w:gridCol w:w="1503"/>
        <w:gridCol w:w="767"/>
        <w:gridCol w:w="742"/>
        <w:gridCol w:w="1024"/>
        <w:gridCol w:w="852"/>
        <w:gridCol w:w="1171"/>
        <w:gridCol w:w="1109"/>
      </w:tblGrid>
      <w:tr w:rsidR="00445F5B" w:rsidRPr="00AE295F" w14:paraId="11864DFF" w14:textId="529612BC" w:rsidTr="005E6164">
        <w:tc>
          <w:tcPr>
            <w:tcW w:w="1112" w:type="dxa"/>
          </w:tcPr>
          <w:p w14:paraId="27973C9E" w14:textId="77777777"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Phage name</w:t>
            </w:r>
          </w:p>
        </w:tc>
        <w:tc>
          <w:tcPr>
            <w:tcW w:w="1503" w:type="dxa"/>
          </w:tcPr>
          <w:p w14:paraId="628C328F" w14:textId="77777777"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 xml:space="preserve">INSDC </w:t>
            </w:r>
          </w:p>
        </w:tc>
        <w:tc>
          <w:tcPr>
            <w:tcW w:w="756" w:type="dxa"/>
          </w:tcPr>
          <w:p w14:paraId="377C734A" w14:textId="77777777"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Size (Kb)</w:t>
            </w:r>
          </w:p>
        </w:tc>
        <w:tc>
          <w:tcPr>
            <w:tcW w:w="647" w:type="dxa"/>
          </w:tcPr>
          <w:p w14:paraId="3C5FA178" w14:textId="77777777"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 xml:space="preserve">GC% </w:t>
            </w:r>
          </w:p>
        </w:tc>
        <w:tc>
          <w:tcPr>
            <w:tcW w:w="877" w:type="dxa"/>
          </w:tcPr>
          <w:p w14:paraId="3BC24C4A" w14:textId="588722BD"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 xml:space="preserve">Proteins </w:t>
            </w:r>
          </w:p>
        </w:tc>
        <w:tc>
          <w:tcPr>
            <w:tcW w:w="737" w:type="dxa"/>
          </w:tcPr>
          <w:p w14:paraId="27F5889A" w14:textId="77777777"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tRNAs</w:t>
            </w:r>
          </w:p>
        </w:tc>
        <w:tc>
          <w:tcPr>
            <w:tcW w:w="997" w:type="dxa"/>
          </w:tcPr>
          <w:p w14:paraId="62599A79" w14:textId="6B2F7A2D"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Overall % DNA sequence identity (*)</w:t>
            </w:r>
          </w:p>
        </w:tc>
        <w:tc>
          <w:tcPr>
            <w:tcW w:w="947" w:type="dxa"/>
          </w:tcPr>
          <w:p w14:paraId="22880E8B" w14:textId="21134D74" w:rsidR="00445F5B" w:rsidRPr="00AE295F" w:rsidRDefault="00445F5B" w:rsidP="00EE41B5">
            <w:pPr>
              <w:rPr>
                <w:rFonts w:ascii="Arial" w:hAnsi="Arial" w:cs="Arial"/>
                <w:sz w:val="22"/>
                <w:szCs w:val="22"/>
                <w:lang w:val="en-GB"/>
              </w:rPr>
            </w:pPr>
            <w:r w:rsidRPr="00AE295F">
              <w:rPr>
                <w:rFonts w:ascii="Arial" w:hAnsi="Arial" w:cs="Arial"/>
                <w:sz w:val="22"/>
                <w:szCs w:val="22"/>
                <w:lang w:val="en-GB"/>
              </w:rPr>
              <w:t>% Common proteins (**)</w:t>
            </w:r>
          </w:p>
        </w:tc>
      </w:tr>
      <w:tr w:rsidR="00445F5B" w:rsidRPr="00AE295F" w14:paraId="100BF4DD" w14:textId="58A2A444" w:rsidTr="005E6164">
        <w:tc>
          <w:tcPr>
            <w:tcW w:w="1112" w:type="dxa"/>
          </w:tcPr>
          <w:p w14:paraId="686ADF24" w14:textId="66D2C478"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Lambo</w:t>
            </w:r>
          </w:p>
        </w:tc>
        <w:tc>
          <w:tcPr>
            <w:tcW w:w="1503" w:type="dxa"/>
            <w:vAlign w:val="center"/>
          </w:tcPr>
          <w:p w14:paraId="6A7C5B70" w14:textId="15883032" w:rsidR="00445F5B" w:rsidRPr="00AE295F" w:rsidRDefault="0096292A" w:rsidP="005E6164">
            <w:pPr>
              <w:rPr>
                <w:rFonts w:ascii="Arial" w:hAnsi="Arial" w:cs="Arial"/>
                <w:sz w:val="22"/>
                <w:szCs w:val="22"/>
                <w:lang w:val="en-GB"/>
              </w:rPr>
            </w:pPr>
            <w:hyperlink r:id="rId11" w:tgtFrame="_blank" w:history="1">
              <w:r w:rsidR="00445F5B" w:rsidRPr="00AE295F">
                <w:rPr>
                  <w:rStyle w:val="Hyperlink"/>
                  <w:rFonts w:ascii="Arial" w:eastAsia="Times" w:hAnsi="Arial" w:cs="Arial"/>
                  <w:sz w:val="22"/>
                  <w:szCs w:val="22"/>
                </w:rPr>
                <w:t>MN234220.1</w:t>
              </w:r>
            </w:hyperlink>
          </w:p>
        </w:tc>
        <w:tc>
          <w:tcPr>
            <w:tcW w:w="756" w:type="dxa"/>
            <w:vAlign w:val="center"/>
          </w:tcPr>
          <w:p w14:paraId="3FCCB86C" w14:textId="24ADAF34" w:rsidR="00445F5B" w:rsidRPr="00AE295F" w:rsidRDefault="00445F5B" w:rsidP="005E6164">
            <w:pPr>
              <w:rPr>
                <w:rFonts w:ascii="Arial" w:hAnsi="Arial" w:cs="Arial"/>
                <w:sz w:val="22"/>
                <w:szCs w:val="22"/>
                <w:lang w:val="en-GB"/>
              </w:rPr>
            </w:pPr>
            <w:r w:rsidRPr="00AE295F">
              <w:rPr>
                <w:rFonts w:ascii="Arial" w:hAnsi="Arial" w:cs="Arial"/>
                <w:sz w:val="22"/>
                <w:szCs w:val="22"/>
              </w:rPr>
              <w:t>67.81</w:t>
            </w:r>
          </w:p>
        </w:tc>
        <w:tc>
          <w:tcPr>
            <w:tcW w:w="647" w:type="dxa"/>
            <w:vAlign w:val="center"/>
          </w:tcPr>
          <w:p w14:paraId="2BCBCDD2" w14:textId="36272AD8" w:rsidR="00445F5B" w:rsidRPr="00AE295F" w:rsidRDefault="00445F5B" w:rsidP="005E6164">
            <w:pPr>
              <w:rPr>
                <w:rFonts w:ascii="Arial" w:hAnsi="Arial" w:cs="Arial"/>
                <w:sz w:val="22"/>
                <w:szCs w:val="22"/>
                <w:lang w:val="en-GB"/>
              </w:rPr>
            </w:pPr>
            <w:r w:rsidRPr="00AE295F">
              <w:rPr>
                <w:rFonts w:ascii="Arial" w:hAnsi="Arial" w:cs="Arial"/>
                <w:sz w:val="22"/>
                <w:szCs w:val="22"/>
              </w:rPr>
              <w:t>58.3</w:t>
            </w:r>
          </w:p>
        </w:tc>
        <w:tc>
          <w:tcPr>
            <w:tcW w:w="877" w:type="dxa"/>
            <w:vAlign w:val="center"/>
          </w:tcPr>
          <w:p w14:paraId="44A3A8D0" w14:textId="17A368DA" w:rsidR="00445F5B" w:rsidRPr="00AE295F" w:rsidRDefault="0096292A" w:rsidP="005E6164">
            <w:pPr>
              <w:rPr>
                <w:rFonts w:ascii="Arial" w:hAnsi="Arial" w:cs="Arial"/>
                <w:sz w:val="22"/>
                <w:szCs w:val="22"/>
                <w:lang w:val="en-GB"/>
              </w:rPr>
            </w:pPr>
            <w:hyperlink r:id="rId12" w:anchor="!/proteins/84848/708405|Gordonia phage Lambo/viral segment/" w:history="1">
              <w:r w:rsidR="00445F5B" w:rsidRPr="00AE295F">
                <w:rPr>
                  <w:rStyle w:val="Hyperlink"/>
                  <w:rFonts w:ascii="Arial" w:eastAsia="Times" w:hAnsi="Arial" w:cs="Arial"/>
                  <w:color w:val="000080"/>
                  <w:sz w:val="22"/>
                  <w:szCs w:val="22"/>
                </w:rPr>
                <w:t>98</w:t>
              </w:r>
            </w:hyperlink>
          </w:p>
        </w:tc>
        <w:tc>
          <w:tcPr>
            <w:tcW w:w="737" w:type="dxa"/>
            <w:vAlign w:val="center"/>
          </w:tcPr>
          <w:p w14:paraId="558FFDE4" w14:textId="732838FD"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0</w:t>
            </w:r>
          </w:p>
        </w:tc>
        <w:tc>
          <w:tcPr>
            <w:tcW w:w="997" w:type="dxa"/>
          </w:tcPr>
          <w:p w14:paraId="7284A043" w14:textId="18CBD044"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100</w:t>
            </w:r>
          </w:p>
        </w:tc>
        <w:tc>
          <w:tcPr>
            <w:tcW w:w="947" w:type="dxa"/>
          </w:tcPr>
          <w:p w14:paraId="65052931" w14:textId="614B542B"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100</w:t>
            </w:r>
          </w:p>
        </w:tc>
      </w:tr>
      <w:tr w:rsidR="00445F5B" w:rsidRPr="00AE295F" w14:paraId="0E5CB190" w14:textId="120A2A93" w:rsidTr="005E6164">
        <w:tc>
          <w:tcPr>
            <w:tcW w:w="1112" w:type="dxa"/>
          </w:tcPr>
          <w:p w14:paraId="35BD7E61" w14:textId="6E35801F"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Ranch</w:t>
            </w:r>
          </w:p>
        </w:tc>
        <w:tc>
          <w:tcPr>
            <w:tcW w:w="1503" w:type="dxa"/>
            <w:vAlign w:val="center"/>
          </w:tcPr>
          <w:p w14:paraId="1CA58B68" w14:textId="02E8131C" w:rsidR="00445F5B" w:rsidRPr="00AE295F" w:rsidRDefault="0096292A" w:rsidP="005E6164">
            <w:pPr>
              <w:rPr>
                <w:rFonts w:ascii="Arial" w:hAnsi="Arial" w:cs="Arial"/>
                <w:sz w:val="22"/>
                <w:szCs w:val="22"/>
                <w:lang w:val="en-GB"/>
              </w:rPr>
            </w:pPr>
            <w:hyperlink r:id="rId13" w:tgtFrame="_blank" w:history="1">
              <w:r w:rsidR="00445F5B" w:rsidRPr="00AE295F">
                <w:rPr>
                  <w:rStyle w:val="Hyperlink"/>
                  <w:rFonts w:ascii="Arial" w:eastAsia="Times" w:hAnsi="Arial" w:cs="Arial"/>
                  <w:sz w:val="22"/>
                  <w:szCs w:val="22"/>
                </w:rPr>
                <w:t>MN234207.1</w:t>
              </w:r>
            </w:hyperlink>
          </w:p>
        </w:tc>
        <w:tc>
          <w:tcPr>
            <w:tcW w:w="756" w:type="dxa"/>
            <w:vAlign w:val="center"/>
          </w:tcPr>
          <w:p w14:paraId="15E1E7BB" w14:textId="1C31D890" w:rsidR="00445F5B" w:rsidRPr="00AE295F" w:rsidRDefault="00445F5B" w:rsidP="005E6164">
            <w:pPr>
              <w:rPr>
                <w:rFonts w:ascii="Arial" w:hAnsi="Arial" w:cs="Arial"/>
                <w:sz w:val="22"/>
                <w:szCs w:val="22"/>
                <w:lang w:val="en-GB"/>
              </w:rPr>
            </w:pPr>
            <w:r w:rsidRPr="00AE295F">
              <w:rPr>
                <w:rFonts w:ascii="Arial" w:hAnsi="Arial" w:cs="Arial"/>
                <w:sz w:val="22"/>
                <w:szCs w:val="22"/>
              </w:rPr>
              <w:t>66.89</w:t>
            </w:r>
          </w:p>
        </w:tc>
        <w:tc>
          <w:tcPr>
            <w:tcW w:w="647" w:type="dxa"/>
            <w:vAlign w:val="center"/>
          </w:tcPr>
          <w:p w14:paraId="1683A756" w14:textId="3F4DD96B" w:rsidR="00445F5B" w:rsidRPr="00AE295F" w:rsidRDefault="00445F5B" w:rsidP="005E6164">
            <w:pPr>
              <w:rPr>
                <w:rFonts w:ascii="Arial" w:hAnsi="Arial" w:cs="Arial"/>
                <w:sz w:val="22"/>
                <w:szCs w:val="22"/>
                <w:lang w:val="en-GB"/>
              </w:rPr>
            </w:pPr>
            <w:r w:rsidRPr="00AE295F">
              <w:rPr>
                <w:rFonts w:ascii="Arial" w:hAnsi="Arial" w:cs="Arial"/>
                <w:sz w:val="22"/>
                <w:szCs w:val="22"/>
              </w:rPr>
              <w:t>58.3</w:t>
            </w:r>
          </w:p>
        </w:tc>
        <w:tc>
          <w:tcPr>
            <w:tcW w:w="877" w:type="dxa"/>
            <w:vAlign w:val="center"/>
          </w:tcPr>
          <w:p w14:paraId="53B73CC6" w14:textId="289AA4D4" w:rsidR="00445F5B" w:rsidRPr="00AE295F" w:rsidRDefault="0096292A" w:rsidP="005E6164">
            <w:pPr>
              <w:rPr>
                <w:rFonts w:ascii="Arial" w:hAnsi="Arial" w:cs="Arial"/>
                <w:sz w:val="22"/>
                <w:szCs w:val="22"/>
                <w:lang w:val="en-GB"/>
              </w:rPr>
            </w:pPr>
            <w:hyperlink r:id="rId14" w:anchor="!/proteins/84870/708427|Gordonia phage Ranch/viral segment/" w:history="1">
              <w:r w:rsidR="00445F5B" w:rsidRPr="00AE295F">
                <w:rPr>
                  <w:rStyle w:val="Hyperlink"/>
                  <w:rFonts w:ascii="Arial" w:eastAsia="Times" w:hAnsi="Arial" w:cs="Arial"/>
                  <w:color w:val="000080"/>
                  <w:sz w:val="22"/>
                  <w:szCs w:val="22"/>
                </w:rPr>
                <w:t>101</w:t>
              </w:r>
            </w:hyperlink>
          </w:p>
        </w:tc>
        <w:tc>
          <w:tcPr>
            <w:tcW w:w="737" w:type="dxa"/>
            <w:vAlign w:val="center"/>
          </w:tcPr>
          <w:p w14:paraId="37A34A0D" w14:textId="691F3286"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0</w:t>
            </w:r>
          </w:p>
        </w:tc>
        <w:tc>
          <w:tcPr>
            <w:tcW w:w="997" w:type="dxa"/>
          </w:tcPr>
          <w:p w14:paraId="2B1000DA" w14:textId="065E82B7"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83.3</w:t>
            </w:r>
          </w:p>
        </w:tc>
        <w:tc>
          <w:tcPr>
            <w:tcW w:w="947" w:type="dxa"/>
          </w:tcPr>
          <w:p w14:paraId="1FFD6E8F" w14:textId="7D84834E"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91.8</w:t>
            </w:r>
          </w:p>
        </w:tc>
      </w:tr>
      <w:tr w:rsidR="00445F5B" w:rsidRPr="00AE295F" w14:paraId="33C05960" w14:textId="77777777" w:rsidTr="005E6164">
        <w:tc>
          <w:tcPr>
            <w:tcW w:w="1112" w:type="dxa"/>
          </w:tcPr>
          <w:p w14:paraId="7CFB314E" w14:textId="623D5BFD"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Sadboi</w:t>
            </w:r>
          </w:p>
        </w:tc>
        <w:tc>
          <w:tcPr>
            <w:tcW w:w="1503" w:type="dxa"/>
            <w:vAlign w:val="center"/>
          </w:tcPr>
          <w:p w14:paraId="3EFF1BB5" w14:textId="54AF212F" w:rsidR="00445F5B" w:rsidRPr="00AE295F" w:rsidRDefault="0096292A" w:rsidP="005E6164">
            <w:pPr>
              <w:rPr>
                <w:rFonts w:ascii="Arial" w:hAnsi="Arial" w:cs="Arial"/>
                <w:sz w:val="22"/>
                <w:szCs w:val="22"/>
                <w:lang w:val="en-GB"/>
              </w:rPr>
            </w:pPr>
            <w:hyperlink r:id="rId15" w:tgtFrame="_blank" w:history="1">
              <w:r w:rsidR="00445F5B" w:rsidRPr="00AE295F">
                <w:rPr>
                  <w:rStyle w:val="Hyperlink"/>
                  <w:rFonts w:ascii="Arial" w:eastAsia="Times" w:hAnsi="Arial" w:cs="Arial"/>
                  <w:sz w:val="22"/>
                  <w:szCs w:val="22"/>
                </w:rPr>
                <w:t>MN234232.1</w:t>
              </w:r>
            </w:hyperlink>
          </w:p>
        </w:tc>
        <w:tc>
          <w:tcPr>
            <w:tcW w:w="756" w:type="dxa"/>
            <w:vAlign w:val="center"/>
          </w:tcPr>
          <w:p w14:paraId="5BD6C5D2" w14:textId="5D98F219" w:rsidR="00445F5B" w:rsidRPr="00AE295F" w:rsidRDefault="00445F5B" w:rsidP="005E6164">
            <w:pPr>
              <w:rPr>
                <w:rFonts w:ascii="Arial" w:hAnsi="Arial" w:cs="Arial"/>
                <w:sz w:val="22"/>
                <w:szCs w:val="22"/>
                <w:lang w:val="en-GB"/>
              </w:rPr>
            </w:pPr>
            <w:r w:rsidRPr="00AE295F">
              <w:rPr>
                <w:rFonts w:ascii="Arial" w:hAnsi="Arial" w:cs="Arial"/>
                <w:sz w:val="22"/>
                <w:szCs w:val="22"/>
              </w:rPr>
              <w:t>67.49</w:t>
            </w:r>
          </w:p>
        </w:tc>
        <w:tc>
          <w:tcPr>
            <w:tcW w:w="647" w:type="dxa"/>
            <w:vAlign w:val="center"/>
          </w:tcPr>
          <w:p w14:paraId="596FE5AD" w14:textId="4F8C83BF" w:rsidR="00445F5B" w:rsidRPr="00AE295F" w:rsidRDefault="00445F5B" w:rsidP="005E6164">
            <w:pPr>
              <w:rPr>
                <w:rFonts w:ascii="Arial" w:hAnsi="Arial" w:cs="Arial"/>
                <w:sz w:val="22"/>
                <w:szCs w:val="22"/>
                <w:lang w:val="en-GB"/>
              </w:rPr>
            </w:pPr>
            <w:r w:rsidRPr="00AE295F">
              <w:rPr>
                <w:rFonts w:ascii="Arial" w:hAnsi="Arial" w:cs="Arial"/>
                <w:sz w:val="22"/>
                <w:szCs w:val="22"/>
              </w:rPr>
              <w:t>58.1</w:t>
            </w:r>
          </w:p>
        </w:tc>
        <w:tc>
          <w:tcPr>
            <w:tcW w:w="877" w:type="dxa"/>
            <w:vAlign w:val="center"/>
          </w:tcPr>
          <w:p w14:paraId="34CAF644" w14:textId="5CA707FB" w:rsidR="00445F5B" w:rsidRPr="00AE295F" w:rsidRDefault="0096292A" w:rsidP="005E6164">
            <w:pPr>
              <w:rPr>
                <w:rFonts w:ascii="Arial" w:hAnsi="Arial" w:cs="Arial"/>
                <w:sz w:val="22"/>
                <w:szCs w:val="22"/>
                <w:lang w:val="en-GB"/>
              </w:rPr>
            </w:pPr>
            <w:hyperlink r:id="rId16" w:anchor="!/proteins/84859/708416|Gordonia phage Sadboi/viral segment/" w:history="1">
              <w:r w:rsidR="00445F5B" w:rsidRPr="00AE295F">
                <w:rPr>
                  <w:rStyle w:val="Hyperlink"/>
                  <w:rFonts w:ascii="Arial" w:eastAsia="Times" w:hAnsi="Arial" w:cs="Arial"/>
                  <w:color w:val="000080"/>
                  <w:sz w:val="22"/>
                  <w:szCs w:val="22"/>
                </w:rPr>
                <w:t>97</w:t>
              </w:r>
            </w:hyperlink>
          </w:p>
        </w:tc>
        <w:tc>
          <w:tcPr>
            <w:tcW w:w="737" w:type="dxa"/>
            <w:vAlign w:val="center"/>
          </w:tcPr>
          <w:p w14:paraId="69564F10" w14:textId="6CE23F2E"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0</w:t>
            </w:r>
          </w:p>
        </w:tc>
        <w:tc>
          <w:tcPr>
            <w:tcW w:w="997" w:type="dxa"/>
          </w:tcPr>
          <w:p w14:paraId="2F241A24" w14:textId="78231878"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82.6</w:t>
            </w:r>
          </w:p>
        </w:tc>
        <w:tc>
          <w:tcPr>
            <w:tcW w:w="947" w:type="dxa"/>
          </w:tcPr>
          <w:p w14:paraId="170B9E30" w14:textId="3178924D" w:rsidR="00445F5B" w:rsidRPr="00AE295F" w:rsidRDefault="00445F5B" w:rsidP="005E6164">
            <w:pPr>
              <w:rPr>
                <w:rFonts w:ascii="Arial" w:hAnsi="Arial" w:cs="Arial"/>
                <w:sz w:val="22"/>
                <w:szCs w:val="22"/>
                <w:lang w:val="en-GB"/>
              </w:rPr>
            </w:pPr>
            <w:r w:rsidRPr="00AE295F">
              <w:rPr>
                <w:rFonts w:ascii="Arial" w:hAnsi="Arial" w:cs="Arial"/>
                <w:sz w:val="22"/>
                <w:szCs w:val="22"/>
                <w:lang w:val="en-GB"/>
              </w:rPr>
              <w:t>90.8</w:t>
            </w:r>
          </w:p>
        </w:tc>
      </w:tr>
      <w:tr w:rsidR="00445F5B" w:rsidRPr="00AE295F" w14:paraId="0904854C" w14:textId="77777777" w:rsidTr="005E6164">
        <w:tc>
          <w:tcPr>
            <w:tcW w:w="1112" w:type="dxa"/>
          </w:tcPr>
          <w:p w14:paraId="75318BB8" w14:textId="1F07765D"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Yikes</w:t>
            </w:r>
          </w:p>
        </w:tc>
        <w:tc>
          <w:tcPr>
            <w:tcW w:w="1503" w:type="dxa"/>
            <w:vAlign w:val="center"/>
          </w:tcPr>
          <w:p w14:paraId="46DBF974" w14:textId="7ED3F71E" w:rsidR="00445F5B" w:rsidRPr="00AE295F" w:rsidRDefault="0096292A" w:rsidP="00445F5B">
            <w:pPr>
              <w:rPr>
                <w:rFonts w:ascii="Arial" w:hAnsi="Arial" w:cs="Arial"/>
                <w:sz w:val="22"/>
                <w:szCs w:val="22"/>
                <w:lang w:val="en-GB"/>
              </w:rPr>
            </w:pPr>
            <w:hyperlink r:id="rId17" w:tgtFrame="_blank" w:history="1">
              <w:r w:rsidR="00445F5B" w:rsidRPr="00AE295F">
                <w:rPr>
                  <w:rStyle w:val="Hyperlink"/>
                  <w:rFonts w:ascii="Arial" w:eastAsia="Times" w:hAnsi="Arial" w:cs="Arial"/>
                  <w:sz w:val="22"/>
                  <w:szCs w:val="22"/>
                </w:rPr>
                <w:t>MN586003.1</w:t>
              </w:r>
            </w:hyperlink>
          </w:p>
        </w:tc>
        <w:tc>
          <w:tcPr>
            <w:tcW w:w="756" w:type="dxa"/>
            <w:vAlign w:val="center"/>
          </w:tcPr>
          <w:p w14:paraId="7FFDBBB1" w14:textId="24BC2BB7" w:rsidR="00445F5B" w:rsidRPr="00AE295F" w:rsidRDefault="00445F5B" w:rsidP="00445F5B">
            <w:pPr>
              <w:rPr>
                <w:rFonts w:ascii="Arial" w:hAnsi="Arial" w:cs="Arial"/>
                <w:sz w:val="22"/>
                <w:szCs w:val="22"/>
                <w:lang w:val="en-GB"/>
              </w:rPr>
            </w:pPr>
            <w:r w:rsidRPr="00AE295F">
              <w:rPr>
                <w:rFonts w:ascii="Arial" w:hAnsi="Arial" w:cs="Arial"/>
                <w:sz w:val="22"/>
                <w:szCs w:val="22"/>
              </w:rPr>
              <w:t>68.15</w:t>
            </w:r>
          </w:p>
        </w:tc>
        <w:tc>
          <w:tcPr>
            <w:tcW w:w="647" w:type="dxa"/>
            <w:vAlign w:val="center"/>
          </w:tcPr>
          <w:p w14:paraId="44166C5D" w14:textId="61E5E205" w:rsidR="00445F5B" w:rsidRPr="00AE295F" w:rsidRDefault="00445F5B" w:rsidP="00445F5B">
            <w:pPr>
              <w:rPr>
                <w:rFonts w:ascii="Arial" w:hAnsi="Arial" w:cs="Arial"/>
                <w:sz w:val="22"/>
                <w:szCs w:val="22"/>
                <w:lang w:val="en-GB"/>
              </w:rPr>
            </w:pPr>
            <w:r w:rsidRPr="00AE295F">
              <w:rPr>
                <w:rFonts w:ascii="Arial" w:hAnsi="Arial" w:cs="Arial"/>
                <w:sz w:val="22"/>
                <w:szCs w:val="22"/>
              </w:rPr>
              <w:t>58.2</w:t>
            </w:r>
          </w:p>
        </w:tc>
        <w:tc>
          <w:tcPr>
            <w:tcW w:w="877" w:type="dxa"/>
            <w:vAlign w:val="center"/>
          </w:tcPr>
          <w:p w14:paraId="2B47F764" w14:textId="4B1CD227" w:rsidR="00445F5B" w:rsidRPr="00AE295F" w:rsidRDefault="0096292A" w:rsidP="00445F5B">
            <w:pPr>
              <w:rPr>
                <w:rFonts w:ascii="Arial" w:hAnsi="Arial" w:cs="Arial"/>
                <w:sz w:val="22"/>
                <w:szCs w:val="22"/>
                <w:lang w:val="en-GB"/>
              </w:rPr>
            </w:pPr>
            <w:hyperlink r:id="rId18" w:anchor="!/proteins/85704/744364|Gordonia phage Yikes/viral segment/" w:history="1">
              <w:r w:rsidR="00445F5B" w:rsidRPr="00AE295F">
                <w:rPr>
                  <w:rStyle w:val="Hyperlink"/>
                  <w:rFonts w:ascii="Arial" w:eastAsia="Times" w:hAnsi="Arial" w:cs="Arial"/>
                  <w:color w:val="000080"/>
                  <w:sz w:val="22"/>
                  <w:szCs w:val="22"/>
                </w:rPr>
                <w:t>98</w:t>
              </w:r>
            </w:hyperlink>
          </w:p>
        </w:tc>
        <w:tc>
          <w:tcPr>
            <w:tcW w:w="737" w:type="dxa"/>
            <w:vAlign w:val="center"/>
          </w:tcPr>
          <w:p w14:paraId="02EA755F" w14:textId="3E9EB542"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0</w:t>
            </w:r>
          </w:p>
        </w:tc>
        <w:tc>
          <w:tcPr>
            <w:tcW w:w="997" w:type="dxa"/>
          </w:tcPr>
          <w:p w14:paraId="77A58045" w14:textId="29EA9F5A"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79.8</w:t>
            </w:r>
          </w:p>
        </w:tc>
        <w:tc>
          <w:tcPr>
            <w:tcW w:w="947" w:type="dxa"/>
          </w:tcPr>
          <w:p w14:paraId="2336D134" w14:textId="426242FC"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90.8</w:t>
            </w:r>
          </w:p>
        </w:tc>
      </w:tr>
      <w:tr w:rsidR="00445F5B" w:rsidRPr="00AE295F" w14:paraId="2E93DA85" w14:textId="77777777" w:rsidTr="005E6164">
        <w:tc>
          <w:tcPr>
            <w:tcW w:w="1112" w:type="dxa"/>
          </w:tcPr>
          <w:p w14:paraId="0D7A5A14" w14:textId="19518C64"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Gibbin</w:t>
            </w:r>
          </w:p>
        </w:tc>
        <w:tc>
          <w:tcPr>
            <w:tcW w:w="1503" w:type="dxa"/>
            <w:vAlign w:val="center"/>
          </w:tcPr>
          <w:p w14:paraId="52C32A98" w14:textId="2A8B23D2" w:rsidR="00445F5B" w:rsidRPr="00AE295F" w:rsidRDefault="0096292A" w:rsidP="00445F5B">
            <w:pPr>
              <w:rPr>
                <w:rFonts w:ascii="Arial" w:hAnsi="Arial" w:cs="Arial"/>
                <w:sz w:val="22"/>
                <w:szCs w:val="22"/>
                <w:lang w:val="en-GB"/>
              </w:rPr>
            </w:pPr>
            <w:hyperlink r:id="rId19" w:tgtFrame="_blank" w:history="1">
              <w:r w:rsidR="00445F5B" w:rsidRPr="00AE295F">
                <w:rPr>
                  <w:rStyle w:val="Hyperlink"/>
                  <w:rFonts w:ascii="Arial" w:eastAsia="Times" w:hAnsi="Arial" w:cs="Arial"/>
                  <w:sz w:val="22"/>
                  <w:szCs w:val="22"/>
                </w:rPr>
                <w:t>MN234190.1</w:t>
              </w:r>
            </w:hyperlink>
          </w:p>
        </w:tc>
        <w:tc>
          <w:tcPr>
            <w:tcW w:w="756" w:type="dxa"/>
            <w:vAlign w:val="center"/>
          </w:tcPr>
          <w:p w14:paraId="2445DE1D" w14:textId="36EA036F" w:rsidR="00445F5B" w:rsidRPr="00AE295F" w:rsidRDefault="00445F5B" w:rsidP="00445F5B">
            <w:pPr>
              <w:rPr>
                <w:rFonts w:ascii="Arial" w:hAnsi="Arial" w:cs="Arial"/>
                <w:sz w:val="22"/>
                <w:szCs w:val="22"/>
                <w:lang w:val="en-GB"/>
              </w:rPr>
            </w:pPr>
            <w:r w:rsidRPr="00AE295F">
              <w:rPr>
                <w:rFonts w:ascii="Arial" w:hAnsi="Arial" w:cs="Arial"/>
                <w:sz w:val="22"/>
                <w:szCs w:val="22"/>
              </w:rPr>
              <w:t>67.79</w:t>
            </w:r>
          </w:p>
        </w:tc>
        <w:tc>
          <w:tcPr>
            <w:tcW w:w="647" w:type="dxa"/>
            <w:vAlign w:val="center"/>
          </w:tcPr>
          <w:p w14:paraId="2766D0A9" w14:textId="4A92927D" w:rsidR="00445F5B" w:rsidRPr="00AE295F" w:rsidRDefault="00445F5B" w:rsidP="00445F5B">
            <w:pPr>
              <w:rPr>
                <w:rFonts w:ascii="Arial" w:hAnsi="Arial" w:cs="Arial"/>
                <w:sz w:val="22"/>
                <w:szCs w:val="22"/>
                <w:lang w:val="en-GB"/>
              </w:rPr>
            </w:pPr>
            <w:r w:rsidRPr="00AE295F">
              <w:rPr>
                <w:rFonts w:ascii="Arial" w:hAnsi="Arial" w:cs="Arial"/>
                <w:sz w:val="22"/>
                <w:szCs w:val="22"/>
              </w:rPr>
              <w:t>58.3</w:t>
            </w:r>
          </w:p>
        </w:tc>
        <w:tc>
          <w:tcPr>
            <w:tcW w:w="877" w:type="dxa"/>
            <w:vAlign w:val="center"/>
          </w:tcPr>
          <w:p w14:paraId="2E5F99DE" w14:textId="740AA517" w:rsidR="00445F5B" w:rsidRPr="00AE295F" w:rsidRDefault="0096292A" w:rsidP="00445F5B">
            <w:pPr>
              <w:rPr>
                <w:rFonts w:ascii="Arial" w:hAnsi="Arial" w:cs="Arial"/>
                <w:sz w:val="22"/>
                <w:szCs w:val="22"/>
                <w:lang w:val="en-GB"/>
              </w:rPr>
            </w:pPr>
            <w:hyperlink r:id="rId20" w:anchor="!/proteins/84822/708379|Gordonia phage Gibbin/viral segment/" w:history="1">
              <w:r w:rsidR="00445F5B" w:rsidRPr="00AE295F">
                <w:rPr>
                  <w:rStyle w:val="Hyperlink"/>
                  <w:rFonts w:ascii="Arial" w:eastAsia="Times" w:hAnsi="Arial" w:cs="Arial"/>
                  <w:color w:val="000080"/>
                  <w:sz w:val="22"/>
                  <w:szCs w:val="22"/>
                </w:rPr>
                <w:t>99</w:t>
              </w:r>
            </w:hyperlink>
          </w:p>
        </w:tc>
        <w:tc>
          <w:tcPr>
            <w:tcW w:w="737" w:type="dxa"/>
            <w:vAlign w:val="center"/>
          </w:tcPr>
          <w:p w14:paraId="249EB583" w14:textId="699C6E08"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0</w:t>
            </w:r>
          </w:p>
        </w:tc>
        <w:tc>
          <w:tcPr>
            <w:tcW w:w="997" w:type="dxa"/>
          </w:tcPr>
          <w:p w14:paraId="77A63096" w14:textId="6CF0B7E2"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79.4</w:t>
            </w:r>
          </w:p>
        </w:tc>
        <w:tc>
          <w:tcPr>
            <w:tcW w:w="947" w:type="dxa"/>
          </w:tcPr>
          <w:p w14:paraId="3DA2EE11" w14:textId="62BA1A60" w:rsidR="00445F5B" w:rsidRPr="00AE295F" w:rsidRDefault="00445F5B" w:rsidP="00445F5B">
            <w:pPr>
              <w:rPr>
                <w:rFonts w:ascii="Arial" w:hAnsi="Arial" w:cs="Arial"/>
                <w:sz w:val="22"/>
                <w:szCs w:val="22"/>
                <w:lang w:val="en-GB"/>
              </w:rPr>
            </w:pPr>
            <w:r w:rsidRPr="00AE295F">
              <w:rPr>
                <w:rFonts w:ascii="Arial" w:hAnsi="Arial" w:cs="Arial"/>
                <w:sz w:val="22"/>
                <w:szCs w:val="22"/>
                <w:lang w:val="en-GB"/>
              </w:rPr>
              <w:t>90.8</w:t>
            </w:r>
          </w:p>
        </w:tc>
      </w:tr>
    </w:tbl>
    <w:p w14:paraId="151496D0" w14:textId="00A22397" w:rsidR="0037731F" w:rsidRPr="00AE295F" w:rsidRDefault="005E6164" w:rsidP="0037731F">
      <w:pPr>
        <w:rPr>
          <w:rFonts w:ascii="Arial" w:hAnsi="Arial" w:cs="Arial"/>
          <w:b/>
          <w:sz w:val="22"/>
          <w:szCs w:val="22"/>
          <w:lang w:val="en-GB"/>
        </w:rPr>
      </w:pPr>
      <w:r w:rsidRPr="00AE295F">
        <w:rPr>
          <w:rFonts w:ascii="Arial" w:hAnsi="Arial" w:cs="Arial"/>
          <w:b/>
          <w:sz w:val="22"/>
          <w:szCs w:val="22"/>
          <w:lang w:val="en-GB"/>
        </w:rPr>
        <w:t>(*) determined using BLASTN at NCBI [1-3]</w:t>
      </w:r>
    </w:p>
    <w:p w14:paraId="7E097215" w14:textId="21A378D5" w:rsidR="005E6164" w:rsidRPr="00AE295F" w:rsidRDefault="005E6164" w:rsidP="0037731F">
      <w:pPr>
        <w:rPr>
          <w:rFonts w:ascii="Arial" w:hAnsi="Arial" w:cs="Arial"/>
          <w:b/>
          <w:sz w:val="22"/>
          <w:szCs w:val="22"/>
          <w:lang w:val="en-GB"/>
        </w:rPr>
      </w:pPr>
      <w:r w:rsidRPr="00AE295F">
        <w:rPr>
          <w:rFonts w:ascii="Arial" w:hAnsi="Arial" w:cs="Arial"/>
          <w:b/>
          <w:sz w:val="22"/>
          <w:szCs w:val="22"/>
          <w:lang w:val="en-GB"/>
        </w:rPr>
        <w:t>(**) determined using CoreGenes 3.5 [6]</w:t>
      </w:r>
    </w:p>
    <w:p w14:paraId="04F33469" w14:textId="7003B660" w:rsidR="005E6164" w:rsidRPr="00AE295F" w:rsidRDefault="00445F5B" w:rsidP="0037731F">
      <w:pPr>
        <w:rPr>
          <w:rFonts w:ascii="Arial" w:hAnsi="Arial" w:cs="Arial"/>
          <w:b/>
          <w:sz w:val="22"/>
          <w:szCs w:val="22"/>
          <w:lang w:val="en-GB"/>
        </w:rPr>
      </w:pPr>
      <w:r w:rsidRPr="00AE295F">
        <w:rPr>
          <w:rFonts w:ascii="Arial" w:hAnsi="Arial" w:cs="Arial"/>
          <w:b/>
          <w:sz w:val="22"/>
          <w:szCs w:val="22"/>
          <w:lang w:val="en-GB"/>
        </w:rPr>
        <w:t>N.B.  Gordon</w:t>
      </w:r>
      <w:r w:rsidR="00A54767" w:rsidRPr="00AE295F">
        <w:rPr>
          <w:rFonts w:ascii="Arial" w:hAnsi="Arial" w:cs="Arial"/>
          <w:b/>
          <w:sz w:val="22"/>
          <w:szCs w:val="22"/>
          <w:lang w:val="en-GB"/>
        </w:rPr>
        <w:t>ia</w:t>
      </w:r>
      <w:r w:rsidRPr="00AE295F">
        <w:rPr>
          <w:rFonts w:ascii="Arial" w:hAnsi="Arial" w:cs="Arial"/>
          <w:b/>
          <w:sz w:val="22"/>
          <w:szCs w:val="22"/>
          <w:lang w:val="en-GB"/>
        </w:rPr>
        <w:t xml:space="preserve"> phage GretelLyn</w:t>
      </w:r>
      <w:r w:rsidR="00A54767" w:rsidRPr="00AE295F">
        <w:rPr>
          <w:rFonts w:ascii="Arial" w:hAnsi="Arial" w:cs="Arial"/>
          <w:b/>
          <w:sz w:val="22"/>
          <w:szCs w:val="22"/>
          <w:lang w:val="en-GB"/>
        </w:rPr>
        <w:t xml:space="preserve"> [MN234162.1]</w:t>
      </w:r>
      <w:r w:rsidRPr="00AE295F">
        <w:rPr>
          <w:rFonts w:ascii="Arial" w:hAnsi="Arial" w:cs="Arial"/>
          <w:b/>
          <w:sz w:val="22"/>
          <w:szCs w:val="22"/>
          <w:lang w:val="en-GB"/>
        </w:rPr>
        <w:t xml:space="preserve"> is a strain of </w:t>
      </w:r>
      <w:r w:rsidR="00DD65F2" w:rsidRPr="00AE295F">
        <w:rPr>
          <w:rFonts w:ascii="Arial" w:hAnsi="Arial" w:cs="Arial"/>
          <w:b/>
          <w:i/>
          <w:iCs/>
          <w:sz w:val="22"/>
          <w:szCs w:val="22"/>
          <w:lang w:val="en-GB"/>
        </w:rPr>
        <w:t>Gordonia virus Sadboi.</w:t>
      </w:r>
    </w:p>
    <w:p w14:paraId="43460391" w14:textId="77777777" w:rsidR="00DD65F2" w:rsidRPr="00AE295F" w:rsidRDefault="00DD65F2" w:rsidP="0037731F">
      <w:pPr>
        <w:rPr>
          <w:rFonts w:ascii="Arial" w:hAnsi="Arial" w:cs="Arial"/>
          <w:b/>
          <w:color w:val="0000FF"/>
          <w:sz w:val="22"/>
          <w:szCs w:val="22"/>
          <w:lang w:val="en-GB"/>
        </w:rPr>
      </w:pPr>
    </w:p>
    <w:p w14:paraId="51EA7790" w14:textId="0640C673" w:rsidR="0037731F" w:rsidRPr="00AE295F" w:rsidRDefault="0037731F" w:rsidP="0037731F">
      <w:pPr>
        <w:rPr>
          <w:rFonts w:ascii="Arial" w:hAnsi="Arial" w:cs="Arial"/>
          <w:sz w:val="22"/>
          <w:szCs w:val="22"/>
          <w:lang w:val="en-GB"/>
        </w:rPr>
      </w:pPr>
      <w:r w:rsidRPr="00AE295F">
        <w:rPr>
          <w:rFonts w:ascii="Arial" w:hAnsi="Arial" w:cs="Arial"/>
          <w:b/>
          <w:color w:val="0000FF"/>
          <w:sz w:val="22"/>
          <w:szCs w:val="22"/>
          <w:lang w:val="en-GB"/>
        </w:rPr>
        <w:t xml:space="preserve">BLASTN homologs:  </w:t>
      </w:r>
      <w:r w:rsidRPr="00AE295F">
        <w:rPr>
          <w:rFonts w:ascii="Arial" w:hAnsi="Arial" w:cs="Arial"/>
          <w:sz w:val="22"/>
          <w:szCs w:val="22"/>
          <w:lang w:val="en-GB"/>
        </w:rPr>
        <w:t>The next most related phage</w:t>
      </w:r>
      <w:r w:rsidR="005E6164" w:rsidRPr="00AE295F">
        <w:rPr>
          <w:rFonts w:ascii="Arial" w:hAnsi="Arial" w:cs="Arial"/>
          <w:sz w:val="22"/>
          <w:szCs w:val="22"/>
          <w:lang w:val="en-GB"/>
        </w:rPr>
        <w:t xml:space="preserve"> based upon BLASTN analysis at NCBI [1-3] </w:t>
      </w:r>
      <w:r w:rsidRPr="00AE295F">
        <w:rPr>
          <w:rFonts w:ascii="Arial" w:hAnsi="Arial" w:cs="Arial"/>
          <w:sz w:val="22"/>
          <w:szCs w:val="22"/>
          <w:lang w:val="en-GB"/>
        </w:rPr>
        <w:t xml:space="preserve">is </w:t>
      </w:r>
      <w:r w:rsidR="00DD65F2" w:rsidRPr="00AE295F">
        <w:rPr>
          <w:rFonts w:ascii="Arial" w:hAnsi="Arial" w:cs="Arial"/>
          <w:sz w:val="22"/>
          <w:szCs w:val="22"/>
          <w:lang w:val="en-GB"/>
        </w:rPr>
        <w:t>Gordonia phage JellyBones</w:t>
      </w:r>
      <w:r w:rsidR="005E6164" w:rsidRPr="00AE295F">
        <w:rPr>
          <w:rFonts w:ascii="Arial" w:hAnsi="Arial" w:cs="Arial"/>
          <w:sz w:val="22"/>
          <w:szCs w:val="22"/>
          <w:lang w:val="en-GB"/>
        </w:rPr>
        <w:t xml:space="preserve"> </w:t>
      </w:r>
      <w:r w:rsidRPr="00AE295F">
        <w:rPr>
          <w:rFonts w:ascii="Arial" w:hAnsi="Arial" w:cs="Arial"/>
          <w:sz w:val="22"/>
          <w:szCs w:val="22"/>
          <w:lang w:val="en-GB"/>
        </w:rPr>
        <w:t xml:space="preserve">which shares </w:t>
      </w:r>
      <w:r w:rsidR="00DD65F2" w:rsidRPr="00AE295F">
        <w:rPr>
          <w:rFonts w:ascii="Arial" w:hAnsi="Arial" w:cs="Arial"/>
          <w:sz w:val="22"/>
          <w:szCs w:val="22"/>
          <w:lang w:val="en-GB"/>
        </w:rPr>
        <w:t>&lt;5</w:t>
      </w:r>
      <w:r w:rsidRPr="00AE295F">
        <w:rPr>
          <w:rFonts w:ascii="Arial" w:hAnsi="Arial" w:cs="Arial"/>
          <w:sz w:val="22"/>
          <w:szCs w:val="22"/>
          <w:lang w:val="en-GB"/>
        </w:rPr>
        <w:t xml:space="preserve">% DNA sequence identity with </w:t>
      </w:r>
      <w:r w:rsidR="005E6164" w:rsidRPr="00AE295F">
        <w:rPr>
          <w:rFonts w:ascii="Arial" w:hAnsi="Arial" w:cs="Arial"/>
          <w:sz w:val="22"/>
          <w:szCs w:val="22"/>
          <w:lang w:val="en-GB"/>
        </w:rPr>
        <w:t>Lambo</w:t>
      </w:r>
      <w:r w:rsidRPr="00AE295F">
        <w:rPr>
          <w:rFonts w:ascii="Arial" w:hAnsi="Arial" w:cs="Arial"/>
          <w:sz w:val="22"/>
          <w:szCs w:val="22"/>
          <w:lang w:val="en-GB"/>
        </w:rPr>
        <w:t xml:space="preserve">.  </w:t>
      </w:r>
    </w:p>
    <w:p w14:paraId="2AF9AC86" w14:textId="77777777" w:rsidR="0037731F" w:rsidRPr="00AE295F" w:rsidRDefault="0037731F" w:rsidP="0037731F">
      <w:pPr>
        <w:rPr>
          <w:rFonts w:ascii="Arial" w:hAnsi="Arial" w:cs="Arial"/>
          <w:sz w:val="22"/>
          <w:szCs w:val="22"/>
          <w:lang w:val="en-GB"/>
        </w:rPr>
      </w:pPr>
    </w:p>
    <w:p w14:paraId="33DBF425" w14:textId="59757DD9" w:rsidR="0037731F" w:rsidRPr="00AE295F" w:rsidRDefault="0037731F" w:rsidP="0037731F">
      <w:pPr>
        <w:rPr>
          <w:rFonts w:ascii="Arial" w:hAnsi="Arial" w:cs="Arial"/>
          <w:sz w:val="22"/>
          <w:szCs w:val="22"/>
          <w:lang w:val="en-GB"/>
        </w:rPr>
      </w:pPr>
      <w:r w:rsidRPr="00AE295F">
        <w:rPr>
          <w:rFonts w:ascii="Arial" w:hAnsi="Arial" w:cs="Arial"/>
          <w:b/>
          <w:color w:val="0000FF"/>
          <w:sz w:val="22"/>
          <w:szCs w:val="22"/>
          <w:lang w:val="en-GB"/>
        </w:rPr>
        <w:lastRenderedPageBreak/>
        <w:t xml:space="preserve">Electron micrograph:  </w:t>
      </w:r>
      <w:r w:rsidRPr="00AE295F">
        <w:rPr>
          <w:rFonts w:ascii="Arial" w:hAnsi="Arial" w:cs="Arial"/>
          <w:sz w:val="22"/>
          <w:szCs w:val="22"/>
          <w:lang w:val="en-GB"/>
        </w:rPr>
        <w:t xml:space="preserve">Electron micrograph of negatively stained </w:t>
      </w:r>
      <w:r w:rsidR="00A54767" w:rsidRPr="00AE295F">
        <w:rPr>
          <w:rFonts w:ascii="Arial" w:hAnsi="Arial" w:cs="Arial"/>
          <w:i/>
          <w:iCs/>
          <w:sz w:val="22"/>
          <w:szCs w:val="22"/>
          <w:lang w:val="en-GB"/>
        </w:rPr>
        <w:t>Gordonia</w:t>
      </w:r>
      <w:r w:rsidRPr="00AE295F">
        <w:rPr>
          <w:rFonts w:ascii="Arial" w:hAnsi="Arial" w:cs="Arial"/>
          <w:sz w:val="22"/>
          <w:szCs w:val="22"/>
          <w:lang w:val="en-GB"/>
        </w:rPr>
        <w:t xml:space="preserve"> phage </w:t>
      </w:r>
      <w:r w:rsidR="008545F8" w:rsidRPr="00AE295F">
        <w:rPr>
          <w:rFonts w:ascii="Arial" w:hAnsi="Arial" w:cs="Arial"/>
          <w:sz w:val="22"/>
          <w:szCs w:val="22"/>
          <w:lang w:val="en-GB"/>
        </w:rPr>
        <w:t xml:space="preserve">Gibbin (left panel) and Sadboi (right panel) </w:t>
      </w:r>
      <w:r w:rsidRPr="00AE295F">
        <w:rPr>
          <w:rFonts w:ascii="Arial" w:hAnsi="Arial" w:cs="Arial"/>
          <w:sz w:val="22"/>
          <w:szCs w:val="22"/>
          <w:lang w:val="en-GB"/>
        </w:rPr>
        <w:t xml:space="preserve"> (</w:t>
      </w:r>
      <w:hyperlink r:id="rId21" w:history="1">
        <w:r w:rsidR="005E6164" w:rsidRPr="00AE295F">
          <w:rPr>
            <w:rStyle w:val="Hyperlink"/>
            <w:rFonts w:ascii="Arial" w:hAnsi="Arial" w:cs="Arial"/>
            <w:sz w:val="22"/>
            <w:szCs w:val="22"/>
            <w:lang w:val="en-GB"/>
          </w:rPr>
          <w:t>https://phagesdb.org/phages/Gibbin/</w:t>
        </w:r>
      </w:hyperlink>
      <w:r w:rsidR="005E6164" w:rsidRPr="00AE295F">
        <w:rPr>
          <w:rFonts w:ascii="Arial" w:hAnsi="Arial" w:cs="Arial"/>
          <w:sz w:val="22"/>
          <w:szCs w:val="22"/>
          <w:lang w:val="en-GB"/>
        </w:rPr>
        <w:t xml:space="preserve">; </w:t>
      </w:r>
      <w:hyperlink r:id="rId22" w:history="1">
        <w:r w:rsidR="005E6164" w:rsidRPr="00AE295F">
          <w:rPr>
            <w:rStyle w:val="Hyperlink"/>
            <w:rFonts w:ascii="Arial" w:hAnsi="Arial" w:cs="Arial"/>
            <w:sz w:val="22"/>
            <w:szCs w:val="22"/>
            <w:lang w:val="en-GB"/>
          </w:rPr>
          <w:t>https://phagesdb.org/phages/Sadboi/</w:t>
        </w:r>
      </w:hyperlink>
      <w:r w:rsidRPr="00AE295F">
        <w:rPr>
          <w:rFonts w:ascii="Arial" w:hAnsi="Arial" w:cs="Arial"/>
          <w:sz w:val="22"/>
          <w:szCs w:val="22"/>
          <w:lang w:val="en-GB"/>
        </w:rPr>
        <w:t>) - Limited permission was granted by The</w:t>
      </w:r>
      <w:r w:rsidR="00A54767" w:rsidRPr="00AE295F">
        <w:rPr>
          <w:rFonts w:ascii="Arial" w:hAnsi="Arial" w:cs="Arial"/>
          <w:sz w:val="22"/>
          <w:szCs w:val="22"/>
          <w:lang w:val="en-GB"/>
        </w:rPr>
        <w:t xml:space="preserve"> </w:t>
      </w:r>
      <w:r w:rsidRPr="00AE295F">
        <w:rPr>
          <w:rFonts w:ascii="Arial" w:hAnsi="Arial" w:cs="Arial"/>
          <w:sz w:val="22"/>
          <w:szCs w:val="22"/>
          <w:lang w:val="en-GB"/>
        </w:rPr>
        <w:t>Actinobacteriophages Database, funded by the Howard Hughes Medical Institute, to use this</w:t>
      </w:r>
      <w:r w:rsidR="00A54767" w:rsidRPr="00AE295F">
        <w:rPr>
          <w:rFonts w:ascii="Arial" w:hAnsi="Arial" w:cs="Arial"/>
          <w:sz w:val="22"/>
          <w:szCs w:val="22"/>
          <w:lang w:val="en-GB"/>
        </w:rPr>
        <w:t xml:space="preserve"> </w:t>
      </w:r>
      <w:r w:rsidRPr="00AE295F">
        <w:rPr>
          <w:rFonts w:ascii="Arial" w:hAnsi="Arial" w:cs="Arial"/>
          <w:sz w:val="22"/>
          <w:szCs w:val="22"/>
          <w:lang w:val="en-GB"/>
        </w:rPr>
        <w:t>electron micrograph for this taxonomy proposal; it cannot be reused without permission of The</w:t>
      </w:r>
      <w:r w:rsidR="00A54767" w:rsidRPr="00AE295F">
        <w:rPr>
          <w:rFonts w:ascii="Arial" w:hAnsi="Arial" w:cs="Arial"/>
          <w:sz w:val="22"/>
          <w:szCs w:val="22"/>
          <w:lang w:val="en-GB"/>
        </w:rPr>
        <w:t xml:space="preserve"> </w:t>
      </w:r>
      <w:r w:rsidRPr="00AE295F">
        <w:rPr>
          <w:rFonts w:ascii="Arial" w:hAnsi="Arial" w:cs="Arial"/>
          <w:sz w:val="22"/>
          <w:szCs w:val="22"/>
          <w:lang w:val="en-GB"/>
        </w:rPr>
        <w:t>Actinobacteriophages Database</w:t>
      </w:r>
      <w:r w:rsidR="00A54767" w:rsidRPr="00AE295F">
        <w:rPr>
          <w:rFonts w:ascii="Arial" w:hAnsi="Arial" w:cs="Arial"/>
          <w:sz w:val="22"/>
          <w:szCs w:val="22"/>
          <w:lang w:val="en-GB"/>
        </w:rPr>
        <w:t>.</w:t>
      </w:r>
    </w:p>
    <w:p w14:paraId="1831F4E7" w14:textId="77777777" w:rsidR="0037731F" w:rsidRPr="00AE295F" w:rsidRDefault="0037731F" w:rsidP="0037731F">
      <w:pPr>
        <w:rPr>
          <w:rFonts w:ascii="Arial" w:hAnsi="Arial" w:cs="Arial"/>
          <w:b/>
          <w:color w:val="0000FF"/>
          <w:sz w:val="22"/>
          <w:szCs w:val="22"/>
          <w:lang w:val="en-GB"/>
        </w:rPr>
      </w:pPr>
    </w:p>
    <w:p w14:paraId="4F8D0401" w14:textId="1578A689" w:rsidR="0037731F" w:rsidRPr="00AE295F" w:rsidRDefault="008545F8" w:rsidP="0037731F">
      <w:pPr>
        <w:jc w:val="center"/>
        <w:rPr>
          <w:rFonts w:ascii="Arial" w:hAnsi="Arial" w:cs="Arial"/>
          <w:b/>
          <w:color w:val="0000FF"/>
          <w:sz w:val="22"/>
          <w:szCs w:val="22"/>
          <w:lang w:val="en-GB"/>
        </w:rPr>
      </w:pPr>
      <w:r w:rsidRPr="00AE295F">
        <w:rPr>
          <w:rFonts w:ascii="Arial" w:hAnsi="Arial" w:cs="Arial"/>
          <w:b/>
          <w:noProof/>
          <w:color w:val="0000FF"/>
          <w:sz w:val="22"/>
          <w:szCs w:val="22"/>
          <w:lang w:val="en-GB"/>
        </w:rPr>
        <w:drawing>
          <wp:inline distT="0" distB="0" distL="0" distR="0" wp14:anchorId="74FE4218" wp14:editId="3F2F7BAA">
            <wp:extent cx="1524000" cy="1524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ibbin_EMPic_Thumb.png"/>
                    <pic:cNvPicPr/>
                  </pic:nvPicPr>
                  <pic:blipFill>
                    <a:blip r:embed="rId23">
                      <a:extLst>
                        <a:ext uri="{28A0092B-C50C-407E-A947-70E740481C1C}">
                          <a14:useLocalDpi xmlns:a14="http://schemas.microsoft.com/office/drawing/2010/main" val="0"/>
                        </a:ext>
                      </a:extLst>
                    </a:blip>
                    <a:stretch>
                      <a:fillRect/>
                    </a:stretch>
                  </pic:blipFill>
                  <pic:spPr>
                    <a:xfrm>
                      <a:off x="0" y="0"/>
                      <a:ext cx="1524043" cy="1524043"/>
                    </a:xfrm>
                    <a:prstGeom prst="rect">
                      <a:avLst/>
                    </a:prstGeom>
                  </pic:spPr>
                </pic:pic>
              </a:graphicData>
            </a:graphic>
          </wp:inline>
        </w:drawing>
      </w:r>
      <w:r w:rsidRPr="00AE295F">
        <w:rPr>
          <w:rFonts w:ascii="Arial" w:hAnsi="Arial" w:cs="Arial"/>
          <w:b/>
          <w:noProof/>
          <w:color w:val="0000FF"/>
          <w:sz w:val="22"/>
          <w:szCs w:val="22"/>
          <w:lang w:val="en-GB"/>
        </w:rPr>
        <w:drawing>
          <wp:inline distT="0" distB="0" distL="0" distR="0" wp14:anchorId="50999E00" wp14:editId="107466F3">
            <wp:extent cx="1524000" cy="1524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dboi_EMPic.png"/>
                    <pic:cNvPicPr/>
                  </pic:nvPicPr>
                  <pic:blipFill>
                    <a:blip r:embed="rId24">
                      <a:extLst>
                        <a:ext uri="{28A0092B-C50C-407E-A947-70E740481C1C}">
                          <a14:useLocalDpi xmlns:a14="http://schemas.microsoft.com/office/drawing/2010/main" val="0"/>
                        </a:ext>
                      </a:extLst>
                    </a:blip>
                    <a:stretch>
                      <a:fillRect/>
                    </a:stretch>
                  </pic:blipFill>
                  <pic:spPr>
                    <a:xfrm>
                      <a:off x="0" y="0"/>
                      <a:ext cx="1524032" cy="1524032"/>
                    </a:xfrm>
                    <a:prstGeom prst="rect">
                      <a:avLst/>
                    </a:prstGeom>
                  </pic:spPr>
                </pic:pic>
              </a:graphicData>
            </a:graphic>
          </wp:inline>
        </w:drawing>
      </w:r>
    </w:p>
    <w:p w14:paraId="6FDF7C24" w14:textId="5020272E" w:rsidR="0037731F" w:rsidRPr="00AE295F" w:rsidRDefault="0037731F" w:rsidP="0037731F">
      <w:pPr>
        <w:rPr>
          <w:rFonts w:ascii="Arial" w:hAnsi="Arial" w:cs="Arial"/>
          <w:sz w:val="22"/>
          <w:szCs w:val="22"/>
          <w:lang w:val="en-GB"/>
        </w:rPr>
      </w:pPr>
      <w:r w:rsidRPr="00AE295F">
        <w:rPr>
          <w:rFonts w:ascii="Arial" w:hAnsi="Arial" w:cs="Arial"/>
          <w:b/>
          <w:color w:val="0000FF"/>
          <w:sz w:val="22"/>
          <w:szCs w:val="22"/>
          <w:lang w:val="en-GB"/>
        </w:rPr>
        <w:t xml:space="preserve">Phylogeny: </w:t>
      </w:r>
      <w:r w:rsidRPr="00AE295F">
        <w:rPr>
          <w:rFonts w:ascii="Arial" w:hAnsi="Arial" w:cs="Arial"/>
          <w:sz w:val="22"/>
          <w:szCs w:val="22"/>
          <w:lang w:val="en-GB"/>
        </w:rPr>
        <w:t xml:space="preserve">The phylogenetic tree was constructed using the terminase large subunit protein homologs of phage </w:t>
      </w:r>
      <w:r w:rsidR="008545F8" w:rsidRPr="00AE295F">
        <w:rPr>
          <w:rFonts w:ascii="Arial" w:hAnsi="Arial" w:cs="Arial"/>
          <w:sz w:val="22"/>
          <w:szCs w:val="22"/>
          <w:lang w:val="en-GB"/>
        </w:rPr>
        <w:t>Lambo</w:t>
      </w:r>
      <w:r w:rsidRPr="00AE295F">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6AA7E4B" w14:textId="77777777" w:rsidR="00533DBB" w:rsidRPr="00AE295F" w:rsidRDefault="00533DBB" w:rsidP="0037731F">
      <w:pPr>
        <w:pStyle w:val="BodyTextIndent"/>
        <w:ind w:left="720" w:firstLine="0"/>
        <w:rPr>
          <w:b/>
          <w:bCs/>
          <w:noProof/>
          <w:sz w:val="22"/>
          <w:szCs w:val="22"/>
        </w:rPr>
      </w:pPr>
    </w:p>
    <w:p w14:paraId="6BAA72DA" w14:textId="528FEE01" w:rsidR="0037731F" w:rsidRPr="00AE295F" w:rsidRDefault="0037731F" w:rsidP="0037731F">
      <w:pPr>
        <w:pStyle w:val="BodyTextIndent"/>
        <w:ind w:left="720" w:firstLine="0"/>
        <w:rPr>
          <w:rFonts w:ascii="Arial" w:hAnsi="Arial" w:cs="Arial"/>
          <w:b/>
          <w:bCs/>
          <w:color w:val="000000"/>
          <w:sz w:val="22"/>
          <w:szCs w:val="22"/>
        </w:rPr>
      </w:pPr>
      <w:r w:rsidRPr="00AE295F">
        <w:rPr>
          <w:rFonts w:ascii="Arial" w:hAnsi="Arial" w:cs="Arial"/>
          <w:b/>
          <w:bCs/>
          <w:noProof/>
          <w:sz w:val="22"/>
          <w:szCs w:val="22"/>
        </w:rPr>
        <w:t>TerL protein</w:t>
      </w:r>
    </w:p>
    <w:p w14:paraId="0505061E" w14:textId="77777777" w:rsidR="0037731F" w:rsidRPr="00AE295F" w:rsidRDefault="0037731F" w:rsidP="0037731F">
      <w:pPr>
        <w:rPr>
          <w:rFonts w:ascii="Arial" w:hAnsi="Arial" w:cs="Arial"/>
          <w:b/>
          <w:sz w:val="22"/>
          <w:szCs w:val="22"/>
        </w:rPr>
      </w:pPr>
    </w:p>
    <w:p w14:paraId="2CC8562F" w14:textId="77777777" w:rsidR="0037731F" w:rsidRPr="00AE295F" w:rsidRDefault="0037731F" w:rsidP="0037731F">
      <w:pPr>
        <w:rPr>
          <w:rFonts w:ascii="Arial" w:hAnsi="Arial" w:cs="Arial"/>
          <w:b/>
          <w:sz w:val="22"/>
          <w:szCs w:val="22"/>
        </w:rPr>
      </w:pPr>
    </w:p>
    <w:p w14:paraId="1C9F2623" w14:textId="77777777" w:rsidR="0037731F" w:rsidRPr="00AE295F" w:rsidRDefault="0037731F" w:rsidP="0037731F">
      <w:pPr>
        <w:rPr>
          <w:rFonts w:ascii="Arial" w:hAnsi="Arial" w:cs="Arial"/>
          <w:b/>
          <w:sz w:val="22"/>
          <w:szCs w:val="22"/>
        </w:rPr>
      </w:pPr>
    </w:p>
    <w:p w14:paraId="2086D71F" w14:textId="77777777" w:rsidR="0037731F" w:rsidRPr="00AE295F" w:rsidRDefault="0037731F" w:rsidP="0037731F">
      <w:pPr>
        <w:rPr>
          <w:rFonts w:ascii="Arial" w:hAnsi="Arial" w:cs="Arial"/>
          <w:b/>
          <w:sz w:val="22"/>
          <w:szCs w:val="22"/>
        </w:rPr>
      </w:pPr>
      <w:r w:rsidRPr="00AE295F">
        <w:rPr>
          <w:rFonts w:ascii="Arial" w:hAnsi="Arial" w:cs="Arial"/>
          <w:b/>
          <w:noProof/>
          <w:color w:val="0000FF"/>
          <w:sz w:val="22"/>
          <w:szCs w:val="22"/>
          <w:lang w:val="en-GB"/>
        </w:rPr>
        <mc:AlternateContent>
          <mc:Choice Requires="wps">
            <w:drawing>
              <wp:anchor distT="0" distB="0" distL="114300" distR="114300" simplePos="0" relativeHeight="251661312" behindDoc="0" locked="0" layoutInCell="1" allowOverlap="1" wp14:anchorId="088F3C7D" wp14:editId="39CC5458">
                <wp:simplePos x="0" y="0"/>
                <wp:positionH relativeFrom="column">
                  <wp:posOffset>1727200</wp:posOffset>
                </wp:positionH>
                <wp:positionV relativeFrom="paragraph">
                  <wp:posOffset>1339850</wp:posOffset>
                </wp:positionV>
                <wp:extent cx="3536950" cy="81915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536950" cy="81915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8326C08" id="Rectangle 5" o:spid="_x0000_s1026" style="position:absolute;margin-left:136pt;margin-top:105.5pt;width:278.5pt;height:64.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" filled="f" strokecolor="red" strokeweight="2.25pt"/>
            </w:pict>
          </mc:Fallback>
        </mc:AlternateContent>
      </w:r>
      <w:r w:rsidRPr="00AE295F">
        <w:rPr>
          <w:rFonts w:ascii="Arial" w:hAnsi="Arial" w:cs="Arial"/>
          <w:b/>
          <w:noProof/>
          <w:color w:val="0000FF"/>
          <w:sz w:val="22"/>
          <w:szCs w:val="22"/>
          <w:lang w:val="en-GB"/>
        </w:rPr>
        <w:drawing>
          <wp:inline distT="0" distB="0" distL="0" distR="0" wp14:anchorId="5CB29C7F" wp14:editId="4B2A9A43">
            <wp:extent cx="4736822" cy="2419350"/>
            <wp:effectExtent l="0" t="0" r="698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rnyard TerL tree.tif"/>
                    <pic:cNvPicPr/>
                  </pic:nvPicPr>
                  <pic:blipFill>
                    <a:blip r:embed="rId25">
                      <a:extLst>
                        <a:ext uri="{28A0092B-C50C-407E-A947-70E740481C1C}">
                          <a14:useLocalDpi xmlns:a14="http://schemas.microsoft.com/office/drawing/2010/main" val="0"/>
                        </a:ext>
                      </a:extLst>
                    </a:blip>
                    <a:stretch>
                      <a:fillRect/>
                    </a:stretch>
                  </pic:blipFill>
                  <pic:spPr>
                    <a:xfrm>
                      <a:off x="0" y="0"/>
                      <a:ext cx="4749900" cy="2426030"/>
                    </a:xfrm>
                    <a:prstGeom prst="rect">
                      <a:avLst/>
                    </a:prstGeom>
                  </pic:spPr>
                </pic:pic>
              </a:graphicData>
            </a:graphic>
          </wp:inline>
        </w:drawing>
      </w:r>
    </w:p>
    <w:p w14:paraId="6FF781E5" w14:textId="77777777" w:rsidR="0037731F" w:rsidRPr="00AE295F" w:rsidRDefault="0037731F" w:rsidP="0037731F">
      <w:pPr>
        <w:rPr>
          <w:rFonts w:ascii="Arial" w:hAnsi="Arial" w:cs="Arial"/>
          <w:b/>
          <w:sz w:val="22"/>
          <w:szCs w:val="22"/>
        </w:rPr>
      </w:pPr>
    </w:p>
    <w:p w14:paraId="355C0618" w14:textId="77777777" w:rsidR="00AE295F" w:rsidRDefault="00AE295F" w:rsidP="007B1846">
      <w:pPr>
        <w:spacing w:before="120" w:after="120"/>
        <w:rPr>
          <w:rFonts w:ascii="Arial" w:hAnsi="Arial" w:cs="Arial"/>
          <w:b/>
        </w:rPr>
      </w:pPr>
    </w:p>
    <w:p w14:paraId="30EFDD09" w14:textId="77777777" w:rsidR="00AE295F" w:rsidRDefault="00AE295F" w:rsidP="007B1846">
      <w:pPr>
        <w:spacing w:before="120" w:after="120"/>
        <w:rPr>
          <w:rFonts w:ascii="Arial" w:hAnsi="Arial" w:cs="Arial"/>
          <w:b/>
        </w:rPr>
      </w:pPr>
    </w:p>
    <w:p w14:paraId="6F5D5A72" w14:textId="77777777" w:rsidR="00AE295F" w:rsidRDefault="00AE295F" w:rsidP="007B1846">
      <w:pPr>
        <w:spacing w:before="120" w:after="120"/>
        <w:rPr>
          <w:rFonts w:ascii="Arial" w:hAnsi="Arial" w:cs="Arial"/>
          <w:b/>
        </w:rPr>
      </w:pPr>
    </w:p>
    <w:p w14:paraId="6CC2D798" w14:textId="77777777" w:rsidR="00AE295F" w:rsidRDefault="00AE295F" w:rsidP="007B1846">
      <w:pPr>
        <w:spacing w:before="120" w:after="120"/>
        <w:rPr>
          <w:rFonts w:ascii="Arial" w:hAnsi="Arial" w:cs="Arial"/>
          <w:b/>
        </w:rPr>
      </w:pPr>
    </w:p>
    <w:p w14:paraId="784DF11A" w14:textId="6B63BFD2" w:rsidR="00237296" w:rsidRPr="00AE295F" w:rsidRDefault="00445F5B" w:rsidP="007B1846">
      <w:pPr>
        <w:spacing w:before="120" w:after="120"/>
        <w:rPr>
          <w:rFonts w:ascii="Arial" w:hAnsi="Arial" w:cs="Arial"/>
          <w:b/>
        </w:rPr>
      </w:pPr>
      <w:r w:rsidRPr="00AE295F">
        <w:rPr>
          <w:rFonts w:ascii="Arial" w:hAnsi="Arial" w:cs="Arial"/>
          <w:b/>
        </w:rPr>
        <w:lastRenderedPageBreak/>
        <w:t>R</w:t>
      </w:r>
      <w:r w:rsidR="00237296" w:rsidRPr="00AE295F">
        <w:rPr>
          <w:rFonts w:ascii="Arial" w:hAnsi="Arial" w:cs="Arial"/>
          <w:b/>
        </w:rPr>
        <w:t>eferences</w:t>
      </w:r>
    </w:p>
    <w:p w14:paraId="23539A75" w14:textId="09D5C940"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FD24A7F" w14:textId="6996466F"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Tolstoy I, Kropinski AM, Brister JR. Bacteriophage Taxonomy: An Evolving Discipline. Methods Mol Biol. 2018;1693:57-71. doi: 10.1007/978-1-4939-7395-8_6. PMID:     29119432.</w:t>
      </w:r>
    </w:p>
    <w:p w14:paraId="57635788" w14:textId="4518F447"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40F72E23" w14:textId="69602D78"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72D7BD8A" w14:textId="29BD4117"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Chan PP, Lowe TM. tRNAscan-SE: Searching for tRNA Genes in Genomic Sequences. Methods Mol Biol. 2019;1962:1-14. doi: 10.1007/978-1-4939-9173-0_1. PMID:     31020551.</w:t>
      </w:r>
    </w:p>
    <w:p w14:paraId="66E6204D" w14:textId="5C76E9CB"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2473186E" w14:textId="58F3F3CD"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Darling AE, Mau B, Perna NT. progressiveMauve: multiple genome alignment with gene gain, loss and rearrangement. PLoS One. 2010;5(6):e11147.  doi: 10.1371/journal.pone.0011147.  PMID:</w:t>
      </w:r>
      <w:r w:rsidRPr="00AE295F">
        <w:rPr>
          <w:rFonts w:ascii="Arial" w:hAnsi="Arial" w:cs="Arial"/>
          <w:sz w:val="22"/>
          <w:szCs w:val="22"/>
        </w:rPr>
        <w:t xml:space="preserve"> </w:t>
      </w:r>
      <w:r w:rsidRPr="00AE295F">
        <w:rPr>
          <w:rFonts w:ascii="Arial" w:hAnsi="Arial" w:cs="Arial"/>
          <w:color w:val="000000"/>
          <w:sz w:val="22"/>
          <w:szCs w:val="22"/>
        </w:rPr>
        <w:t>20593022.</w:t>
      </w:r>
    </w:p>
    <w:p w14:paraId="4DE92A42" w14:textId="21DCDE42" w:rsidR="008545F8" w:rsidRPr="00AE295F" w:rsidRDefault="008545F8" w:rsidP="00AE295F">
      <w:pPr>
        <w:pStyle w:val="BodyTextIndent"/>
        <w:numPr>
          <w:ilvl w:val="0"/>
          <w:numId w:val="2"/>
        </w:numPr>
        <w:rPr>
          <w:rFonts w:ascii="Arial" w:hAnsi="Arial" w:cs="Arial"/>
          <w:color w:val="000000"/>
          <w:sz w:val="22"/>
          <w:szCs w:val="22"/>
        </w:rPr>
      </w:pPr>
      <w:r w:rsidRPr="00AE295F">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7FB4D52" w14:textId="31475B33" w:rsidR="008545F8" w:rsidRPr="00AE295F" w:rsidRDefault="008545F8" w:rsidP="00AE295F">
      <w:pPr>
        <w:pStyle w:val="BodyTextIndent"/>
        <w:numPr>
          <w:ilvl w:val="0"/>
          <w:numId w:val="2"/>
        </w:numPr>
        <w:rPr>
          <w:rFonts w:ascii="Arial" w:hAnsi="Arial" w:cs="Arial"/>
          <w:b/>
          <w:sz w:val="22"/>
          <w:szCs w:val="22"/>
        </w:rPr>
      </w:pPr>
      <w:r w:rsidRPr="00AE295F">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ED232A7" w14:textId="77777777" w:rsidR="008545F8" w:rsidRPr="00AE295F" w:rsidRDefault="008545F8" w:rsidP="008545F8">
      <w:pPr>
        <w:rPr>
          <w:rFonts w:ascii="Arial" w:hAnsi="Arial" w:cs="Arial"/>
          <w:b/>
          <w:sz w:val="22"/>
          <w:szCs w:val="22"/>
        </w:rPr>
      </w:pPr>
    </w:p>
    <w:p w14:paraId="22569E20" w14:textId="77777777" w:rsidR="008545F8" w:rsidRPr="00AE295F" w:rsidRDefault="008545F8" w:rsidP="00237296">
      <w:pPr>
        <w:rPr>
          <w:rFonts w:ascii="Arial" w:hAnsi="Arial" w:cs="Arial"/>
          <w:b/>
          <w:sz w:val="22"/>
          <w:szCs w:val="22"/>
        </w:rPr>
      </w:pPr>
    </w:p>
    <w:sectPr w:rsidR="008545F8" w:rsidRPr="00AE295F" w:rsidSect="00584D75">
      <w:headerReference w:type="default" r:id="rId2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2DF336" w14:textId="77777777" w:rsidR="0096292A" w:rsidRDefault="0096292A" w:rsidP="004609D1">
      <w:r>
        <w:separator/>
      </w:r>
    </w:p>
  </w:endnote>
  <w:endnote w:type="continuationSeparator" w:id="0">
    <w:p w14:paraId="40D601E6" w14:textId="77777777" w:rsidR="0096292A" w:rsidRDefault="0096292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B7CDF6" w14:textId="77777777" w:rsidR="0096292A" w:rsidRDefault="0096292A" w:rsidP="004609D1">
      <w:r>
        <w:separator/>
      </w:r>
    </w:p>
  </w:footnote>
  <w:footnote w:type="continuationSeparator" w:id="0">
    <w:p w14:paraId="041C65D0" w14:textId="77777777" w:rsidR="0096292A" w:rsidRDefault="0096292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823FE0"/>
    <w:multiLevelType w:val="hybridMultilevel"/>
    <w:tmpl w:val="51102A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1589"/>
    <w:rsid w:val="000E69E9"/>
    <w:rsid w:val="000F27A6"/>
    <w:rsid w:val="00121243"/>
    <w:rsid w:val="00122AF9"/>
    <w:rsid w:val="00123B8F"/>
    <w:rsid w:val="00132568"/>
    <w:rsid w:val="001557D4"/>
    <w:rsid w:val="0017440B"/>
    <w:rsid w:val="001A2500"/>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E16F3"/>
    <w:rsid w:val="002F2194"/>
    <w:rsid w:val="002F51EA"/>
    <w:rsid w:val="002F53BA"/>
    <w:rsid w:val="002F6249"/>
    <w:rsid w:val="003030E4"/>
    <w:rsid w:val="00310F27"/>
    <w:rsid w:val="00322BDB"/>
    <w:rsid w:val="0032414E"/>
    <w:rsid w:val="003263A5"/>
    <w:rsid w:val="00327677"/>
    <w:rsid w:val="00350BFB"/>
    <w:rsid w:val="00351D0D"/>
    <w:rsid w:val="0035571D"/>
    <w:rsid w:val="00360C13"/>
    <w:rsid w:val="00365B9B"/>
    <w:rsid w:val="0037731F"/>
    <w:rsid w:val="00380B0D"/>
    <w:rsid w:val="003B65B0"/>
    <w:rsid w:val="003C01E0"/>
    <w:rsid w:val="003F3772"/>
    <w:rsid w:val="003F4FFD"/>
    <w:rsid w:val="00404760"/>
    <w:rsid w:val="00412944"/>
    <w:rsid w:val="0042253D"/>
    <w:rsid w:val="004304FF"/>
    <w:rsid w:val="00445F5B"/>
    <w:rsid w:val="004609D1"/>
    <w:rsid w:val="00487393"/>
    <w:rsid w:val="004A4902"/>
    <w:rsid w:val="004D711E"/>
    <w:rsid w:val="004E4914"/>
    <w:rsid w:val="004F517A"/>
    <w:rsid w:val="004F5E21"/>
    <w:rsid w:val="00533DBB"/>
    <w:rsid w:val="00554817"/>
    <w:rsid w:val="00556D4B"/>
    <w:rsid w:val="00583286"/>
    <w:rsid w:val="00584D75"/>
    <w:rsid w:val="005A465C"/>
    <w:rsid w:val="005A697E"/>
    <w:rsid w:val="005C1A55"/>
    <w:rsid w:val="005D5C6E"/>
    <w:rsid w:val="005E6164"/>
    <w:rsid w:val="00604988"/>
    <w:rsid w:val="00610D3A"/>
    <w:rsid w:val="00610F11"/>
    <w:rsid w:val="006164B4"/>
    <w:rsid w:val="00622BE1"/>
    <w:rsid w:val="0063589C"/>
    <w:rsid w:val="0064037B"/>
    <w:rsid w:val="006550ED"/>
    <w:rsid w:val="00670B2E"/>
    <w:rsid w:val="00696D9C"/>
    <w:rsid w:val="006B664E"/>
    <w:rsid w:val="006B6877"/>
    <w:rsid w:val="006C6960"/>
    <w:rsid w:val="006D2B31"/>
    <w:rsid w:val="00733714"/>
    <w:rsid w:val="00737132"/>
    <w:rsid w:val="00743C98"/>
    <w:rsid w:val="00750B77"/>
    <w:rsid w:val="00753E36"/>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438BB"/>
    <w:rsid w:val="00853539"/>
    <w:rsid w:val="008545F8"/>
    <w:rsid w:val="00857A32"/>
    <w:rsid w:val="008831E4"/>
    <w:rsid w:val="00883B83"/>
    <w:rsid w:val="00887D4D"/>
    <w:rsid w:val="00891DEA"/>
    <w:rsid w:val="00892960"/>
    <w:rsid w:val="008A1420"/>
    <w:rsid w:val="008B657D"/>
    <w:rsid w:val="008D4F59"/>
    <w:rsid w:val="009018F4"/>
    <w:rsid w:val="00913922"/>
    <w:rsid w:val="009505C5"/>
    <w:rsid w:val="009513B3"/>
    <w:rsid w:val="00957E83"/>
    <w:rsid w:val="0096292A"/>
    <w:rsid w:val="009A63E5"/>
    <w:rsid w:val="009B5377"/>
    <w:rsid w:val="009C29D0"/>
    <w:rsid w:val="009E1DEF"/>
    <w:rsid w:val="009F1E18"/>
    <w:rsid w:val="00A00D6D"/>
    <w:rsid w:val="00A03C8D"/>
    <w:rsid w:val="00A04A34"/>
    <w:rsid w:val="00A31C20"/>
    <w:rsid w:val="00A47567"/>
    <w:rsid w:val="00A54767"/>
    <w:rsid w:val="00A55CD4"/>
    <w:rsid w:val="00A663BA"/>
    <w:rsid w:val="00A93526"/>
    <w:rsid w:val="00AA3BF0"/>
    <w:rsid w:val="00AB6775"/>
    <w:rsid w:val="00AC0815"/>
    <w:rsid w:val="00AC605A"/>
    <w:rsid w:val="00AC620D"/>
    <w:rsid w:val="00AD040D"/>
    <w:rsid w:val="00AD7922"/>
    <w:rsid w:val="00AE295F"/>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23042"/>
    <w:rsid w:val="00C35DAD"/>
    <w:rsid w:val="00C40BA4"/>
    <w:rsid w:val="00C4142C"/>
    <w:rsid w:val="00C61519"/>
    <w:rsid w:val="00C63232"/>
    <w:rsid w:val="00C63790"/>
    <w:rsid w:val="00C72BBB"/>
    <w:rsid w:val="00C8180D"/>
    <w:rsid w:val="00C849C7"/>
    <w:rsid w:val="00C85371"/>
    <w:rsid w:val="00C97AD0"/>
    <w:rsid w:val="00CA467A"/>
    <w:rsid w:val="00CB2F6E"/>
    <w:rsid w:val="00CB5EA8"/>
    <w:rsid w:val="00CD030E"/>
    <w:rsid w:val="00D31F56"/>
    <w:rsid w:val="00D406A2"/>
    <w:rsid w:val="00D40FB4"/>
    <w:rsid w:val="00D5298F"/>
    <w:rsid w:val="00D572F3"/>
    <w:rsid w:val="00DB5FFF"/>
    <w:rsid w:val="00DB6B04"/>
    <w:rsid w:val="00DD65F2"/>
    <w:rsid w:val="00DF35BB"/>
    <w:rsid w:val="00DF4107"/>
    <w:rsid w:val="00DF7F00"/>
    <w:rsid w:val="00E01C77"/>
    <w:rsid w:val="00E46C93"/>
    <w:rsid w:val="00E71BCC"/>
    <w:rsid w:val="00E75DB4"/>
    <w:rsid w:val="00E84439"/>
    <w:rsid w:val="00EA1882"/>
    <w:rsid w:val="00EA68E3"/>
    <w:rsid w:val="00EA6E15"/>
    <w:rsid w:val="00EA7785"/>
    <w:rsid w:val="00EC22ED"/>
    <w:rsid w:val="00ED1DEA"/>
    <w:rsid w:val="00F05B35"/>
    <w:rsid w:val="00F12E84"/>
    <w:rsid w:val="00F1492B"/>
    <w:rsid w:val="00F33B2C"/>
    <w:rsid w:val="00F35375"/>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37731F"/>
    <w:pPr>
      <w:ind w:left="720"/>
      <w:contextualSpacing/>
    </w:pPr>
  </w:style>
  <w:style w:type="character" w:styleId="UnresolvedMention">
    <w:name w:val="Unresolved Mention"/>
    <w:basedOn w:val="DefaultParagraphFont"/>
    <w:uiPriority w:val="99"/>
    <w:rsid w:val="005E6164"/>
    <w:rPr>
      <w:color w:val="605E5C"/>
      <w:shd w:val="clear" w:color="auto" w:fill="E1DFDD"/>
    </w:rPr>
  </w:style>
  <w:style w:type="character" w:styleId="FollowedHyperlink">
    <w:name w:val="FollowedHyperlink"/>
    <w:basedOn w:val="DefaultParagraphFont"/>
    <w:uiPriority w:val="99"/>
    <w:semiHidden/>
    <w:unhideWhenUsed/>
    <w:rsid w:val="00A54767"/>
    <w:rPr>
      <w:color w:val="954F72" w:themeColor="followedHyperlink"/>
      <w:u w:val="single"/>
    </w:rPr>
  </w:style>
  <w:style w:type="character" w:styleId="CommentReference">
    <w:name w:val="annotation reference"/>
    <w:basedOn w:val="DefaultParagraphFont"/>
    <w:uiPriority w:val="99"/>
    <w:semiHidden/>
    <w:unhideWhenUsed/>
    <w:rsid w:val="00A54767"/>
    <w:rPr>
      <w:sz w:val="16"/>
      <w:szCs w:val="16"/>
    </w:rPr>
  </w:style>
  <w:style w:type="paragraph" w:styleId="CommentText">
    <w:name w:val="annotation text"/>
    <w:basedOn w:val="Normal"/>
    <w:link w:val="CommentTextChar"/>
    <w:uiPriority w:val="99"/>
    <w:semiHidden/>
    <w:unhideWhenUsed/>
    <w:rsid w:val="00A54767"/>
    <w:rPr>
      <w:sz w:val="20"/>
      <w:szCs w:val="20"/>
    </w:rPr>
  </w:style>
  <w:style w:type="character" w:customStyle="1" w:styleId="CommentTextChar">
    <w:name w:val="Comment Text Char"/>
    <w:basedOn w:val="DefaultParagraphFont"/>
    <w:link w:val="CommentText"/>
    <w:uiPriority w:val="99"/>
    <w:semiHidden/>
    <w:rsid w:val="00A54767"/>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A54767"/>
    <w:rPr>
      <w:b/>
      <w:bCs/>
    </w:rPr>
  </w:style>
  <w:style w:type="character" w:customStyle="1" w:styleId="CommentSubjectChar">
    <w:name w:val="Comment Subject Char"/>
    <w:basedOn w:val="CommentTextChar"/>
    <w:link w:val="CommentSubject"/>
    <w:uiPriority w:val="99"/>
    <w:semiHidden/>
    <w:rsid w:val="00A54767"/>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hyperlink" Target="https://www.ncbi.nlm.nih.gov/nuccore/MN234207.1" TargetMode="External"/><Relationship Id="rId18" Type="http://schemas.openxmlformats.org/officeDocument/2006/relationships/hyperlink" Target="https://www.ncbi.nlm.nih.gov/genome/browse/"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s://phagesdb.org/phages/Gibbin/" TargetMode="External"/><Relationship Id="rId7" Type="http://schemas.openxmlformats.org/officeDocument/2006/relationships/image" Target="media/image1.png"/><Relationship Id="rId12" Type="http://schemas.openxmlformats.org/officeDocument/2006/relationships/hyperlink" Target="https://www.ncbi.nlm.nih.gov/genome/browse/" TargetMode="External"/><Relationship Id="rId17" Type="http://schemas.openxmlformats.org/officeDocument/2006/relationships/hyperlink" Target="https://www.ncbi.nlm.nih.gov/nuccore/MN586003.1" TargetMode="External"/><Relationship Id="rId25" Type="http://schemas.openxmlformats.org/officeDocument/2006/relationships/image" Target="media/image4.tif"/><Relationship Id="rId2" Type="http://schemas.openxmlformats.org/officeDocument/2006/relationships/styles" Target="styles.xml"/><Relationship Id="rId16" Type="http://schemas.openxmlformats.org/officeDocument/2006/relationships/hyperlink" Target="https://www.ncbi.nlm.nih.gov/genome/browse/" TargetMode="External"/><Relationship Id="rId20" Type="http://schemas.openxmlformats.org/officeDocument/2006/relationships/hyperlink" Target="https://www.ncbi.nlm.nih.gov/genome/brows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MN234220.1" TargetMode="External"/><Relationship Id="rId24"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yperlink" Target="https://www.ncbi.nlm.nih.gov/nuccore/MN234232.1" TargetMode="External"/><Relationship Id="rId23" Type="http://schemas.openxmlformats.org/officeDocument/2006/relationships/image" Target="media/image2.png"/><Relationship Id="rId28" Type="http://schemas.openxmlformats.org/officeDocument/2006/relationships/theme" Target="theme/theme1.xml"/><Relationship Id="rId10" Type="http://schemas.openxmlformats.org/officeDocument/2006/relationships/hyperlink" Target="mailto:dann2.turner@uwe.ac.uk" TargetMode="External"/><Relationship Id="rId19" Type="http://schemas.openxmlformats.org/officeDocument/2006/relationships/hyperlink" Target="https://www.ncbi.nlm.nih.gov/nuccore/MN234190.1" TargetMode="Externa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genome/browse/" TargetMode="External"/><Relationship Id="rId22" Type="http://schemas.openxmlformats.org/officeDocument/2006/relationships/hyperlink" Target="https://phagesdb.org/phages/Sadboi/"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77</TotalTime>
  <Pages>5</Pages>
  <Words>1088</Words>
  <Characters>6205</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17</cp:revision>
  <dcterms:created xsi:type="dcterms:W3CDTF">2020-04-14T20:41:00Z</dcterms:created>
  <dcterms:modified xsi:type="dcterms:W3CDTF">2021-03-04T06:53:00Z</dcterms:modified>
</cp:coreProperties>
</file>