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095D334B" w:rsidR="00A174CC" w:rsidRPr="000E62A9" w:rsidRDefault="000E62A9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0E62A9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2021.006M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02E17384" w:rsidR="00A174CC" w:rsidRPr="00C8247A" w:rsidRDefault="008815EE" w:rsidP="00343B8C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0E62A9">
              <w:rPr>
                <w:rFonts w:ascii="Arial" w:hAnsi="Arial" w:cs="Arial"/>
                <w:color w:val="000000"/>
                <w:sz w:val="20"/>
              </w:rPr>
              <w:t>Create o</w:t>
            </w:r>
            <w:r w:rsidR="00C8247A" w:rsidRPr="00C8247A">
              <w:rPr>
                <w:rFonts w:ascii="Arial" w:hAnsi="Arial" w:cs="Arial"/>
                <w:color w:val="000000"/>
                <w:sz w:val="20"/>
              </w:rPr>
              <w:t xml:space="preserve">ne new species </w:t>
            </w:r>
            <w:r w:rsidR="00343B8C">
              <w:rPr>
                <w:rFonts w:ascii="Arial" w:hAnsi="Arial" w:cs="Arial"/>
                <w:color w:val="000000"/>
                <w:sz w:val="20"/>
              </w:rPr>
              <w:t>(</w:t>
            </w:r>
            <w:r w:rsidR="00343B8C" w:rsidRPr="00343B8C">
              <w:rPr>
                <w:rFonts w:ascii="Arial" w:hAnsi="Arial" w:cs="Arial"/>
                <w:i/>
                <w:iCs/>
                <w:color w:val="000000"/>
                <w:sz w:val="20"/>
              </w:rPr>
              <w:t>Mammarenavirus bituense</w:t>
            </w:r>
            <w:r w:rsidR="00343B8C">
              <w:rPr>
                <w:rFonts w:ascii="Arial" w:hAnsi="Arial" w:cs="Arial"/>
                <w:color w:val="000000"/>
                <w:sz w:val="20"/>
              </w:rPr>
              <w:t xml:space="preserve">) </w:t>
            </w:r>
            <w:r w:rsidR="00C8247A" w:rsidRPr="00C8247A">
              <w:rPr>
                <w:rFonts w:ascii="Arial" w:hAnsi="Arial" w:cs="Arial"/>
                <w:color w:val="000000"/>
                <w:sz w:val="20"/>
              </w:rPr>
              <w:t xml:space="preserve">in the genus </w:t>
            </w:r>
            <w:r w:rsidR="00C8247A" w:rsidRPr="00C8247A">
              <w:rPr>
                <w:rFonts w:ascii="Arial" w:hAnsi="Arial" w:cs="Arial"/>
                <w:i/>
                <w:color w:val="000000"/>
                <w:sz w:val="20"/>
              </w:rPr>
              <w:t>Mammarenavirus</w:t>
            </w:r>
            <w:r w:rsidR="00C8247A" w:rsidRPr="00C8247A">
              <w:rPr>
                <w:rFonts w:ascii="Arial" w:hAnsi="Arial" w:cs="Arial"/>
                <w:color w:val="000000"/>
                <w:sz w:val="20"/>
              </w:rPr>
              <w:t xml:space="preserve"> (</w:t>
            </w:r>
            <w:r w:rsidR="000E62A9" w:rsidRPr="00343B8C">
              <w:rPr>
                <w:rFonts w:ascii="Arial" w:hAnsi="Arial" w:cs="Arial"/>
                <w:i/>
                <w:iCs/>
                <w:color w:val="000000"/>
                <w:sz w:val="20"/>
              </w:rPr>
              <w:t>Bunyavirales</w:t>
            </w:r>
            <w:r w:rsidR="000E62A9">
              <w:rPr>
                <w:rFonts w:ascii="Arial" w:hAnsi="Arial" w:cs="Arial"/>
                <w:color w:val="000000"/>
                <w:sz w:val="20"/>
              </w:rPr>
              <w:t xml:space="preserve">: </w:t>
            </w:r>
            <w:r w:rsidR="00C8247A" w:rsidRPr="00C8247A">
              <w:rPr>
                <w:rFonts w:ascii="Arial" w:hAnsi="Arial" w:cs="Arial"/>
                <w:i/>
                <w:color w:val="000000"/>
                <w:sz w:val="20"/>
              </w:rPr>
              <w:t>Arenaviridae</w:t>
            </w:r>
            <w:r w:rsidR="00BE4B54">
              <w:rPr>
                <w:rFonts w:ascii="Arial" w:hAnsi="Arial" w:cs="Arial"/>
                <w:color w:val="000000"/>
                <w:sz w:val="20"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0AF70528" w:rsidR="00A174CC" w:rsidRDefault="00C8247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Authors and email addresses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0C0776">
        <w:tc>
          <w:tcPr>
            <w:tcW w:w="4368" w:type="dxa"/>
            <w:shd w:val="clear" w:color="auto" w:fill="auto"/>
          </w:tcPr>
          <w:p w14:paraId="0C4BFEAB" w14:textId="496CBCF9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A758DAF" w14:textId="35DA5347" w:rsidR="00A174CC" w:rsidRPr="00C8247A" w:rsidRDefault="00C8247A">
            <w:pPr>
              <w:rPr>
                <w:rFonts w:ascii="Arial" w:hAnsi="Arial" w:cs="Arial"/>
                <w:sz w:val="20"/>
                <w:szCs w:val="20"/>
              </w:rPr>
            </w:pPr>
            <w:r w:rsidRPr="00C8247A">
              <w:rPr>
                <w:rFonts w:ascii="Arial" w:hAnsi="Arial" w:cs="Arial"/>
                <w:sz w:val="20"/>
                <w:szCs w:val="20"/>
              </w:rPr>
              <w:t>Těšíková J, Krásová J</w:t>
            </w:r>
            <w:r w:rsidR="00343B8C">
              <w:rPr>
                <w:rFonts w:ascii="Arial" w:hAnsi="Arial" w:cs="Arial"/>
                <w:sz w:val="20"/>
                <w:szCs w:val="20"/>
              </w:rPr>
              <w:t>,</w:t>
            </w:r>
            <w:r w:rsidRPr="00C8247A">
              <w:rPr>
                <w:rFonts w:ascii="Arial" w:hAnsi="Arial" w:cs="Arial"/>
                <w:sz w:val="20"/>
                <w:szCs w:val="20"/>
              </w:rPr>
              <w:t xml:space="preserve"> Goüy de Bellocq J</w:t>
            </w:r>
          </w:p>
          <w:p w14:paraId="6169DE3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16449DE4" w:rsidR="000C0776" w:rsidRDefault="000C077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03F4C4C3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C0145EC" w14:textId="64685683" w:rsidR="00C8247A" w:rsidRPr="00C8247A" w:rsidRDefault="00C8247A" w:rsidP="000C0776">
            <w:pPr>
              <w:spacing w:line="276" w:lineRule="auto"/>
              <w:rPr>
                <w:rFonts w:ascii="Arial" w:hAnsi="Arial" w:cs="Arial"/>
                <w:sz w:val="20"/>
                <w:szCs w:val="20"/>
                <w:lang w:val="cs-CZ"/>
              </w:rPr>
            </w:pPr>
            <w:r w:rsidRPr="00C8247A">
              <w:rPr>
                <w:rFonts w:ascii="Arial" w:hAnsi="Arial" w:cs="Arial"/>
                <w:sz w:val="20"/>
                <w:szCs w:val="20"/>
                <w:lang w:val="pt-BR"/>
              </w:rPr>
              <w:t>jana.tesikova@gmail.com</w:t>
            </w:r>
            <w:r w:rsidRPr="00C8247A">
              <w:rPr>
                <w:rFonts w:ascii="Arial" w:hAnsi="Arial" w:cs="Arial"/>
                <w:sz w:val="20"/>
                <w:szCs w:val="20"/>
                <w:lang w:val="en-GB"/>
              </w:rPr>
              <w:t xml:space="preserve">; </w:t>
            </w:r>
            <w:r w:rsidRPr="00C8247A">
              <w:rPr>
                <w:rFonts w:ascii="Arial" w:hAnsi="Arial" w:cs="Arial"/>
                <w:sz w:val="20"/>
                <w:szCs w:val="20"/>
                <w:lang w:val="pt-BR"/>
              </w:rPr>
              <w:t>krasova@ivb.cz</w:t>
            </w:r>
            <w:r w:rsidRPr="00C8247A">
              <w:rPr>
                <w:rFonts w:ascii="Arial" w:hAnsi="Arial" w:cs="Arial"/>
                <w:sz w:val="20"/>
                <w:szCs w:val="20"/>
                <w:lang w:val="en-GB"/>
              </w:rPr>
              <w:t xml:space="preserve">; </w:t>
            </w:r>
            <w:r w:rsidRPr="00C8247A">
              <w:rPr>
                <w:rFonts w:ascii="Arial" w:hAnsi="Arial" w:cs="Arial"/>
                <w:sz w:val="20"/>
                <w:szCs w:val="20"/>
              </w:rPr>
              <w:t>joellegouy@gmail.com</w:t>
            </w:r>
          </w:p>
        </w:tc>
      </w:tr>
    </w:tbl>
    <w:p w14:paraId="66BE9775" w14:textId="2A2DD416" w:rsidR="00A174CC" w:rsidRPr="00C8247A" w:rsidRDefault="00C8247A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Authors’ institutional addresses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61DDAC9D" w14:textId="69FAF3E7" w:rsidR="00A174CC" w:rsidRPr="009C71B2" w:rsidRDefault="00A174CC">
            <w:pPr>
              <w:rPr>
                <w:rFonts w:ascii="Arial" w:hAnsi="Arial" w:cs="Arial"/>
                <w:sz w:val="20"/>
                <w:szCs w:val="20"/>
              </w:rPr>
            </w:pPr>
          </w:p>
          <w:p w14:paraId="4F2996F2" w14:textId="51410353" w:rsidR="00A174CC" w:rsidRDefault="009C71B2">
            <w:pPr>
              <w:rPr>
                <w:rFonts w:ascii="Arial" w:hAnsi="Arial" w:cs="Arial"/>
                <w:sz w:val="20"/>
                <w:szCs w:val="20"/>
                <w:lang w:val="cs-CZ"/>
              </w:rPr>
            </w:pPr>
            <w:r w:rsidRPr="009C71B2">
              <w:rPr>
                <w:rFonts w:ascii="Arial" w:hAnsi="Arial" w:cs="Arial"/>
                <w:sz w:val="20"/>
                <w:szCs w:val="20"/>
                <w:lang w:val="cs-CZ"/>
              </w:rPr>
              <w:t>Institute of Vertebrate Biology of the C</w:t>
            </w:r>
            <w:r>
              <w:rPr>
                <w:rFonts w:ascii="Arial" w:hAnsi="Arial" w:cs="Arial"/>
                <w:sz w:val="20"/>
                <w:szCs w:val="20"/>
                <w:lang w:val="cs-CZ"/>
              </w:rPr>
              <w:t>zech Academy of Sciences,</w:t>
            </w:r>
            <w:r w:rsidRPr="009C71B2">
              <w:rPr>
                <w:rFonts w:ascii="Arial" w:hAnsi="Arial" w:cs="Arial"/>
                <w:sz w:val="20"/>
                <w:szCs w:val="20"/>
                <w:lang w:val="cs-CZ"/>
              </w:rPr>
              <w:t xml:space="preserve"> Brno, Czech Republic</w:t>
            </w:r>
            <w:r w:rsidR="001A3A4B">
              <w:rPr>
                <w:rFonts w:ascii="Arial" w:hAnsi="Arial" w:cs="Arial"/>
                <w:sz w:val="20"/>
                <w:szCs w:val="20"/>
                <w:lang w:val="cs-CZ"/>
              </w:rPr>
              <w:t>.</w:t>
            </w:r>
          </w:p>
          <w:p w14:paraId="1033F5C1" w14:textId="3C13657F" w:rsidR="009C71B2" w:rsidRDefault="009C71B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1FB914C1" w14:textId="77777777" w:rsidR="000C0776" w:rsidRDefault="000C077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51F297C" w14:textId="753260F3" w:rsidR="00A174CC" w:rsidRDefault="00233153">
            <w:pPr>
              <w:rPr>
                <w:rFonts w:ascii="Arial" w:hAnsi="Arial" w:cs="Arial"/>
                <w:sz w:val="20"/>
                <w:szCs w:val="20"/>
                <w:lang w:val="pt-BR"/>
              </w:rPr>
            </w:pPr>
            <w:r w:rsidRPr="00C8247A">
              <w:rPr>
                <w:rFonts w:ascii="Arial" w:hAnsi="Arial" w:cs="Arial"/>
                <w:sz w:val="20"/>
                <w:szCs w:val="20"/>
              </w:rPr>
              <w:t>Těšíková J</w:t>
            </w:r>
            <w:r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233153">
              <w:rPr>
                <w:rFonts w:ascii="Arial" w:hAnsi="Arial" w:cs="Arial"/>
                <w:sz w:val="20"/>
                <w:szCs w:val="20"/>
                <w:lang w:val="pt-BR"/>
              </w:rPr>
              <w:t>jana.tesikova@gmail.com</w:t>
            </w:r>
            <w:r>
              <w:rPr>
                <w:rFonts w:ascii="Arial" w:hAnsi="Arial" w:cs="Arial"/>
                <w:sz w:val="20"/>
                <w:szCs w:val="20"/>
                <w:lang w:val="pt-BR"/>
              </w:rPr>
              <w:t>)</w:t>
            </w:r>
          </w:p>
          <w:p w14:paraId="7F578F4A" w14:textId="5B6BE438" w:rsidR="00233153" w:rsidRDefault="002331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3A5AD45" w14:textId="7CF82F93" w:rsidR="00A174CC" w:rsidRPr="000C0776" w:rsidRDefault="000C0776" w:rsidP="000C077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</w:t>
      </w:r>
      <w:r w:rsidR="008815EE">
        <w:rPr>
          <w:rFonts w:ascii="Arial" w:hAnsi="Arial" w:cs="Arial"/>
          <w:b/>
        </w:rPr>
        <w:t xml:space="preserve">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697AB214" w:rsidR="00A174CC" w:rsidRDefault="00CF592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</w:t>
            </w:r>
            <w:r w:rsidRPr="00AF0180">
              <w:rPr>
                <w:rFonts w:ascii="Arial" w:hAnsi="Arial" w:cs="Arial"/>
                <w:i/>
                <w:iCs/>
                <w:sz w:val="22"/>
                <w:szCs w:val="22"/>
              </w:rPr>
              <w:t>Arenaviridae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  <w:p w14:paraId="208F33A9" w14:textId="33E4E451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D538D50" w14:textId="12F64F63" w:rsidR="00A174CC" w:rsidRPr="000C0776" w:rsidRDefault="008815EE" w:rsidP="000C077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073E55EA" w14:textId="1C6CADE8" w:rsidR="00A174CC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None.</w:t>
            </w:r>
          </w:p>
        </w:tc>
      </w:tr>
    </w:tbl>
    <w:p w14:paraId="5489B35F" w14:textId="3A6A4759" w:rsidR="00A174CC" w:rsidRPr="000C0776" w:rsidRDefault="008815EE" w:rsidP="000C0776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230EAB6B" w:rsidR="00A174CC" w:rsidRDefault="00CF592E">
            <w: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Pr="000C0776" w:rsidRDefault="008815EE">
            <w:pPr>
              <w:rPr>
                <w:sz w:val="20"/>
                <w:szCs w:val="20"/>
              </w:rPr>
            </w:pPr>
            <w:r w:rsidRPr="000C0776">
              <w:rPr>
                <w:rFonts w:ascii="Arial" w:hAnsi="Arial" w:cs="Arial"/>
                <w:sz w:val="20"/>
                <w:szCs w:val="20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61F1C4ED" w:rsidR="00A174CC" w:rsidRDefault="00CF592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28, 2021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Pr="000C0776" w:rsidRDefault="008815EE">
            <w:pPr>
              <w:rPr>
                <w:sz w:val="20"/>
                <w:szCs w:val="20"/>
              </w:rPr>
            </w:pPr>
            <w:r w:rsidRPr="000C0776">
              <w:rPr>
                <w:rFonts w:ascii="Arial" w:hAnsi="Arial" w:cs="Arial"/>
                <w:sz w:val="20"/>
                <w:szCs w:val="20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10585063" w:rsidR="00A174CC" w:rsidRDefault="00C13D5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September 13, 2021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028B9735" w14:textId="347886BC" w:rsidR="00C13D51" w:rsidRPr="001829DD" w:rsidRDefault="00C13D51" w:rsidP="00C13D51">
            <w:pPr>
              <w:pStyle w:val="ListParagraph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2"/>
                <w:szCs w:val="22"/>
              </w:rPr>
            </w:pPr>
            <w:r w:rsidRPr="00C13D51">
              <w:rPr>
                <w:rFonts w:ascii="Arial" w:hAnsi="Arial" w:cs="Arial"/>
                <w:sz w:val="22"/>
                <w:szCs w:val="22"/>
              </w:rPr>
              <w:t>Text of proposal is a bit confusing –not clear where partial sequences were derived from or how they add to the determination of a new species</w:t>
            </w:r>
            <w:r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403475B1" w14:textId="77777777" w:rsidR="00C13D51" w:rsidRPr="001829DD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3793CBF0" w14:textId="5EE6DB1C" w:rsidR="00C13D51" w:rsidRPr="001829DD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  <w:r w:rsidRPr="001829DD">
              <w:rPr>
                <w:rFonts w:ascii="Arial" w:hAnsi="Arial" w:cs="Arial"/>
                <w:sz w:val="22"/>
                <w:szCs w:val="22"/>
              </w:rPr>
              <w:t xml:space="preserve">Response: </w:t>
            </w:r>
            <w:r w:rsidRPr="00C13D51">
              <w:rPr>
                <w:rFonts w:ascii="Arial" w:hAnsi="Arial" w:cs="Arial"/>
                <w:sz w:val="22"/>
                <w:szCs w:val="22"/>
              </w:rPr>
              <w:t>moved these parts into brackets and labeled them “additional information” below the PASC criteria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4B500D6" w14:textId="0EEDF387" w:rsidR="00C13D51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59A43717" w14:textId="6468099B" w:rsidR="00C13D51" w:rsidRPr="00C13D51" w:rsidRDefault="00C13D51" w:rsidP="00C13D51">
            <w:pPr>
              <w:pStyle w:val="ListParagraph"/>
              <w:numPr>
                <w:ilvl w:val="0"/>
                <w:numId w:val="7"/>
              </w:numPr>
              <w:rPr>
                <w:rFonts w:ascii="Arial" w:hAnsi="Arial" w:cs="Arial"/>
                <w:sz w:val="22"/>
                <w:szCs w:val="22"/>
              </w:rPr>
            </w:pPr>
            <w:r w:rsidRPr="00C13D51">
              <w:rPr>
                <w:rFonts w:ascii="Arial" w:hAnsi="Arial" w:cs="Arial"/>
                <w:sz w:val="22"/>
                <w:szCs w:val="22"/>
              </w:rPr>
              <w:lastRenderedPageBreak/>
              <w:t>criteria for demarcation are not clearly laid out--return for clarification and explicit inclusion of criteria for demarcation prior to reconsideration</w:t>
            </w:r>
          </w:p>
          <w:p w14:paraId="06455A6D" w14:textId="3CB6E4AD" w:rsidR="00C13D51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4F6F9644" w14:textId="74829C9D" w:rsidR="00C13D51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  <w:r w:rsidRPr="001829DD">
              <w:rPr>
                <w:rFonts w:ascii="Arial" w:hAnsi="Arial" w:cs="Arial"/>
                <w:sz w:val="22"/>
                <w:szCs w:val="22"/>
              </w:rPr>
              <w:t>Response:</w:t>
            </w:r>
            <w:r>
              <w:rPr>
                <w:rFonts w:ascii="Arial" w:hAnsi="Arial" w:cs="Arial"/>
                <w:sz w:val="22"/>
                <w:szCs w:val="22"/>
              </w:rPr>
              <w:t xml:space="preserve"> paragraph added: “</w:t>
            </w:r>
            <w:r w:rsidRPr="00C13D51">
              <w:rPr>
                <w:rFonts w:ascii="Arial" w:hAnsi="Arial" w:cs="Arial"/>
                <w:sz w:val="22"/>
                <w:szCs w:val="22"/>
              </w:rPr>
              <w:t>The ICTV Arenaviridae Study Group has recommended the use of the PAirwise Sequence Comparison (PASC) tool (https://www.ncbi.nlm.nih.gov/sutils/pasc/viridty.cgi?textpage=overview) for the assessment of novel arenaviruses. PASC cut-off values chosen for classifying arenaviruses within the same species are &gt;80% and &gt;76% nucleotide sequence identity in the S and L segments, respectively.</w:t>
            </w:r>
            <w:r>
              <w:rPr>
                <w:rFonts w:ascii="Arial" w:hAnsi="Arial" w:cs="Arial"/>
                <w:sz w:val="22"/>
                <w:szCs w:val="22"/>
              </w:rPr>
              <w:t>”</w:t>
            </w:r>
          </w:p>
          <w:p w14:paraId="08BE8984" w14:textId="77777777" w:rsidR="00C13D51" w:rsidRPr="001829DD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9F4F60" w14:textId="77777777" w:rsidR="00C13D51" w:rsidRPr="001829DD" w:rsidRDefault="00C13D51" w:rsidP="00C13D51">
            <w:pPr>
              <w:pStyle w:val="ListParagraph"/>
              <w:numPr>
                <w:ilvl w:val="0"/>
                <w:numId w:val="6"/>
              </w:numPr>
              <w:ind w:left="360"/>
              <w:contextualSpacing w:val="0"/>
              <w:rPr>
                <w:rFonts w:ascii="Arial" w:hAnsi="Arial" w:cs="Arial"/>
                <w:sz w:val="22"/>
                <w:szCs w:val="22"/>
              </w:rPr>
            </w:pPr>
            <w:r w:rsidRPr="001829DD">
              <w:rPr>
                <w:rFonts w:ascii="Arial" w:hAnsi="Arial" w:cs="Arial"/>
                <w:sz w:val="22"/>
                <w:szCs w:val="22"/>
              </w:rPr>
              <w:t>Read the EC-distributed guidance on species naming document, confirm that proposed species names adhere to the guidance, and confirm that you would like to keep the proposed species names as originally proposed.</w:t>
            </w:r>
          </w:p>
          <w:p w14:paraId="4DB5145A" w14:textId="77777777" w:rsidR="00C13D51" w:rsidRPr="001829DD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D96045" w14:textId="36DAB1EA" w:rsidR="00A174CC" w:rsidRDefault="00C13D51" w:rsidP="00C13D51">
            <w:pPr>
              <w:rPr>
                <w:rFonts w:ascii="Arial" w:hAnsi="Arial" w:cs="Arial"/>
                <w:sz w:val="22"/>
                <w:szCs w:val="22"/>
              </w:rPr>
            </w:pPr>
            <w:r w:rsidRPr="001829DD">
              <w:rPr>
                <w:rFonts w:ascii="Arial" w:hAnsi="Arial" w:cs="Arial"/>
                <w:sz w:val="22"/>
                <w:szCs w:val="22"/>
              </w:rPr>
              <w:t>Response: Read, confirmed, and confirmed.</w:t>
            </w: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BFC1800" w14:textId="3DAB8291" w:rsidR="00A174CC" w:rsidRPr="000C0776" w:rsidRDefault="008815EE" w:rsidP="000C0776">
      <w:r>
        <w:rPr>
          <w:rFonts w:ascii="Arial" w:hAnsi="Arial" w:cs="Arial"/>
          <w:b/>
          <w:color w:val="000000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57E5D2BF" w14:textId="77777777" w:rsidR="00645592" w:rsidRDefault="00645592">
      <w:pPr>
        <w:spacing w:before="120" w:after="120"/>
        <w:rPr>
          <w:rFonts w:ascii="Arial" w:hAnsi="Arial" w:cs="Arial"/>
          <w:b/>
        </w:rPr>
      </w:pPr>
    </w:p>
    <w:p w14:paraId="1943EDC9" w14:textId="20EA4F02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6DC8D3AC" w:rsidR="00A174CC" w:rsidRPr="00233153" w:rsidRDefault="00AF0180">
            <w:pPr>
              <w:spacing w:before="120" w:after="120"/>
              <w:rPr>
                <w:rFonts w:ascii="Arial" w:hAnsi="Arial" w:cs="Arial"/>
                <w:bCs/>
                <w:sz w:val="20"/>
                <w:szCs w:val="20"/>
              </w:rPr>
            </w:pPr>
            <w:r w:rsidRPr="00AF0180">
              <w:rPr>
                <w:rFonts w:ascii="Arial" w:hAnsi="Arial" w:cs="Arial"/>
                <w:bCs/>
                <w:sz w:val="20"/>
                <w:szCs w:val="20"/>
              </w:rPr>
              <w:t>2021.</w:t>
            </w:r>
            <w:r w:rsidR="000E62A9">
              <w:rPr>
                <w:rFonts w:ascii="Arial" w:hAnsi="Arial" w:cs="Arial"/>
                <w:bCs/>
                <w:sz w:val="20"/>
                <w:szCs w:val="20"/>
              </w:rPr>
              <w:t>006</w:t>
            </w:r>
            <w:r w:rsidRPr="00AF0180">
              <w:rPr>
                <w:rFonts w:ascii="Arial" w:hAnsi="Arial" w:cs="Arial"/>
                <w:bCs/>
                <w:sz w:val="20"/>
                <w:szCs w:val="20"/>
              </w:rPr>
              <w:t>M.</w:t>
            </w:r>
            <w:r w:rsidR="003F5AC1">
              <w:rPr>
                <w:rFonts w:ascii="Arial" w:hAnsi="Arial" w:cs="Arial"/>
                <w:bCs/>
                <w:sz w:val="20"/>
                <w:szCs w:val="20"/>
              </w:rPr>
              <w:t>R</w:t>
            </w:r>
            <w:r w:rsidRPr="00AF0180">
              <w:rPr>
                <w:rFonts w:ascii="Arial" w:hAnsi="Arial" w:cs="Arial"/>
                <w:bCs/>
                <w:sz w:val="20"/>
                <w:szCs w:val="20"/>
              </w:rPr>
              <w:t>.Mammarenavirus_1nsp</w:t>
            </w:r>
            <w:r w:rsidR="000E62A9">
              <w:rPr>
                <w:rFonts w:ascii="Arial" w:hAnsi="Arial" w:cs="Arial"/>
                <w:bCs/>
                <w:sz w:val="20"/>
                <w:szCs w:val="20"/>
              </w:rPr>
              <w:t>_</w:t>
            </w:r>
            <w:r w:rsidRPr="00AF0180">
              <w:rPr>
                <w:rFonts w:ascii="Arial" w:hAnsi="Arial" w:cs="Arial"/>
                <w:bCs/>
                <w:sz w:val="20"/>
                <w:szCs w:val="20"/>
              </w:rPr>
              <w:t>Bitu</w:t>
            </w:r>
          </w:p>
        </w:tc>
      </w:tr>
    </w:tbl>
    <w:p w14:paraId="0013C8AD" w14:textId="77777777" w:rsidR="00645592" w:rsidRDefault="00645592">
      <w:pPr>
        <w:spacing w:before="120" w:after="120"/>
        <w:rPr>
          <w:rFonts w:ascii="Arial" w:hAnsi="Arial" w:cs="Arial"/>
          <w:b/>
        </w:rPr>
      </w:pPr>
    </w:p>
    <w:p w14:paraId="569BAA54" w14:textId="7CAFBEDB" w:rsidR="000C0776" w:rsidRPr="000C0776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51B71119" w14:textId="44C86CC8" w:rsidR="00645592" w:rsidRDefault="00233153" w:rsidP="000E62A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3153">
              <w:rPr>
                <w:rFonts w:ascii="Arial" w:hAnsi="Arial" w:cs="Arial"/>
                <w:sz w:val="20"/>
                <w:szCs w:val="20"/>
              </w:rPr>
              <w:t xml:space="preserve">Bitu virus (BITV) was detected in </w:t>
            </w:r>
            <w:r w:rsidR="00CF592E">
              <w:rPr>
                <w:rFonts w:ascii="Arial" w:hAnsi="Arial" w:cs="Arial"/>
                <w:sz w:val="20"/>
                <w:szCs w:val="20"/>
              </w:rPr>
              <w:t>a</w:t>
            </w:r>
            <w:r w:rsidR="00CF592E" w:rsidRPr="0023315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233153">
              <w:rPr>
                <w:rFonts w:ascii="Arial" w:hAnsi="Arial" w:cs="Arial"/>
                <w:sz w:val="20"/>
                <w:szCs w:val="20"/>
              </w:rPr>
              <w:t xml:space="preserve">Namaqua </w:t>
            </w:r>
            <w:r w:rsidR="00CF592E">
              <w:rPr>
                <w:rFonts w:ascii="Arial" w:hAnsi="Arial" w:cs="Arial"/>
                <w:sz w:val="20"/>
                <w:szCs w:val="20"/>
              </w:rPr>
              <w:t>micaelamys</w:t>
            </w:r>
            <w:r w:rsidRPr="00233153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233153">
              <w:rPr>
                <w:rFonts w:ascii="Arial" w:hAnsi="Arial" w:cs="Arial"/>
                <w:i/>
                <w:sz w:val="20"/>
                <w:szCs w:val="20"/>
              </w:rPr>
              <w:t>Micaelamys namaquensis</w:t>
            </w:r>
            <w:r w:rsidR="00CF592E">
              <w:rPr>
                <w:rFonts w:ascii="Arial" w:hAnsi="Arial" w:cs="Arial"/>
                <w:iCs/>
                <w:sz w:val="20"/>
                <w:szCs w:val="20"/>
              </w:rPr>
              <w:t xml:space="preserve"> (</w:t>
            </w:r>
            <w:r w:rsidR="00CF592E" w:rsidRPr="00CF592E">
              <w:rPr>
                <w:rFonts w:ascii="Arial" w:hAnsi="Arial" w:cs="Arial"/>
                <w:iCs/>
                <w:sz w:val="20"/>
                <w:szCs w:val="20"/>
              </w:rPr>
              <w:t>A. Smith, 1834</w:t>
            </w:r>
            <w:r w:rsidR="00CF592E">
              <w:rPr>
                <w:rFonts w:ascii="Arial" w:hAnsi="Arial" w:cs="Arial"/>
                <w:iCs/>
                <w:sz w:val="20"/>
                <w:szCs w:val="20"/>
              </w:rPr>
              <w:t>)</w:t>
            </w:r>
            <w:r w:rsidRPr="00233153">
              <w:rPr>
                <w:rFonts w:ascii="Arial" w:hAnsi="Arial" w:cs="Arial"/>
                <w:sz w:val="20"/>
                <w:szCs w:val="20"/>
              </w:rPr>
              <w:t>) sampled in Angola in 2017</w:t>
            </w:r>
            <w:r w:rsidR="00CF592E">
              <w:rPr>
                <w:rFonts w:ascii="Arial" w:hAnsi="Arial" w:cs="Arial"/>
                <w:sz w:val="20"/>
                <w:szCs w:val="20"/>
              </w:rPr>
              <w:t>. I</w:t>
            </w:r>
            <w:r w:rsidR="00A619CB">
              <w:rPr>
                <w:rFonts w:ascii="Arial" w:hAnsi="Arial" w:cs="Arial"/>
                <w:sz w:val="20"/>
                <w:szCs w:val="20"/>
              </w:rPr>
              <w:t xml:space="preserve">ts complete genome </w:t>
            </w:r>
            <w:r w:rsidR="00C05468">
              <w:rPr>
                <w:rFonts w:ascii="Arial" w:hAnsi="Arial" w:cs="Arial"/>
                <w:sz w:val="20"/>
                <w:szCs w:val="20"/>
              </w:rPr>
              <w:t>was</w:t>
            </w:r>
            <w:r w:rsidR="00A619CB">
              <w:rPr>
                <w:rFonts w:ascii="Arial" w:hAnsi="Arial" w:cs="Arial"/>
                <w:sz w:val="20"/>
                <w:szCs w:val="20"/>
              </w:rPr>
              <w:t xml:space="preserve"> characterised in </w:t>
            </w:r>
            <w:r w:rsidRPr="00233153">
              <w:rPr>
                <w:rFonts w:ascii="Arial" w:hAnsi="Arial" w:cs="Arial"/>
                <w:sz w:val="20"/>
                <w:szCs w:val="20"/>
              </w:rPr>
              <w:t xml:space="preserve">Těšíková </w:t>
            </w:r>
            <w:r w:rsidRPr="00233153">
              <w:rPr>
                <w:rFonts w:ascii="Arial" w:hAnsi="Arial" w:cs="Arial"/>
                <w:i/>
                <w:sz w:val="20"/>
                <w:szCs w:val="20"/>
              </w:rPr>
              <w:t>et al.</w:t>
            </w:r>
            <w:r w:rsidRPr="00233153">
              <w:rPr>
                <w:rFonts w:ascii="Arial" w:hAnsi="Arial" w:cs="Arial"/>
                <w:sz w:val="20"/>
                <w:szCs w:val="20"/>
              </w:rPr>
              <w:t xml:space="preserve"> 2021.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2AB201D8" w14:textId="7B8035E9" w:rsidR="00A174CC" w:rsidRPr="00E563E0" w:rsidRDefault="00CF592E" w:rsidP="00E563E0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BITV</w:t>
            </w:r>
            <w:r w:rsidR="0023315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33153" w:rsidRPr="00233153">
              <w:rPr>
                <w:rFonts w:ascii="Arial" w:hAnsi="Arial" w:cs="Arial"/>
                <w:sz w:val="20"/>
                <w:szCs w:val="20"/>
              </w:rPr>
              <w:t>fulfil</w:t>
            </w:r>
            <w:r w:rsidR="00AE2D2D">
              <w:rPr>
                <w:rFonts w:ascii="Arial" w:hAnsi="Arial" w:cs="Arial"/>
                <w:sz w:val="20"/>
                <w:szCs w:val="20"/>
              </w:rPr>
              <w:t>s</w:t>
            </w:r>
            <w:r w:rsidR="00233153" w:rsidRPr="00233153">
              <w:rPr>
                <w:rFonts w:ascii="Arial" w:hAnsi="Arial" w:cs="Arial"/>
                <w:sz w:val="20"/>
                <w:szCs w:val="20"/>
              </w:rPr>
              <w:t xml:space="preserve"> the ICTV criteria </w:t>
            </w:r>
            <w:r w:rsidR="00C05468">
              <w:rPr>
                <w:rFonts w:ascii="Arial" w:hAnsi="Arial" w:cs="Arial"/>
                <w:sz w:val="20"/>
                <w:szCs w:val="20"/>
              </w:rPr>
              <w:t xml:space="preserve">(Radoshitzky </w:t>
            </w:r>
            <w:r w:rsidR="00C05468" w:rsidRPr="00C05468">
              <w:rPr>
                <w:rFonts w:ascii="Arial" w:hAnsi="Arial" w:cs="Arial"/>
                <w:i/>
                <w:sz w:val="20"/>
                <w:szCs w:val="20"/>
              </w:rPr>
              <w:t>et al.</w:t>
            </w:r>
            <w:r w:rsidR="00C05468">
              <w:rPr>
                <w:rFonts w:ascii="Arial" w:hAnsi="Arial" w:cs="Arial"/>
                <w:sz w:val="20"/>
                <w:szCs w:val="20"/>
              </w:rPr>
              <w:t xml:space="preserve"> 2019) </w:t>
            </w:r>
            <w:r w:rsidR="00233153" w:rsidRPr="00233153">
              <w:rPr>
                <w:rFonts w:ascii="Arial" w:hAnsi="Arial" w:cs="Arial"/>
                <w:sz w:val="20"/>
                <w:szCs w:val="20"/>
              </w:rPr>
              <w:t xml:space="preserve">to be considered </w:t>
            </w:r>
            <w:r>
              <w:rPr>
                <w:rFonts w:ascii="Arial" w:hAnsi="Arial" w:cs="Arial"/>
                <w:sz w:val="20"/>
                <w:szCs w:val="20"/>
              </w:rPr>
              <w:t xml:space="preserve">a member of a </w:t>
            </w:r>
            <w:r w:rsidR="00233153" w:rsidRPr="00233153">
              <w:rPr>
                <w:rFonts w:ascii="Arial" w:hAnsi="Arial" w:cs="Arial"/>
                <w:sz w:val="20"/>
                <w:szCs w:val="20"/>
              </w:rPr>
              <w:t xml:space="preserve">new </w:t>
            </w:r>
            <w:r w:rsidR="00A619CB" w:rsidRPr="00A619CB">
              <w:rPr>
                <w:rFonts w:ascii="Arial" w:hAnsi="Arial" w:cs="Arial"/>
                <w:i/>
                <w:sz w:val="20"/>
                <w:szCs w:val="20"/>
              </w:rPr>
              <w:t>Mammarenavirus</w:t>
            </w:r>
            <w:r w:rsidR="00A619C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33153" w:rsidRPr="00233153">
              <w:rPr>
                <w:rFonts w:ascii="Arial" w:hAnsi="Arial" w:cs="Arial"/>
                <w:sz w:val="20"/>
                <w:szCs w:val="20"/>
              </w:rPr>
              <w:t>species</w:t>
            </w:r>
            <w:r w:rsidR="00A619CB">
              <w:rPr>
                <w:rFonts w:ascii="Arial" w:hAnsi="Arial" w:cs="Arial"/>
                <w:sz w:val="20"/>
                <w:szCs w:val="20"/>
              </w:rPr>
              <w:t xml:space="preserve"> (see </w:t>
            </w:r>
            <w:r w:rsidR="00C05468">
              <w:rPr>
                <w:rFonts w:ascii="Arial" w:hAnsi="Arial" w:cs="Arial"/>
                <w:sz w:val="20"/>
                <w:szCs w:val="20"/>
              </w:rPr>
              <w:t>below</w:t>
            </w:r>
            <w:r w:rsidR="00AE2D2D">
              <w:rPr>
                <w:rFonts w:ascii="Arial" w:hAnsi="Arial" w:cs="Arial"/>
                <w:sz w:val="20"/>
                <w:szCs w:val="20"/>
              </w:rPr>
              <w:t>)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  <w:r w:rsidR="00AE2D2D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 w:rsidR="00AE2D2D">
              <w:rPr>
                <w:rFonts w:ascii="Arial" w:hAnsi="Arial" w:cs="Arial"/>
                <w:sz w:val="20"/>
                <w:szCs w:val="20"/>
              </w:rPr>
              <w:t>herefore,</w:t>
            </w:r>
            <w:r w:rsidR="00645592">
              <w:rPr>
                <w:rFonts w:ascii="Arial" w:hAnsi="Arial" w:cs="Arial"/>
                <w:sz w:val="20"/>
                <w:szCs w:val="20"/>
              </w:rPr>
              <w:t xml:space="preserve"> w</w:t>
            </w:r>
            <w:r w:rsidR="00A619CB" w:rsidRPr="00A619CB">
              <w:rPr>
                <w:rFonts w:ascii="Arial" w:hAnsi="Arial" w:cs="Arial"/>
                <w:sz w:val="20"/>
                <w:szCs w:val="20"/>
              </w:rPr>
              <w:t>e propose the establishment of a novel mammarenavirus species</w:t>
            </w:r>
            <w:r w:rsidR="00A619CB">
              <w:rPr>
                <w:rFonts w:ascii="Arial" w:hAnsi="Arial" w:cs="Arial"/>
                <w:sz w:val="20"/>
                <w:szCs w:val="20"/>
              </w:rPr>
              <w:t xml:space="preserve"> named </w:t>
            </w:r>
            <w:r>
              <w:rPr>
                <w:rFonts w:ascii="Arial" w:hAnsi="Arial" w:cs="Arial"/>
                <w:i/>
                <w:sz w:val="20"/>
                <w:szCs w:val="20"/>
              </w:rPr>
              <w:t>M</w:t>
            </w:r>
            <w:r w:rsidR="00A619CB" w:rsidRPr="00A619CB">
              <w:rPr>
                <w:rFonts w:ascii="Arial" w:hAnsi="Arial" w:cs="Arial"/>
                <w:i/>
                <w:sz w:val="20"/>
                <w:szCs w:val="20"/>
              </w:rPr>
              <w:t>ammarenavirus</w:t>
            </w:r>
            <w:r>
              <w:rPr>
                <w:rFonts w:ascii="Arial" w:hAnsi="Arial" w:cs="Arial"/>
                <w:i/>
                <w:sz w:val="20"/>
                <w:szCs w:val="20"/>
              </w:rPr>
              <w:t xml:space="preserve"> bituense</w:t>
            </w:r>
            <w:r>
              <w:rPr>
                <w:rFonts w:ascii="Arial" w:hAnsi="Arial" w:cs="Arial"/>
                <w:iCs/>
                <w:sz w:val="20"/>
                <w:szCs w:val="20"/>
              </w:rPr>
              <w:t xml:space="preserve"> after</w:t>
            </w:r>
            <w:r w:rsidR="00A619C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00ECD">
              <w:rPr>
                <w:rFonts w:ascii="Arial" w:hAnsi="Arial" w:cs="Arial"/>
                <w:sz w:val="20"/>
                <w:szCs w:val="20"/>
              </w:rPr>
              <w:t>“</w:t>
            </w:r>
            <w:r w:rsidR="00A619CB">
              <w:rPr>
                <w:rFonts w:ascii="Arial" w:hAnsi="Arial" w:cs="Arial"/>
                <w:sz w:val="20"/>
                <w:szCs w:val="20"/>
              </w:rPr>
              <w:t>Bitu</w:t>
            </w:r>
            <w:r w:rsidR="00600ECD">
              <w:rPr>
                <w:rFonts w:ascii="Arial" w:hAnsi="Arial" w:cs="Arial"/>
                <w:sz w:val="20"/>
                <w:szCs w:val="20"/>
              </w:rPr>
              <w:t>”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="00645592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 portmanteau</w:t>
            </w:r>
            <w:r w:rsidR="00A619CB" w:rsidRPr="00A619CB">
              <w:rPr>
                <w:rFonts w:ascii="Arial" w:hAnsi="Arial" w:cs="Arial"/>
                <w:sz w:val="20"/>
                <w:szCs w:val="20"/>
              </w:rPr>
              <w:t xml:space="preserve"> of </w:t>
            </w:r>
            <w:r w:rsidR="00A619CB" w:rsidRPr="00055043">
              <w:rPr>
                <w:rFonts w:ascii="Arial" w:hAnsi="Arial" w:cs="Arial"/>
                <w:sz w:val="20"/>
                <w:szCs w:val="20"/>
                <w:u w:val="single"/>
              </w:rPr>
              <w:t>Bi</w:t>
            </w:r>
            <w:r w:rsidR="00A619CB" w:rsidRPr="00A619CB">
              <w:rPr>
                <w:rFonts w:ascii="Arial" w:hAnsi="Arial" w:cs="Arial"/>
                <w:sz w:val="20"/>
                <w:szCs w:val="20"/>
              </w:rPr>
              <w:t xml:space="preserve">bala (Namibe Province) and </w:t>
            </w:r>
            <w:r w:rsidR="00A619CB" w:rsidRPr="00055043">
              <w:rPr>
                <w:rFonts w:ascii="Arial" w:hAnsi="Arial" w:cs="Arial"/>
                <w:sz w:val="20"/>
                <w:szCs w:val="20"/>
                <w:u w:val="single"/>
              </w:rPr>
              <w:t>Tu</w:t>
            </w:r>
            <w:r w:rsidR="00A619CB" w:rsidRPr="00A619CB">
              <w:rPr>
                <w:rFonts w:ascii="Arial" w:hAnsi="Arial" w:cs="Arial"/>
                <w:sz w:val="20"/>
                <w:szCs w:val="20"/>
              </w:rPr>
              <w:t xml:space="preserve">ndavala (Huíla Province) </w:t>
            </w:r>
            <w:r>
              <w:rPr>
                <w:rFonts w:ascii="Arial" w:hAnsi="Arial" w:cs="Arial"/>
                <w:sz w:val="20"/>
                <w:szCs w:val="20"/>
              </w:rPr>
              <w:t>in Angola</w:t>
            </w:r>
            <w:r w:rsidR="00645592">
              <w:rPr>
                <w:rFonts w:ascii="Arial" w:hAnsi="Arial" w:cs="Arial"/>
                <w:sz w:val="20"/>
                <w:szCs w:val="20"/>
              </w:rPr>
              <w:t>, where the virus was discovered.</w:t>
            </w:r>
          </w:p>
        </w:tc>
      </w:tr>
    </w:tbl>
    <w:p w14:paraId="14F7B681" w14:textId="77777777" w:rsidR="00645592" w:rsidRDefault="00645592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FC8EFB5" w14:textId="120640FC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42EEF4F4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6E696417" w14:textId="020C9B93" w:rsidR="00A174CC" w:rsidRPr="00AB4E05" w:rsidRDefault="00E563E0" w:rsidP="000E62A9">
                  <w:pPr>
                    <w:jc w:val="both"/>
                    <w:rPr>
                      <w:rFonts w:ascii="Arial" w:hAnsi="Arial" w:cs="Arial"/>
                      <w:color w:val="0000FF"/>
                      <w:sz w:val="20"/>
                      <w:szCs w:val="20"/>
                    </w:rPr>
                  </w:pPr>
                  <w:r w:rsidRPr="00E563E0">
                    <w:rPr>
                      <w:rFonts w:ascii="Arial" w:hAnsi="Arial" w:cs="Arial"/>
                      <w:sz w:val="20"/>
                      <w:szCs w:val="20"/>
                    </w:rPr>
                    <w:t xml:space="preserve">The ICTV </w:t>
                  </w:r>
                  <w:r w:rsidRPr="00E563E0">
                    <w:rPr>
                      <w:rFonts w:ascii="Arial" w:hAnsi="Arial" w:cs="Arial"/>
                      <w:i/>
                      <w:iCs/>
                      <w:sz w:val="20"/>
                      <w:szCs w:val="20"/>
                    </w:rPr>
                    <w:t>Arenaviridae</w:t>
                  </w:r>
                  <w:r w:rsidRPr="00E563E0">
                    <w:rPr>
                      <w:rFonts w:ascii="Arial" w:hAnsi="Arial" w:cs="Arial"/>
                      <w:sz w:val="20"/>
                      <w:szCs w:val="20"/>
                    </w:rPr>
                    <w:t xml:space="preserve"> Study Group has recommended the use of the PAirwise Sequence Comparison (PASC) tool (https://www.ncbi.nlm.nih.gov/sutils/pasc/viridty.cgi?textpage=overview) for the assessment of novel arenaviruses. PASC cut-off values chosen for classifying arenaviruses within the same species are &gt;80% and &gt;76% nucleotide sequence identity in the S and L segments, respectively.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T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he closest relative </w:t>
                  </w:r>
                  <w:r w:rsidR="00CF592E">
                    <w:rPr>
                      <w:rFonts w:ascii="Arial" w:hAnsi="Arial" w:cs="Arial"/>
                      <w:sz w:val="20"/>
                      <w:szCs w:val="20"/>
                    </w:rPr>
                    <w:t>of</w:t>
                  </w:r>
                  <w:r w:rsidR="00CF592E"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>ANG0052 (75.1% in S and 71.</w:t>
                  </w:r>
                  <w:r w:rsidR="002C7EF4">
                    <w:rPr>
                      <w:rFonts w:ascii="Arial" w:hAnsi="Arial" w:cs="Arial"/>
                      <w:sz w:val="20"/>
                      <w:szCs w:val="20"/>
                    </w:rPr>
                    <w:t>5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6% in L segment) </w:t>
                  </w:r>
                  <w:r w:rsidR="00B75D38" w:rsidRPr="00B75D38">
                    <w:rPr>
                      <w:rFonts w:ascii="Arial" w:hAnsi="Arial" w:cs="Arial"/>
                      <w:sz w:val="20"/>
                      <w:szCs w:val="20"/>
                    </w:rPr>
                    <w:t xml:space="preserve">as well as ANG0070 (76.1% and 71.7%) 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>was OKAV (</w:t>
                  </w:r>
                  <w:r w:rsidR="00F945B0">
                    <w:rPr>
                      <w:rFonts w:ascii="Arial" w:hAnsi="Arial" w:cs="Arial"/>
                      <w:sz w:val="20"/>
                      <w:szCs w:val="20"/>
                    </w:rPr>
                    <w:t xml:space="preserve">the </w:t>
                  </w:r>
                  <w:r w:rsidR="00AE2D2D">
                    <w:rPr>
                      <w:rFonts w:ascii="Arial" w:hAnsi="Arial" w:cs="Arial"/>
                      <w:sz w:val="20"/>
                      <w:szCs w:val="20"/>
                    </w:rPr>
                    <w:t xml:space="preserve">first </w:t>
                  </w:r>
                  <w:r w:rsidR="0071723E">
                    <w:rPr>
                      <w:rFonts w:ascii="Arial" w:hAnsi="Arial" w:cs="Arial"/>
                      <w:sz w:val="20"/>
                      <w:szCs w:val="20"/>
                    </w:rPr>
                    <w:t xml:space="preserve">analysis </w:t>
                  </w:r>
                  <w:r w:rsidR="00AE2D2D">
                    <w:rPr>
                      <w:rFonts w:ascii="Arial" w:hAnsi="Arial" w:cs="Arial"/>
                      <w:sz w:val="20"/>
                      <w:szCs w:val="20"/>
                    </w:rPr>
                    <w:t xml:space="preserve">is displayed in </w:t>
                  </w:r>
                  <w:r w:rsidR="00F945B0">
                    <w:rPr>
                      <w:rFonts w:ascii="Arial" w:hAnsi="Arial" w:cs="Arial"/>
                      <w:sz w:val="20"/>
                      <w:szCs w:val="20"/>
                    </w:rPr>
                    <w:t>Figure 2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). </w:t>
                  </w:r>
                  <w:r w:rsidR="00DE689D"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ll phylogenetic trees grouped BITV sequences into one highly supported clade (PP = 1) in which three sequences from Tundavala </w:t>
                  </w:r>
                  <w:r w:rsidR="00DE689D">
                    <w:rPr>
                      <w:rFonts w:ascii="Arial" w:hAnsi="Arial" w:cs="Arial"/>
                      <w:sz w:val="20"/>
                      <w:szCs w:val="20"/>
                    </w:rPr>
                    <w:t xml:space="preserve">Province 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(partial ANG0017-18 and complete ANG0052) form a sister lineage to all sequences from Bibala (PP = 1), with the remaining Tundavala sequences (including complete ANG0070) forming a third cluster sister to the two previous (PP = 1) (Figure </w:t>
                  </w:r>
                  <w:r w:rsidR="000A46EE">
                    <w:rPr>
                      <w:rFonts w:ascii="Arial" w:hAnsi="Arial" w:cs="Arial"/>
                      <w:sz w:val="20"/>
                      <w:szCs w:val="20"/>
                    </w:rPr>
                    <w:t>3</w:t>
                  </w:r>
                  <w:r w:rsidR="00AB4E05" w:rsidRPr="00AB4E05">
                    <w:rPr>
                      <w:rFonts w:ascii="Arial" w:hAnsi="Arial" w:cs="Arial"/>
                      <w:sz w:val="20"/>
                      <w:szCs w:val="20"/>
                    </w:rPr>
                    <w:t>).</w:t>
                  </w:r>
                </w:p>
                <w:p w14:paraId="04B7C22B" w14:textId="77777777" w:rsidR="00A174CC" w:rsidRDefault="00955C38" w:rsidP="000E62A9">
                  <w:pPr>
                    <w:jc w:val="both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Although BITV shares the same putative host with OKAV from Namibia, the Angolan clade of </w:t>
                  </w:r>
                  <w:r w:rsidRPr="00B75D38">
                    <w:rPr>
                      <w:rFonts w:ascii="Arial" w:hAnsi="Arial" w:cs="Arial"/>
                      <w:i/>
                      <w:sz w:val="20"/>
                      <w:szCs w:val="20"/>
                    </w:rPr>
                    <w:t>M. namaquensis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has recently been defined as a divergent phylogeographic taxo</w:t>
                  </w:r>
                  <w:r w:rsidR="00B75D38">
                    <w:rPr>
                      <w:rFonts w:ascii="Arial" w:hAnsi="Arial" w:cs="Arial"/>
                      <w:sz w:val="20"/>
                      <w:szCs w:val="20"/>
                    </w:rPr>
                    <w:t xml:space="preserve">n (MOTU 2 in Krásová </w:t>
                  </w:r>
                  <w:r w:rsidR="00B75D38" w:rsidRPr="00B75D38">
                    <w:rPr>
                      <w:rFonts w:ascii="Arial" w:hAnsi="Arial" w:cs="Arial"/>
                      <w:i/>
                      <w:sz w:val="20"/>
                      <w:szCs w:val="20"/>
                    </w:rPr>
                    <w:t>et al.</w:t>
                  </w:r>
                  <w:r w:rsidR="00B75D38">
                    <w:rPr>
                      <w:rFonts w:ascii="Arial" w:hAnsi="Arial" w:cs="Arial"/>
                      <w:sz w:val="20"/>
                      <w:szCs w:val="20"/>
                    </w:rPr>
                    <w:t xml:space="preserve"> 2021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), potentially a distinct cryptic species from all other </w:t>
                  </w:r>
                  <w:r w:rsidRPr="00B75D38">
                    <w:rPr>
                      <w:rFonts w:ascii="Arial" w:hAnsi="Arial" w:cs="Arial"/>
                      <w:i/>
                      <w:sz w:val="20"/>
                      <w:szCs w:val="20"/>
                    </w:rPr>
                    <w:t>M. namaquensis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inhabiting the South African region, in</w:t>
                  </w:r>
                  <w:r w:rsidR="00147C39">
                    <w:rPr>
                      <w:rFonts w:ascii="Arial" w:hAnsi="Arial" w:cs="Arial"/>
                      <w:sz w:val="20"/>
                      <w:szCs w:val="20"/>
                    </w:rPr>
                    <w:t xml:space="preserve">cluding those from Namibia </w:t>
                  </w:r>
                  <w:r w:rsidR="00B75D38">
                    <w:rPr>
                      <w:rFonts w:ascii="Arial" w:hAnsi="Arial" w:cs="Arial"/>
                      <w:sz w:val="20"/>
                      <w:szCs w:val="20"/>
                    </w:rPr>
                    <w:t xml:space="preserve">(Russo </w:t>
                  </w:r>
                  <w:r w:rsidR="00B75D38" w:rsidRPr="00B75D38">
                    <w:rPr>
                      <w:rFonts w:ascii="Arial" w:hAnsi="Arial" w:cs="Arial"/>
                      <w:i/>
                      <w:sz w:val="20"/>
                      <w:szCs w:val="20"/>
                    </w:rPr>
                    <w:t>et al.</w:t>
                  </w:r>
                  <w:r w:rsidR="00B75D38">
                    <w:rPr>
                      <w:rFonts w:ascii="Arial" w:hAnsi="Arial" w:cs="Arial"/>
                      <w:sz w:val="20"/>
                      <w:szCs w:val="20"/>
                    </w:rPr>
                    <w:t xml:space="preserve"> 2010).</w:t>
                  </w:r>
                  <w:r w:rsidR="00F945B0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F945B0" w:rsidRPr="00F945B0">
                    <w:rPr>
                      <w:rFonts w:ascii="Arial" w:hAnsi="Arial" w:cs="Arial"/>
                      <w:sz w:val="20"/>
                      <w:szCs w:val="20"/>
                    </w:rPr>
                    <w:t xml:space="preserve">Thereby, the association with a specific host species criterion is </w:t>
                  </w:r>
                  <w:r w:rsidR="00B3510F">
                    <w:rPr>
                      <w:rFonts w:ascii="Arial" w:hAnsi="Arial" w:cs="Arial"/>
                      <w:sz w:val="20"/>
                      <w:szCs w:val="20"/>
                    </w:rPr>
                    <w:t xml:space="preserve">also </w:t>
                  </w:r>
                  <w:r w:rsidR="00F945B0" w:rsidRPr="00F945B0">
                    <w:rPr>
                      <w:rFonts w:ascii="Arial" w:hAnsi="Arial" w:cs="Arial"/>
                      <w:sz w:val="20"/>
                      <w:szCs w:val="20"/>
                    </w:rPr>
                    <w:t xml:space="preserve">met for </w:t>
                  </w:r>
                  <w:r w:rsidR="00F945B0">
                    <w:rPr>
                      <w:rFonts w:ascii="Arial" w:hAnsi="Arial" w:cs="Arial"/>
                      <w:sz w:val="20"/>
                      <w:szCs w:val="20"/>
                    </w:rPr>
                    <w:t>this new virus.</w:t>
                  </w:r>
                </w:p>
                <w:p w14:paraId="64D09614" w14:textId="77777777" w:rsidR="00CA5EA5" w:rsidRDefault="00CA5EA5" w:rsidP="000E62A9">
                  <w:pPr>
                    <w:jc w:val="both"/>
                    <w:rPr>
                      <w:rFonts w:ascii="Arial" w:hAnsi="Arial" w:cs="Arial"/>
                      <w:color w:val="0000FF"/>
                      <w:sz w:val="20"/>
                      <w:szCs w:val="20"/>
                    </w:rPr>
                  </w:pPr>
                </w:p>
                <w:p w14:paraId="65917C70" w14:textId="11C0A353" w:rsidR="00CA5EA5" w:rsidRPr="00A34B5D" w:rsidRDefault="00CA5EA5" w:rsidP="00CA5EA5">
                  <w:pPr>
                    <w:jc w:val="both"/>
                    <w:rPr>
                      <w:rFonts w:ascii="Arial" w:hAnsi="Arial" w:cs="Arial"/>
                      <w:color w:val="0000FF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[Additional information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In addition to the complete genome sequences of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BITV strain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ANG0052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(GenBank #</w:t>
                  </w:r>
                  <w:r w:rsidRPr="000C0776">
                    <w:rPr>
                      <w:rFonts w:ascii="Arial" w:hAnsi="Arial" w:cs="Arial"/>
                      <w:sz w:val="20"/>
                      <w:szCs w:val="20"/>
                    </w:rPr>
                    <w:t>MZ0655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36-37)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>and ANG0070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(GenBank #</w:t>
                  </w:r>
                  <w:r w:rsidRPr="000C0776">
                    <w:rPr>
                      <w:rFonts w:ascii="Arial" w:hAnsi="Arial" w:cs="Arial"/>
                      <w:sz w:val="20"/>
                      <w:szCs w:val="20"/>
                    </w:rPr>
                    <w:t>MZ06553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8-39)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, we obtained 11 unique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partial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sequences of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the </w:t>
                  </w:r>
                  <w:r w:rsidRPr="0063762E">
                    <w:rPr>
                      <w:rFonts w:ascii="Arial" w:hAnsi="Arial" w:cs="Arial"/>
                      <w:i/>
                      <w:sz w:val="20"/>
                      <w:szCs w:val="20"/>
                    </w:rPr>
                    <w:t>L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gene (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GenBank #MZ065503-13), 12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of the </w:t>
                  </w:r>
                  <w:r w:rsidRPr="0063762E">
                    <w:rPr>
                      <w:rFonts w:ascii="Arial" w:hAnsi="Arial" w:cs="Arial"/>
                      <w:i/>
                      <w:sz w:val="20"/>
                      <w:szCs w:val="20"/>
                    </w:rPr>
                    <w:t>NP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gene (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GenBank #MZ065515-26)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lastRenderedPageBreak/>
                    <w:t xml:space="preserve">and eight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of the </w:t>
                  </w:r>
                  <w:r w:rsidRPr="0063762E">
                    <w:rPr>
                      <w:rFonts w:ascii="Arial" w:hAnsi="Arial" w:cs="Arial"/>
                      <w:i/>
                      <w:sz w:val="20"/>
                      <w:szCs w:val="20"/>
                    </w:rPr>
                    <w:t>GP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gene (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GenBank #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MZ065528-35). The phylogenetic position, similar for all three genes, grouped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BITV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with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Okahandja (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>OKAV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with high support (PP = 1, Figure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1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). </w:t>
                  </w:r>
                  <w:r w:rsidRPr="000A46EE">
                    <w:rPr>
                      <w:rFonts w:ascii="Arial" w:hAnsi="Arial" w:cs="Arial"/>
                      <w:i/>
                      <w:sz w:val="20"/>
                      <w:szCs w:val="20"/>
                    </w:rPr>
                    <w:t>p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>-distance analysis provided sufficiently low identity in 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mino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cid sequence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of the </w:t>
                  </w:r>
                  <w:r w:rsidRPr="007A58F5">
                    <w:rPr>
                      <w:rFonts w:ascii="Arial" w:hAnsi="Arial" w:cs="Arial"/>
                      <w:i/>
                      <w:sz w:val="20"/>
                      <w:szCs w:val="20"/>
                    </w:rPr>
                    <w:t>NP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 gene, 85.9% for ANG0052 and 87.2% for ANG0070 with OKAV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 xml:space="preserve">(Table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1</w:t>
                  </w:r>
                  <w:r w:rsidRPr="00AB4E05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]</w:t>
                  </w: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742AF00" w14:textId="30A7CBBF" w:rsidR="00C213CB" w:rsidRDefault="00C213CB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78517000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3506511" w14:textId="364FB7B3" w:rsidR="000A46EE" w:rsidRDefault="000A46EE" w:rsidP="00147C39">
      <w:pPr>
        <w:rPr>
          <w:rFonts w:ascii="Arial" w:hAnsi="Arial" w:cs="Arial"/>
          <w:b/>
          <w:sz w:val="20"/>
          <w:szCs w:val="20"/>
        </w:rPr>
      </w:pPr>
    </w:p>
    <w:p w14:paraId="16583979" w14:textId="6BDB126D" w:rsidR="0063762E" w:rsidRDefault="00B75D38" w:rsidP="000E62A9">
      <w:pPr>
        <w:jc w:val="both"/>
        <w:rPr>
          <w:rFonts w:ascii="Arial" w:hAnsi="Arial" w:cs="Arial"/>
          <w:sz w:val="18"/>
          <w:szCs w:val="18"/>
        </w:rPr>
      </w:pPr>
      <w:r w:rsidRPr="00B75D38">
        <w:rPr>
          <w:rFonts w:ascii="Arial" w:hAnsi="Arial" w:cs="Arial"/>
          <w:b/>
          <w:sz w:val="20"/>
          <w:szCs w:val="20"/>
        </w:rPr>
        <w:t xml:space="preserve">Figure 1 </w:t>
      </w:r>
      <w:r w:rsidRPr="00C213CB">
        <w:rPr>
          <w:rFonts w:ascii="Arial" w:hAnsi="Arial" w:cs="Arial"/>
          <w:sz w:val="18"/>
          <w:szCs w:val="18"/>
        </w:rPr>
        <w:t xml:space="preserve">Bayesian phylogenetic trees based on nucleotide sequences of </w:t>
      </w:r>
      <w:r w:rsidRPr="0063762E">
        <w:rPr>
          <w:rFonts w:ascii="Arial" w:hAnsi="Arial" w:cs="Arial"/>
          <w:i/>
          <w:sz w:val="18"/>
          <w:szCs w:val="18"/>
        </w:rPr>
        <w:t>GPC</w:t>
      </w:r>
      <w:r w:rsidRPr="00C213CB">
        <w:rPr>
          <w:rFonts w:ascii="Arial" w:hAnsi="Arial" w:cs="Arial"/>
          <w:sz w:val="18"/>
          <w:szCs w:val="18"/>
        </w:rPr>
        <w:t xml:space="preserve"> </w:t>
      </w:r>
      <w:r w:rsidRPr="00AE10EE">
        <w:rPr>
          <w:rFonts w:ascii="Arial" w:hAnsi="Arial" w:cs="Arial"/>
          <w:b/>
          <w:sz w:val="18"/>
          <w:szCs w:val="18"/>
        </w:rPr>
        <w:t>(a)</w:t>
      </w:r>
      <w:r w:rsidRPr="00C213CB">
        <w:rPr>
          <w:rFonts w:ascii="Arial" w:hAnsi="Arial" w:cs="Arial"/>
          <w:sz w:val="18"/>
          <w:szCs w:val="18"/>
        </w:rPr>
        <w:t xml:space="preserve">, </w:t>
      </w:r>
      <w:r w:rsidRPr="0063762E">
        <w:rPr>
          <w:rFonts w:ascii="Arial" w:hAnsi="Arial" w:cs="Arial"/>
          <w:i/>
          <w:sz w:val="18"/>
          <w:szCs w:val="18"/>
        </w:rPr>
        <w:t>NP</w:t>
      </w:r>
      <w:r w:rsidRPr="00C213CB">
        <w:rPr>
          <w:rFonts w:ascii="Arial" w:hAnsi="Arial" w:cs="Arial"/>
          <w:sz w:val="18"/>
          <w:szCs w:val="18"/>
        </w:rPr>
        <w:t xml:space="preserve"> </w:t>
      </w:r>
      <w:r w:rsidRPr="00AE10EE">
        <w:rPr>
          <w:rFonts w:ascii="Arial" w:hAnsi="Arial" w:cs="Arial"/>
          <w:b/>
          <w:sz w:val="18"/>
          <w:szCs w:val="18"/>
        </w:rPr>
        <w:t>(b)</w:t>
      </w:r>
      <w:r w:rsidRPr="00C213CB">
        <w:rPr>
          <w:rFonts w:ascii="Arial" w:hAnsi="Arial" w:cs="Arial"/>
          <w:sz w:val="18"/>
          <w:szCs w:val="18"/>
        </w:rPr>
        <w:t xml:space="preserve"> and </w:t>
      </w:r>
      <w:r w:rsidRPr="0063762E">
        <w:rPr>
          <w:rFonts w:ascii="Arial" w:hAnsi="Arial" w:cs="Arial"/>
          <w:i/>
          <w:sz w:val="18"/>
          <w:szCs w:val="18"/>
        </w:rPr>
        <w:t>L</w:t>
      </w:r>
      <w:r w:rsidRPr="00C213CB">
        <w:rPr>
          <w:rFonts w:ascii="Arial" w:hAnsi="Arial" w:cs="Arial"/>
          <w:sz w:val="18"/>
          <w:szCs w:val="18"/>
        </w:rPr>
        <w:t xml:space="preserve"> </w:t>
      </w:r>
      <w:r w:rsidRPr="00AE10EE">
        <w:rPr>
          <w:rFonts w:ascii="Arial" w:hAnsi="Arial" w:cs="Arial"/>
          <w:b/>
          <w:sz w:val="18"/>
          <w:szCs w:val="18"/>
        </w:rPr>
        <w:t>(c)</w:t>
      </w:r>
      <w:r w:rsidRPr="00C213CB">
        <w:rPr>
          <w:rFonts w:ascii="Arial" w:hAnsi="Arial" w:cs="Arial"/>
          <w:sz w:val="18"/>
          <w:szCs w:val="18"/>
        </w:rPr>
        <w:t xml:space="preserve"> genes of selected O</w:t>
      </w:r>
      <w:r w:rsidR="00DE689D">
        <w:rPr>
          <w:rFonts w:ascii="Arial" w:hAnsi="Arial" w:cs="Arial"/>
          <w:sz w:val="18"/>
          <w:szCs w:val="18"/>
        </w:rPr>
        <w:t xml:space="preserve">ld </w:t>
      </w:r>
      <w:r w:rsidRPr="00C213CB">
        <w:rPr>
          <w:rFonts w:ascii="Arial" w:hAnsi="Arial" w:cs="Arial"/>
          <w:sz w:val="18"/>
          <w:szCs w:val="18"/>
        </w:rPr>
        <w:t>W</w:t>
      </w:r>
      <w:r w:rsidR="00DE689D">
        <w:rPr>
          <w:rFonts w:ascii="Arial" w:hAnsi="Arial" w:cs="Arial"/>
          <w:sz w:val="18"/>
          <w:szCs w:val="18"/>
        </w:rPr>
        <w:t>orld</w:t>
      </w:r>
      <w:r w:rsidRPr="00C213CB">
        <w:rPr>
          <w:rFonts w:ascii="Arial" w:hAnsi="Arial" w:cs="Arial"/>
          <w:sz w:val="18"/>
          <w:szCs w:val="18"/>
        </w:rPr>
        <w:t xml:space="preserve"> mammarenaviruses, with Lujo virus as an outgroup. </w:t>
      </w:r>
      <w:r w:rsidR="00C213CB">
        <w:rPr>
          <w:rFonts w:ascii="Arial" w:hAnsi="Arial" w:cs="Arial"/>
          <w:sz w:val="18"/>
          <w:szCs w:val="18"/>
        </w:rPr>
        <w:t>P</w:t>
      </w:r>
      <w:r w:rsidRPr="00C213CB">
        <w:rPr>
          <w:rFonts w:ascii="Arial" w:hAnsi="Arial" w:cs="Arial"/>
          <w:sz w:val="18"/>
          <w:szCs w:val="18"/>
        </w:rPr>
        <w:t>osterior probabilit</w:t>
      </w:r>
      <w:r w:rsidR="00C213CB">
        <w:rPr>
          <w:rFonts w:ascii="Arial" w:hAnsi="Arial" w:cs="Arial"/>
          <w:sz w:val="18"/>
          <w:szCs w:val="18"/>
        </w:rPr>
        <w:t>ies</w:t>
      </w:r>
      <w:r w:rsidRPr="00C213CB">
        <w:rPr>
          <w:rFonts w:ascii="Arial" w:hAnsi="Arial" w:cs="Arial"/>
          <w:sz w:val="18"/>
          <w:szCs w:val="18"/>
        </w:rPr>
        <w:t xml:space="preserve"> (PP) </w:t>
      </w:r>
      <w:r w:rsidR="00C213CB">
        <w:rPr>
          <w:rFonts w:ascii="Arial" w:hAnsi="Arial" w:cs="Arial"/>
          <w:sz w:val="18"/>
          <w:szCs w:val="18"/>
        </w:rPr>
        <w:t>a</w:t>
      </w:r>
      <w:r w:rsidR="00C213CB" w:rsidRPr="00C213CB">
        <w:rPr>
          <w:rFonts w:ascii="Arial" w:hAnsi="Arial" w:cs="Arial"/>
          <w:sz w:val="18"/>
          <w:szCs w:val="18"/>
        </w:rPr>
        <w:t>re used to assess branch support</w:t>
      </w:r>
      <w:r w:rsidRPr="00C213CB">
        <w:rPr>
          <w:rFonts w:ascii="Arial" w:hAnsi="Arial" w:cs="Arial"/>
          <w:sz w:val="18"/>
          <w:szCs w:val="18"/>
        </w:rPr>
        <w:t xml:space="preserve">. Partial sequences are labeled with asterisks. </w:t>
      </w:r>
      <w:r w:rsidR="00C213CB">
        <w:rPr>
          <w:rFonts w:ascii="Arial" w:hAnsi="Arial" w:cs="Arial"/>
          <w:sz w:val="18"/>
          <w:szCs w:val="18"/>
        </w:rPr>
        <w:t>Bitu virus (BITV) is</w:t>
      </w:r>
      <w:r w:rsidRPr="00C213CB">
        <w:rPr>
          <w:rFonts w:ascii="Arial" w:hAnsi="Arial" w:cs="Arial"/>
          <w:sz w:val="18"/>
          <w:szCs w:val="18"/>
        </w:rPr>
        <w:t xml:space="preserve"> highlighted </w:t>
      </w:r>
      <w:r w:rsidR="00DE689D">
        <w:rPr>
          <w:rFonts w:ascii="Arial" w:hAnsi="Arial" w:cs="Arial"/>
          <w:sz w:val="18"/>
          <w:szCs w:val="18"/>
        </w:rPr>
        <w:t>in blue</w:t>
      </w:r>
      <w:r w:rsidRPr="00C213CB">
        <w:rPr>
          <w:rFonts w:ascii="Arial" w:hAnsi="Arial" w:cs="Arial"/>
          <w:sz w:val="18"/>
          <w:szCs w:val="18"/>
        </w:rPr>
        <w:t xml:space="preserve">. Part of the BITV phylogeny has been collapsed for clarity but is provided in Figure </w:t>
      </w:r>
      <w:r w:rsidR="00C213CB">
        <w:rPr>
          <w:rFonts w:ascii="Arial" w:hAnsi="Arial" w:cs="Arial"/>
          <w:sz w:val="18"/>
          <w:szCs w:val="18"/>
        </w:rPr>
        <w:t>3</w:t>
      </w:r>
      <w:r w:rsidRPr="00C213CB">
        <w:rPr>
          <w:rFonts w:ascii="Arial" w:hAnsi="Arial" w:cs="Arial"/>
          <w:sz w:val="18"/>
          <w:szCs w:val="18"/>
        </w:rPr>
        <w:t>.</w:t>
      </w:r>
    </w:p>
    <w:p w14:paraId="6FF53819" w14:textId="77777777" w:rsidR="0044572E" w:rsidRDefault="0044572E" w:rsidP="0044572E">
      <w:pPr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027065EA" w14:textId="4E5ED1CA" w:rsidR="00C213CB" w:rsidRDefault="0044572E" w:rsidP="0044572E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71FBBF95" wp14:editId="67793F50">
            <wp:simplePos x="0" y="0"/>
            <wp:positionH relativeFrom="margin">
              <wp:posOffset>133349</wp:posOffset>
            </wp:positionH>
            <wp:positionV relativeFrom="paragraph">
              <wp:posOffset>163194</wp:posOffset>
            </wp:positionV>
            <wp:extent cx="5915025" cy="5686525"/>
            <wp:effectExtent l="0" t="0" r="0" b="9525"/>
            <wp:wrapTopAndBottom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568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10EE">
        <w:rPr>
          <w:rFonts w:ascii="Arial" w:hAnsi="Arial" w:cs="Arial"/>
          <w:b/>
          <w:sz w:val="18"/>
          <w:szCs w:val="18"/>
        </w:rPr>
        <w:tab/>
      </w:r>
      <w:r w:rsidR="0063762E" w:rsidRPr="00AE10EE">
        <w:rPr>
          <w:rFonts w:ascii="Arial" w:hAnsi="Arial" w:cs="Arial"/>
          <w:b/>
          <w:sz w:val="18"/>
          <w:szCs w:val="18"/>
        </w:rPr>
        <w:t>(a)</w:t>
      </w:r>
      <w:r w:rsidR="0063762E">
        <w:rPr>
          <w:rFonts w:ascii="Arial" w:hAnsi="Arial" w:cs="Arial"/>
          <w:sz w:val="18"/>
          <w:szCs w:val="18"/>
        </w:rPr>
        <w:t xml:space="preserve"> </w:t>
      </w:r>
      <w:r w:rsidR="0063762E" w:rsidRPr="00AF0180">
        <w:rPr>
          <w:rFonts w:ascii="Arial" w:hAnsi="Arial" w:cs="Arial"/>
          <w:i/>
          <w:iCs/>
          <w:sz w:val="18"/>
          <w:szCs w:val="18"/>
        </w:rPr>
        <w:t>GP</w:t>
      </w:r>
      <w:r w:rsidR="0063762E">
        <w:rPr>
          <w:rFonts w:ascii="Arial" w:hAnsi="Arial" w:cs="Arial"/>
          <w:sz w:val="18"/>
          <w:szCs w:val="18"/>
        </w:rPr>
        <w:t xml:space="preserve"> gene</w:t>
      </w:r>
    </w:p>
    <w:p w14:paraId="39B44E31" w14:textId="55287D4C" w:rsidR="00344F14" w:rsidRPr="0044572E" w:rsidRDefault="00344F14" w:rsidP="0044572E">
      <w:pPr>
        <w:spacing w:line="36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77696" behindDoc="0" locked="0" layoutInCell="1" allowOverlap="1" wp14:anchorId="0D5BC21A" wp14:editId="14320BBB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915025" cy="5686525"/>
            <wp:effectExtent l="0" t="0" r="0" b="9525"/>
            <wp:wrapTopAndBottom/>
            <wp:docPr id="5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233" cy="5686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FDD232" w14:textId="037CC411" w:rsidR="0063762E" w:rsidRPr="00C213CB" w:rsidRDefault="0063762E" w:rsidP="0063762E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19DB54B0" wp14:editId="7372DAEA">
            <wp:simplePos x="0" y="0"/>
            <wp:positionH relativeFrom="margin">
              <wp:posOffset>-133985</wp:posOffset>
            </wp:positionH>
            <wp:positionV relativeFrom="paragraph">
              <wp:posOffset>342265</wp:posOffset>
            </wp:positionV>
            <wp:extent cx="6211570" cy="6791325"/>
            <wp:effectExtent l="0" t="0" r="0" b="9525"/>
            <wp:wrapTopAndBottom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679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10EE">
        <w:rPr>
          <w:rFonts w:ascii="Arial" w:hAnsi="Arial" w:cs="Arial"/>
          <w:sz w:val="18"/>
          <w:szCs w:val="18"/>
        </w:rPr>
        <w:tab/>
      </w:r>
      <w:r w:rsidRPr="00AE10EE">
        <w:rPr>
          <w:rFonts w:ascii="Arial" w:hAnsi="Arial" w:cs="Arial"/>
          <w:b/>
          <w:sz w:val="18"/>
          <w:szCs w:val="18"/>
        </w:rPr>
        <w:t>(b)</w:t>
      </w:r>
      <w:r>
        <w:rPr>
          <w:rFonts w:ascii="Arial" w:hAnsi="Arial" w:cs="Arial"/>
          <w:sz w:val="18"/>
          <w:szCs w:val="18"/>
        </w:rPr>
        <w:t xml:space="preserve"> NP gene</w:t>
      </w:r>
    </w:p>
    <w:p w14:paraId="50931C8B" w14:textId="5BCF34C9" w:rsidR="00C213CB" w:rsidRDefault="00C213CB" w:rsidP="00147C39">
      <w:pPr>
        <w:rPr>
          <w:rFonts w:ascii="Arial" w:hAnsi="Arial" w:cs="Arial"/>
          <w:b/>
          <w:sz w:val="20"/>
          <w:szCs w:val="20"/>
        </w:rPr>
      </w:pPr>
    </w:p>
    <w:p w14:paraId="136EA23B" w14:textId="091D0412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708340FF" w14:textId="1FC2C5ED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1335D1FF" w14:textId="17A6ADCA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4D97A5A7" w14:textId="25707018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11BC88A5" w14:textId="20269F45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1CAB2C07" w14:textId="06782052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2FFD9706" w14:textId="73592078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3D3FA0AB" w14:textId="77777777" w:rsidR="0044572E" w:rsidRDefault="0044572E" w:rsidP="00147C39">
      <w:pPr>
        <w:rPr>
          <w:rFonts w:ascii="Arial" w:hAnsi="Arial" w:cs="Arial"/>
          <w:b/>
          <w:sz w:val="20"/>
          <w:szCs w:val="20"/>
        </w:rPr>
      </w:pPr>
    </w:p>
    <w:p w14:paraId="06EF79D7" w14:textId="64225D81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2EF058CB" w14:textId="5686A777" w:rsidR="0063762E" w:rsidRDefault="0063762E" w:rsidP="00147C39">
      <w:pPr>
        <w:rPr>
          <w:rFonts w:ascii="Arial" w:hAnsi="Arial" w:cs="Arial"/>
          <w:b/>
          <w:sz w:val="20"/>
          <w:szCs w:val="20"/>
        </w:rPr>
      </w:pPr>
    </w:p>
    <w:p w14:paraId="574851E0" w14:textId="1A69CFD2" w:rsidR="0063762E" w:rsidRDefault="00AE10EE" w:rsidP="00147C39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ab/>
      </w:r>
      <w:r w:rsidR="0063762E" w:rsidRPr="00AE10EE">
        <w:rPr>
          <w:rFonts w:ascii="Arial" w:hAnsi="Arial" w:cs="Arial"/>
          <w:b/>
          <w:sz w:val="18"/>
          <w:szCs w:val="18"/>
        </w:rPr>
        <w:t>(c)</w:t>
      </w:r>
      <w:r w:rsidR="0063762E">
        <w:rPr>
          <w:rFonts w:ascii="Arial" w:hAnsi="Arial" w:cs="Arial"/>
          <w:sz w:val="18"/>
          <w:szCs w:val="18"/>
        </w:rPr>
        <w:t xml:space="preserve"> </w:t>
      </w:r>
      <w:r w:rsidR="0063762E" w:rsidRPr="00AF0180">
        <w:rPr>
          <w:rFonts w:ascii="Arial" w:hAnsi="Arial" w:cs="Arial"/>
          <w:i/>
          <w:iCs/>
          <w:sz w:val="18"/>
          <w:szCs w:val="18"/>
        </w:rPr>
        <w:t>L</w:t>
      </w:r>
      <w:r w:rsidR="0063762E">
        <w:rPr>
          <w:rFonts w:ascii="Arial" w:hAnsi="Arial" w:cs="Arial"/>
          <w:sz w:val="18"/>
          <w:szCs w:val="18"/>
        </w:rPr>
        <w:t xml:space="preserve"> gene</w:t>
      </w:r>
    </w:p>
    <w:p w14:paraId="75A0D3BD" w14:textId="20814611" w:rsidR="00AE10EE" w:rsidRDefault="00AE10EE" w:rsidP="00147C39">
      <w:pPr>
        <w:rPr>
          <w:rFonts w:ascii="Arial" w:hAnsi="Arial" w:cs="Arial"/>
          <w:sz w:val="18"/>
          <w:szCs w:val="18"/>
        </w:rPr>
      </w:pPr>
    </w:p>
    <w:p w14:paraId="1D0520A8" w14:textId="68C2896C" w:rsidR="00AE10EE" w:rsidRDefault="00AE10EE" w:rsidP="00147C39">
      <w:pPr>
        <w:rPr>
          <w:rFonts w:ascii="Arial" w:hAnsi="Arial" w:cs="Arial"/>
          <w:sz w:val="18"/>
          <w:szCs w:val="18"/>
        </w:rPr>
      </w:pPr>
    </w:p>
    <w:p w14:paraId="11703BD2" w14:textId="6B9561D1" w:rsidR="00C213CB" w:rsidRDefault="00AE10EE" w:rsidP="00147C3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75648" behindDoc="0" locked="0" layoutInCell="1" allowOverlap="1" wp14:anchorId="18287A0A" wp14:editId="5CD68DA1">
            <wp:simplePos x="0" y="0"/>
            <wp:positionH relativeFrom="margin">
              <wp:posOffset>-635</wp:posOffset>
            </wp:positionH>
            <wp:positionV relativeFrom="paragraph">
              <wp:posOffset>148590</wp:posOffset>
            </wp:positionV>
            <wp:extent cx="6133465" cy="6629400"/>
            <wp:effectExtent l="0" t="0" r="635" b="0"/>
            <wp:wrapTopAndBottom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465" cy="662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BB891E" w14:textId="0E3D954D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5F2F2CC2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16685706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7317E4D7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4A70EC89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52475C0C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08F280B8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046C2DCA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43C23698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202FB4E6" w14:textId="77777777" w:rsidR="00AE10EE" w:rsidRDefault="00AE10EE" w:rsidP="00C213CB">
      <w:pPr>
        <w:jc w:val="both"/>
        <w:rPr>
          <w:rFonts w:ascii="Arial" w:hAnsi="Arial" w:cs="Arial"/>
          <w:b/>
          <w:sz w:val="20"/>
          <w:szCs w:val="20"/>
        </w:rPr>
      </w:pPr>
    </w:p>
    <w:p w14:paraId="4874A2EB" w14:textId="22461662" w:rsidR="000A46EE" w:rsidRPr="00924819" w:rsidRDefault="000A46EE" w:rsidP="00924819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Table 1 </w:t>
      </w:r>
      <w:r w:rsidRPr="00C213CB">
        <w:rPr>
          <w:rFonts w:ascii="Arial" w:eastAsiaTheme="minorHAnsi" w:hAnsi="Arial" w:cs="Arial"/>
          <w:sz w:val="18"/>
          <w:szCs w:val="18"/>
          <w:lang w:val="cs-CZ"/>
        </w:rPr>
        <w:t xml:space="preserve">Nucleotide sequence and amino acid identity comparison </w:t>
      </w:r>
      <w:r w:rsidR="00DE689D">
        <w:rPr>
          <w:rFonts w:ascii="Arial" w:eastAsiaTheme="minorHAnsi" w:hAnsi="Arial" w:cs="Arial"/>
          <w:sz w:val="18"/>
          <w:szCs w:val="18"/>
          <w:lang w:val="cs-CZ"/>
        </w:rPr>
        <w:t xml:space="preserve">of </w:t>
      </w:r>
      <w:r w:rsidR="00924819">
        <w:rPr>
          <w:rFonts w:ascii="Arial" w:eastAsiaTheme="minorHAnsi" w:hAnsi="Arial" w:cs="Arial"/>
          <w:sz w:val="18"/>
          <w:szCs w:val="18"/>
          <w:lang w:val="cs-CZ"/>
        </w:rPr>
        <w:t xml:space="preserve">ANG0052 / </w:t>
      </w:r>
      <w:r w:rsidR="00C213CB">
        <w:rPr>
          <w:rFonts w:ascii="Arial" w:eastAsiaTheme="minorHAnsi" w:hAnsi="Arial" w:cs="Arial"/>
          <w:sz w:val="18"/>
          <w:szCs w:val="18"/>
          <w:lang w:val="cs-CZ"/>
        </w:rPr>
        <w:t xml:space="preserve">ANG0070 </w:t>
      </w:r>
      <w:r w:rsidR="00924819">
        <w:rPr>
          <w:rFonts w:ascii="Arial" w:eastAsiaTheme="minorHAnsi" w:hAnsi="Arial" w:cs="Arial"/>
          <w:sz w:val="18"/>
          <w:szCs w:val="18"/>
          <w:lang w:val="cs-CZ"/>
        </w:rPr>
        <w:t xml:space="preserve">(Bitu virus) </w:t>
      </w:r>
      <w:r w:rsidR="00C213CB">
        <w:rPr>
          <w:rFonts w:ascii="Arial" w:eastAsiaTheme="minorHAnsi" w:hAnsi="Arial" w:cs="Arial"/>
          <w:sz w:val="18"/>
          <w:szCs w:val="18"/>
          <w:lang w:val="cs-CZ"/>
        </w:rPr>
        <w:t xml:space="preserve">and </w:t>
      </w:r>
      <w:r w:rsidR="00DE689D">
        <w:rPr>
          <w:rFonts w:ascii="Arial" w:eastAsiaTheme="minorHAnsi" w:hAnsi="Arial" w:cs="Arial"/>
          <w:sz w:val="18"/>
          <w:szCs w:val="18"/>
          <w:lang w:val="cs-CZ"/>
        </w:rPr>
        <w:t xml:space="preserve">other </w:t>
      </w:r>
      <w:r w:rsidR="00C213CB">
        <w:rPr>
          <w:rFonts w:ascii="Arial" w:eastAsiaTheme="minorHAnsi" w:hAnsi="Arial" w:cs="Arial"/>
          <w:sz w:val="18"/>
          <w:szCs w:val="18"/>
          <w:lang w:val="cs-CZ"/>
        </w:rPr>
        <w:t>O</w:t>
      </w:r>
      <w:r w:rsidR="00DE689D">
        <w:rPr>
          <w:rFonts w:ascii="Arial" w:eastAsiaTheme="minorHAnsi" w:hAnsi="Arial" w:cs="Arial"/>
          <w:sz w:val="18"/>
          <w:szCs w:val="18"/>
          <w:lang w:val="cs-CZ"/>
        </w:rPr>
        <w:t xml:space="preserve">ld </w:t>
      </w:r>
      <w:r w:rsidR="00C213CB">
        <w:rPr>
          <w:rFonts w:ascii="Arial" w:eastAsiaTheme="minorHAnsi" w:hAnsi="Arial" w:cs="Arial"/>
          <w:sz w:val="18"/>
          <w:szCs w:val="18"/>
          <w:lang w:val="cs-CZ"/>
        </w:rPr>
        <w:t>W</w:t>
      </w:r>
      <w:r w:rsidR="00DE689D">
        <w:rPr>
          <w:rFonts w:ascii="Arial" w:eastAsiaTheme="minorHAnsi" w:hAnsi="Arial" w:cs="Arial"/>
          <w:sz w:val="18"/>
          <w:szCs w:val="18"/>
          <w:lang w:val="cs-CZ"/>
        </w:rPr>
        <w:t>orld</w:t>
      </w:r>
      <w:r w:rsidR="00C213CB">
        <w:rPr>
          <w:rFonts w:ascii="Arial" w:eastAsiaTheme="minorHAnsi" w:hAnsi="Arial" w:cs="Arial"/>
          <w:sz w:val="18"/>
          <w:szCs w:val="18"/>
          <w:lang w:val="cs-CZ"/>
        </w:rPr>
        <w:t xml:space="preserve"> </w:t>
      </w:r>
      <w:r w:rsidRPr="00C213CB">
        <w:rPr>
          <w:rFonts w:ascii="Arial" w:eastAsiaTheme="minorHAnsi" w:hAnsi="Arial" w:cs="Arial"/>
          <w:sz w:val="18"/>
          <w:szCs w:val="18"/>
          <w:lang w:val="cs-CZ"/>
        </w:rPr>
        <w:t>mammarenaviruses.</w:t>
      </w:r>
    </w:p>
    <w:p w14:paraId="4A4F60BB" w14:textId="0BDB3AA7" w:rsidR="000A46EE" w:rsidRDefault="000A46EE" w:rsidP="00147C3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2F75031F" wp14:editId="2F922428">
            <wp:extent cx="5765068" cy="2971800"/>
            <wp:effectExtent l="0" t="0" r="762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647" cy="29916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28580F" w14:textId="5C7AA9CB" w:rsidR="000A46EE" w:rsidRDefault="000A46EE" w:rsidP="00147C39">
      <w:pPr>
        <w:rPr>
          <w:rFonts w:ascii="Arial" w:hAnsi="Arial" w:cs="Arial"/>
          <w:b/>
          <w:sz w:val="20"/>
          <w:szCs w:val="20"/>
        </w:rPr>
      </w:pPr>
    </w:p>
    <w:p w14:paraId="429DD1CA" w14:textId="68D0C063" w:rsidR="000A46EE" w:rsidRDefault="000A46EE" w:rsidP="00147C39">
      <w:pPr>
        <w:rPr>
          <w:rFonts w:ascii="Arial" w:hAnsi="Arial" w:cs="Arial"/>
          <w:b/>
          <w:sz w:val="20"/>
          <w:szCs w:val="20"/>
        </w:rPr>
      </w:pPr>
    </w:p>
    <w:p w14:paraId="7E57B366" w14:textId="28A45000" w:rsidR="00147C39" w:rsidRDefault="00147C39" w:rsidP="00147C39">
      <w:pPr>
        <w:rPr>
          <w:rFonts w:ascii="Arial" w:hAnsi="Arial" w:cs="Arial"/>
          <w:sz w:val="20"/>
          <w:szCs w:val="20"/>
        </w:rPr>
      </w:pPr>
      <w:r w:rsidRPr="00147C39">
        <w:rPr>
          <w:rFonts w:ascii="Arial" w:hAnsi="Arial" w:cs="Arial"/>
          <w:b/>
          <w:sz w:val="20"/>
          <w:szCs w:val="20"/>
        </w:rPr>
        <w:t>Figure 2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C213CB">
        <w:rPr>
          <w:rFonts w:ascii="Arial" w:hAnsi="Arial" w:cs="Arial"/>
          <w:sz w:val="18"/>
          <w:szCs w:val="18"/>
        </w:rPr>
        <w:t>PASC analyses.</w:t>
      </w:r>
    </w:p>
    <w:p w14:paraId="194655B4" w14:textId="77777777" w:rsidR="00147C39" w:rsidRPr="00147C39" w:rsidRDefault="00147C39" w:rsidP="00147C39">
      <w:pPr>
        <w:rPr>
          <w:rFonts w:ascii="Arial" w:hAnsi="Arial" w:cs="Arial"/>
          <w:sz w:val="20"/>
          <w:szCs w:val="20"/>
        </w:rPr>
      </w:pPr>
    </w:p>
    <w:p w14:paraId="2E8FE8C4" w14:textId="4B5629FD" w:rsidR="00147C39" w:rsidRDefault="00147C39" w:rsidP="00AE10EE">
      <w:pPr>
        <w:pStyle w:val="ListParagraph"/>
        <w:numPr>
          <w:ilvl w:val="0"/>
          <w:numId w:val="3"/>
        </w:numPr>
        <w:rPr>
          <w:rFonts w:ascii="Arial" w:hAnsi="Arial" w:cs="Arial"/>
          <w:sz w:val="18"/>
          <w:szCs w:val="18"/>
        </w:rPr>
      </w:pPr>
      <w:r w:rsidRPr="00C213CB">
        <w:rPr>
          <w:rFonts w:ascii="Arial" w:hAnsi="Arial" w:cs="Arial"/>
          <w:sz w:val="18"/>
          <w:szCs w:val="18"/>
        </w:rPr>
        <w:t>S segment</w:t>
      </w:r>
    </w:p>
    <w:p w14:paraId="43959BDD" w14:textId="77777777" w:rsidR="00AE10EE" w:rsidRPr="00AE10EE" w:rsidRDefault="00AE10EE" w:rsidP="00AE10EE">
      <w:pPr>
        <w:pStyle w:val="ListParagraph"/>
        <w:rPr>
          <w:rFonts w:ascii="Arial" w:hAnsi="Arial" w:cs="Arial"/>
          <w:sz w:val="18"/>
          <w:szCs w:val="18"/>
        </w:rPr>
      </w:pPr>
    </w:p>
    <w:p w14:paraId="2747B32F" w14:textId="28D662B6" w:rsidR="00A174CC" w:rsidRDefault="00147C3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354B98E" wp14:editId="0C57F0D4">
            <wp:extent cx="3952875" cy="1824432"/>
            <wp:effectExtent l="0" t="0" r="0" b="444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810" cy="18594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80DB07" w14:textId="1BE05EF1" w:rsidR="00A174CC" w:rsidRDefault="00147C3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DE74D51" wp14:editId="5811866B">
            <wp:extent cx="3952875" cy="2773844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215" cy="28140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9E371A" w14:textId="72796863" w:rsidR="00147C39" w:rsidRPr="00C213CB" w:rsidRDefault="00147C39" w:rsidP="00147C39">
      <w:pPr>
        <w:pStyle w:val="ListParagraph"/>
        <w:numPr>
          <w:ilvl w:val="0"/>
          <w:numId w:val="3"/>
        </w:numPr>
        <w:rPr>
          <w:rFonts w:ascii="Arial" w:hAnsi="Arial" w:cs="Arial"/>
          <w:sz w:val="18"/>
          <w:szCs w:val="18"/>
        </w:rPr>
      </w:pPr>
      <w:r w:rsidRPr="00C213CB">
        <w:rPr>
          <w:rFonts w:ascii="Arial" w:hAnsi="Arial" w:cs="Arial"/>
          <w:sz w:val="18"/>
          <w:szCs w:val="18"/>
        </w:rPr>
        <w:lastRenderedPageBreak/>
        <w:t>L segment</w:t>
      </w:r>
    </w:p>
    <w:p w14:paraId="5A9C2A6A" w14:textId="5A2E58A1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B5558AD" w14:textId="667E5E74" w:rsidR="00A174CC" w:rsidRPr="005938DF" w:rsidRDefault="00147C3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9672FD7" wp14:editId="53BFD852">
            <wp:extent cx="4352925" cy="2004906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077" cy="2022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8F98D5" w14:textId="76093572" w:rsidR="000A46EE" w:rsidRDefault="005938DF">
      <w:pPr>
        <w:rPr>
          <w:rFonts w:ascii="Arial" w:hAnsi="Arial" w:cs="Arial"/>
          <w:b/>
        </w:rPr>
      </w:pPr>
      <w:r w:rsidRPr="005938DF">
        <w:rPr>
          <w:rFonts w:ascii="Arial" w:hAnsi="Arial" w:cs="Arial"/>
          <w:b/>
          <w:noProof/>
        </w:rPr>
        <w:drawing>
          <wp:inline distT="0" distB="0" distL="0" distR="0" wp14:anchorId="5A5444C8" wp14:editId="78FC5496">
            <wp:extent cx="4352925" cy="3076942"/>
            <wp:effectExtent l="0" t="0" r="0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81054" cy="309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2AEFD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18E51ADA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4FD6A38E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4DA75858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7B594AA1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7485D907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3A2D1000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36F2294A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03F32B1B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242CE86D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6D0FC9E4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3A681FB9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57479E4D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5D38C41A" w14:textId="77777777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3BA5C8BA" w14:textId="44CC4182" w:rsidR="000C0776" w:rsidRDefault="000C0776" w:rsidP="000A46EE">
      <w:pPr>
        <w:rPr>
          <w:rFonts w:ascii="Arial" w:hAnsi="Arial" w:cs="Arial"/>
          <w:b/>
          <w:sz w:val="20"/>
          <w:szCs w:val="20"/>
        </w:rPr>
      </w:pPr>
    </w:p>
    <w:p w14:paraId="5DE6BD89" w14:textId="75D57B99" w:rsidR="000A46EE" w:rsidRPr="000C0776" w:rsidRDefault="000C0776">
      <w:pPr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48CB4DA" wp14:editId="799CBBA0">
            <wp:simplePos x="0" y="0"/>
            <wp:positionH relativeFrom="margin">
              <wp:align>left</wp:align>
            </wp:positionH>
            <wp:positionV relativeFrom="paragraph">
              <wp:posOffset>306705</wp:posOffset>
            </wp:positionV>
            <wp:extent cx="5521960" cy="8543925"/>
            <wp:effectExtent l="0" t="0" r="2540" b="9525"/>
            <wp:wrapTopAndBottom/>
            <wp:docPr id="1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960" cy="854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6EE" w:rsidRPr="00147C39">
        <w:rPr>
          <w:rFonts w:ascii="Arial" w:hAnsi="Arial" w:cs="Arial"/>
          <w:b/>
          <w:sz w:val="20"/>
          <w:szCs w:val="20"/>
        </w:rPr>
        <w:t xml:space="preserve">Figure </w:t>
      </w:r>
      <w:r w:rsidR="000A46EE">
        <w:rPr>
          <w:rFonts w:ascii="Arial" w:hAnsi="Arial" w:cs="Arial"/>
          <w:b/>
          <w:sz w:val="20"/>
          <w:szCs w:val="20"/>
        </w:rPr>
        <w:t xml:space="preserve">3 </w:t>
      </w:r>
      <w:r w:rsidR="000A46EE" w:rsidRPr="00C213CB">
        <w:rPr>
          <w:rFonts w:ascii="Arial" w:hAnsi="Arial" w:cs="Arial"/>
          <w:sz w:val="18"/>
          <w:szCs w:val="18"/>
        </w:rPr>
        <w:t xml:space="preserve">BITV </w:t>
      </w:r>
      <w:r w:rsidR="00DE689D">
        <w:rPr>
          <w:rFonts w:ascii="Arial" w:hAnsi="Arial" w:cs="Arial"/>
          <w:sz w:val="18"/>
          <w:szCs w:val="18"/>
        </w:rPr>
        <w:t>phylogeny in detail</w:t>
      </w:r>
      <w:r w:rsidR="000A46EE" w:rsidRPr="00C213CB">
        <w:rPr>
          <w:rFonts w:ascii="Arial" w:hAnsi="Arial" w:cs="Arial"/>
          <w:sz w:val="18"/>
          <w:szCs w:val="18"/>
        </w:rPr>
        <w:t>.</w:t>
      </w:r>
    </w:p>
    <w:p w14:paraId="3437A237" w14:textId="00E06FC2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688100E5" w14:textId="380C4182" w:rsidR="00645592" w:rsidRPr="00195A4B" w:rsidRDefault="00645592">
      <w:pPr>
        <w:rPr>
          <w:rFonts w:ascii="Arial" w:hAnsi="Arial" w:cs="Arial"/>
          <w:noProof/>
          <w:color w:val="0000FF"/>
          <w:sz w:val="20"/>
          <w:lang w:val="en-GB"/>
        </w:rPr>
      </w:pPr>
    </w:p>
    <w:p w14:paraId="463012A4" w14:textId="24C1F092" w:rsidR="00C05468" w:rsidRPr="000E62A9" w:rsidRDefault="00645592" w:rsidP="000E62A9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noProof/>
          <w:sz w:val="18"/>
          <w:szCs w:val="18"/>
          <w:lang w:val="en-GB"/>
        </w:rPr>
      </w:pP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Těšíková, J.; Krásová, J.; Goüy de Bellocq, J. Multiple Mammarenaviruses Circulating in Angolan Rodents. </w:t>
      </w:r>
      <w:r w:rsidRPr="000E62A9">
        <w:rPr>
          <w:rFonts w:ascii="Arial" w:hAnsi="Arial" w:cs="Arial"/>
          <w:i/>
          <w:noProof/>
          <w:sz w:val="18"/>
          <w:szCs w:val="18"/>
          <w:lang w:val="en-GB"/>
        </w:rPr>
        <w:t>Viruses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2021, 13, 982. https://doi.org/10.3390/ v13060982</w:t>
      </w:r>
    </w:p>
    <w:p w14:paraId="5836E6CB" w14:textId="741E8C84" w:rsidR="00C05468" w:rsidRPr="000E62A9" w:rsidRDefault="00C05468" w:rsidP="000E62A9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noProof/>
          <w:sz w:val="18"/>
          <w:szCs w:val="18"/>
          <w:lang w:val="en-GB"/>
        </w:rPr>
      </w:pPr>
      <w:r w:rsidRPr="000E62A9">
        <w:rPr>
          <w:rFonts w:ascii="Arial" w:hAnsi="Arial" w:cs="Arial"/>
          <w:noProof/>
          <w:sz w:val="18"/>
          <w:szCs w:val="18"/>
          <w:lang w:val="en-GB"/>
        </w:rPr>
        <w:t>Radoshitzky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S.R.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Buchmeier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M.J.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Charrel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R.N.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Clegg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J.C.S.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Gonzalez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J.J.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Günther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S.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Hepojoki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J.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Kuhn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J.H.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Lukashevich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I.S.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 xml:space="preserve">; 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>Romanowski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V.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Salvato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M.S.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Sironi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M.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Stenglein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M.D.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;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de la Torre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>,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J.C. &amp; Ictv Report Cons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 xml:space="preserve">ortium. ICTV Virus Taxonomy 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Profile: </w:t>
      </w:r>
      <w:r w:rsidRPr="000E62A9">
        <w:rPr>
          <w:rFonts w:ascii="Arial" w:hAnsi="Arial" w:cs="Arial"/>
          <w:i/>
          <w:iCs/>
          <w:noProof/>
          <w:sz w:val="18"/>
          <w:szCs w:val="18"/>
          <w:lang w:val="en-GB"/>
        </w:rPr>
        <w:t>Arenaviridae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. </w:t>
      </w:r>
      <w:r w:rsidRPr="000E62A9">
        <w:rPr>
          <w:rFonts w:ascii="Arial" w:hAnsi="Arial" w:cs="Arial"/>
          <w:i/>
          <w:iCs/>
          <w:noProof/>
          <w:sz w:val="18"/>
          <w:szCs w:val="18"/>
          <w:lang w:val="en-GB"/>
        </w:rPr>
        <w:t>J Gen Virol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</w:t>
      </w:r>
      <w:r w:rsidRPr="000E62A9">
        <w:rPr>
          <w:rFonts w:ascii="Arial" w:hAnsi="Arial" w:cs="Arial"/>
          <w:bCs/>
          <w:noProof/>
          <w:sz w:val="18"/>
          <w:szCs w:val="18"/>
          <w:lang w:val="en-GB"/>
        </w:rPr>
        <w:t>2019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, </w:t>
      </w:r>
      <w:r w:rsidRPr="000E62A9">
        <w:rPr>
          <w:rFonts w:ascii="Arial" w:hAnsi="Arial" w:cs="Arial"/>
          <w:iCs/>
          <w:noProof/>
          <w:sz w:val="18"/>
          <w:szCs w:val="18"/>
          <w:lang w:val="en-GB"/>
        </w:rPr>
        <w:t>100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, 1200-1201. doi: 10.1099/jgv.0.001280 </w:t>
      </w:r>
      <w:r w:rsidR="00BE4B54" w:rsidRPr="000E62A9">
        <w:rPr>
          <w:rFonts w:ascii="Arial" w:hAnsi="Arial" w:cs="Arial"/>
          <w:noProof/>
          <w:sz w:val="18"/>
          <w:szCs w:val="18"/>
          <w:lang w:val="en-GB"/>
        </w:rPr>
        <w:t xml:space="preserve">PMID: </w:t>
      </w:r>
      <w:r w:rsidR="00BE4B54" w:rsidRPr="000E62A9">
        <w:rPr>
          <w:rFonts w:ascii="Arial" w:hAnsi="Arial" w:cs="Arial"/>
          <w:bCs/>
          <w:noProof/>
          <w:sz w:val="18"/>
          <w:szCs w:val="18"/>
          <w:lang w:val="en-GB"/>
        </w:rPr>
        <w:t>31192784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</w:t>
      </w:r>
    </w:p>
    <w:p w14:paraId="735D982C" w14:textId="193CCBF9" w:rsidR="00B75D38" w:rsidRPr="000E62A9" w:rsidRDefault="00B75D38" w:rsidP="000E62A9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noProof/>
          <w:sz w:val="18"/>
          <w:szCs w:val="18"/>
          <w:lang w:val="en-GB"/>
        </w:rPr>
      </w:pP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Krásová, J.; Mikula, O.; Bryja, J.; Baptista, N.L.; António, T.; Aghová, T.; Šumbera, R. Biogeography of Angolan rodents: The first glimpse based on phylogenetic evidence. </w:t>
      </w:r>
      <w:r w:rsidRPr="000E62A9">
        <w:rPr>
          <w:rFonts w:ascii="Arial" w:hAnsi="Arial" w:cs="Arial"/>
          <w:i/>
          <w:noProof/>
          <w:sz w:val="18"/>
          <w:szCs w:val="18"/>
          <w:lang w:val="en-GB"/>
        </w:rPr>
        <w:t>Divers Distrib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2021. under review</w:t>
      </w:r>
    </w:p>
    <w:p w14:paraId="3A6F7487" w14:textId="1F26B1C5" w:rsidR="00B75D38" w:rsidRPr="000E62A9" w:rsidRDefault="00B75D38" w:rsidP="000E62A9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noProof/>
          <w:sz w:val="18"/>
          <w:szCs w:val="18"/>
          <w:lang w:val="en-GB"/>
        </w:rPr>
      </w:pP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Russo, I.-R.M.; Chimimba, C.T.; Bloomer, P. Bioregion heterogeneity correlates with extensive mitochondrial DNA diversity in the Namaqua rock mouse, </w:t>
      </w:r>
      <w:r w:rsidRPr="000E62A9">
        <w:rPr>
          <w:rFonts w:ascii="Arial" w:hAnsi="Arial" w:cs="Arial"/>
          <w:i/>
          <w:noProof/>
          <w:sz w:val="18"/>
          <w:szCs w:val="18"/>
          <w:lang w:val="en-GB"/>
        </w:rPr>
        <w:t>Micaelamys namaquensis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(Rodentia: Muridae) from southern Africa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 xml:space="preserve"> 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>-</w:t>
      </w:r>
      <w:r w:rsidR="00195A4B" w:rsidRPr="000E62A9">
        <w:rPr>
          <w:rFonts w:ascii="Arial" w:hAnsi="Arial" w:cs="Arial"/>
          <w:noProof/>
          <w:sz w:val="18"/>
          <w:szCs w:val="18"/>
          <w:lang w:val="en-GB"/>
        </w:rPr>
        <w:t xml:space="preserve"> 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Evidence for a species complex. </w:t>
      </w:r>
      <w:r w:rsidR="00C05468" w:rsidRPr="000E62A9">
        <w:rPr>
          <w:rFonts w:ascii="Arial" w:hAnsi="Arial" w:cs="Arial"/>
          <w:i/>
          <w:noProof/>
          <w:sz w:val="18"/>
          <w:szCs w:val="18"/>
          <w:lang w:val="en-GB"/>
        </w:rPr>
        <w:t>BMC Evol</w:t>
      </w:r>
      <w:r w:rsidRPr="000E62A9">
        <w:rPr>
          <w:rFonts w:ascii="Arial" w:hAnsi="Arial" w:cs="Arial"/>
          <w:i/>
          <w:noProof/>
          <w:sz w:val="18"/>
          <w:szCs w:val="18"/>
          <w:lang w:val="en-GB"/>
        </w:rPr>
        <w:t xml:space="preserve"> B</w:t>
      </w:r>
      <w:r w:rsidR="00C05468" w:rsidRPr="000E62A9">
        <w:rPr>
          <w:rFonts w:ascii="Arial" w:hAnsi="Arial" w:cs="Arial"/>
          <w:i/>
          <w:noProof/>
          <w:sz w:val="18"/>
          <w:szCs w:val="18"/>
          <w:lang w:val="en-GB"/>
        </w:rPr>
        <w:t>iol</w:t>
      </w:r>
      <w:r w:rsidRPr="000E62A9">
        <w:rPr>
          <w:rFonts w:ascii="Arial" w:hAnsi="Arial" w:cs="Arial"/>
          <w:noProof/>
          <w:sz w:val="18"/>
          <w:szCs w:val="18"/>
          <w:lang w:val="en-GB"/>
        </w:rPr>
        <w:t xml:space="preserve"> 2010, 10, 307. doi: 10.1186/1471-2148-10-307</w:t>
      </w:r>
      <w:r w:rsidR="00BE4B54" w:rsidRPr="000E62A9">
        <w:rPr>
          <w:noProof/>
          <w:sz w:val="18"/>
          <w:szCs w:val="18"/>
          <w:lang w:val="en-GB"/>
        </w:rPr>
        <w:t xml:space="preserve"> </w:t>
      </w:r>
      <w:r w:rsidR="00BE4B54" w:rsidRPr="000E62A9">
        <w:rPr>
          <w:rFonts w:ascii="Arial" w:hAnsi="Arial" w:cs="Arial"/>
          <w:noProof/>
          <w:sz w:val="18"/>
          <w:szCs w:val="18"/>
          <w:lang w:val="en-GB"/>
        </w:rPr>
        <w:t xml:space="preserve">PMID: </w:t>
      </w:r>
      <w:r w:rsidR="00BE4B54" w:rsidRPr="000E62A9">
        <w:rPr>
          <w:rFonts w:ascii="Arial" w:hAnsi="Arial" w:cs="Arial"/>
          <w:bCs/>
          <w:noProof/>
          <w:sz w:val="18"/>
          <w:szCs w:val="18"/>
          <w:lang w:val="en-GB"/>
        </w:rPr>
        <w:t>20942924</w:t>
      </w:r>
    </w:p>
    <w:p w14:paraId="6FE98E02" w14:textId="47D6A7F8" w:rsidR="00B75D38" w:rsidRPr="00AB4E05" w:rsidRDefault="00B75D38" w:rsidP="00AB4E05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sectPr w:rsidR="00B75D38" w:rsidRPr="00AB4E05">
      <w:headerReference w:type="default" r:id="rId17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4E2FA1" w14:textId="77777777" w:rsidR="008720F2" w:rsidRDefault="008720F2">
      <w:r>
        <w:separator/>
      </w:r>
    </w:p>
  </w:endnote>
  <w:endnote w:type="continuationSeparator" w:id="0">
    <w:p w14:paraId="6247A8E4" w14:textId="77777777" w:rsidR="008720F2" w:rsidRDefault="00872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39E2DD" w14:textId="77777777" w:rsidR="008720F2" w:rsidRDefault="008720F2">
      <w:r>
        <w:separator/>
      </w:r>
    </w:p>
  </w:footnote>
  <w:footnote w:type="continuationSeparator" w:id="0">
    <w:p w14:paraId="6FDBEA15" w14:textId="77777777" w:rsidR="008720F2" w:rsidRDefault="008720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77777777" w:rsidR="00A174CC" w:rsidRDefault="008815EE">
    <w:pPr>
      <w:pStyle w:val="Header"/>
      <w:jc w:val="right"/>
    </w:pPr>
    <w:r>
      <w:t>October 2020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06AE8"/>
    <w:multiLevelType w:val="hybridMultilevel"/>
    <w:tmpl w:val="12023C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00373"/>
    <w:multiLevelType w:val="hybridMultilevel"/>
    <w:tmpl w:val="27D43C2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F01742"/>
    <w:multiLevelType w:val="hybridMultilevel"/>
    <w:tmpl w:val="6EAE6438"/>
    <w:lvl w:ilvl="0" w:tplc="F0AA50D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9F1DFB"/>
    <w:multiLevelType w:val="hybridMultilevel"/>
    <w:tmpl w:val="D6A861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5B6006"/>
    <w:multiLevelType w:val="hybridMultilevel"/>
    <w:tmpl w:val="6EAE6438"/>
    <w:lvl w:ilvl="0" w:tplc="F0AA50D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2"/>
  </w:num>
  <w:num w:numId="5">
    <w:abstractNumId w:val="1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74CC"/>
    <w:rsid w:val="00055043"/>
    <w:rsid w:val="000A46EE"/>
    <w:rsid w:val="000C0776"/>
    <w:rsid w:val="000C0C40"/>
    <w:rsid w:val="000E62A9"/>
    <w:rsid w:val="00147C39"/>
    <w:rsid w:val="00195A4B"/>
    <w:rsid w:val="001A3A4B"/>
    <w:rsid w:val="001C2773"/>
    <w:rsid w:val="0023200B"/>
    <w:rsid w:val="00233153"/>
    <w:rsid w:val="00252FEC"/>
    <w:rsid w:val="002C7EF4"/>
    <w:rsid w:val="002F6D45"/>
    <w:rsid w:val="00343B8C"/>
    <w:rsid w:val="00344F14"/>
    <w:rsid w:val="00362C01"/>
    <w:rsid w:val="003911E6"/>
    <w:rsid w:val="003A36C5"/>
    <w:rsid w:val="003F5AC1"/>
    <w:rsid w:val="0043110C"/>
    <w:rsid w:val="004336D6"/>
    <w:rsid w:val="0044572E"/>
    <w:rsid w:val="00462AE4"/>
    <w:rsid w:val="00464C05"/>
    <w:rsid w:val="00543F86"/>
    <w:rsid w:val="0056142F"/>
    <w:rsid w:val="005938DF"/>
    <w:rsid w:val="005A54C3"/>
    <w:rsid w:val="005C26C7"/>
    <w:rsid w:val="00600ECD"/>
    <w:rsid w:val="0063762E"/>
    <w:rsid w:val="00645592"/>
    <w:rsid w:val="00667320"/>
    <w:rsid w:val="00694ADC"/>
    <w:rsid w:val="006B1AA7"/>
    <w:rsid w:val="0071723E"/>
    <w:rsid w:val="007A58F5"/>
    <w:rsid w:val="00806891"/>
    <w:rsid w:val="00860AD3"/>
    <w:rsid w:val="008720F2"/>
    <w:rsid w:val="008815EE"/>
    <w:rsid w:val="00924819"/>
    <w:rsid w:val="00955C38"/>
    <w:rsid w:val="009C71B2"/>
    <w:rsid w:val="00A174CC"/>
    <w:rsid w:val="00A34B5D"/>
    <w:rsid w:val="00A619CB"/>
    <w:rsid w:val="00AB4E05"/>
    <w:rsid w:val="00AE10EE"/>
    <w:rsid w:val="00AE2D2D"/>
    <w:rsid w:val="00AF0180"/>
    <w:rsid w:val="00AF7578"/>
    <w:rsid w:val="00B137C7"/>
    <w:rsid w:val="00B3510F"/>
    <w:rsid w:val="00B75D38"/>
    <w:rsid w:val="00BE4B54"/>
    <w:rsid w:val="00BF073E"/>
    <w:rsid w:val="00C05468"/>
    <w:rsid w:val="00C13D51"/>
    <w:rsid w:val="00C213CB"/>
    <w:rsid w:val="00C8247A"/>
    <w:rsid w:val="00CA5EA5"/>
    <w:rsid w:val="00CF592E"/>
    <w:rsid w:val="00D150D0"/>
    <w:rsid w:val="00D2380F"/>
    <w:rsid w:val="00D85F00"/>
    <w:rsid w:val="00DE689D"/>
    <w:rsid w:val="00E563E0"/>
    <w:rsid w:val="00E914F2"/>
    <w:rsid w:val="00EB64A3"/>
    <w:rsid w:val="00F65479"/>
    <w:rsid w:val="00F9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C8247A"/>
    <w:rPr>
      <w:color w:val="0563C1" w:themeColor="hyperlink"/>
      <w:u w:val="single"/>
    </w:rPr>
  </w:style>
  <w:style w:type="paragraph" w:customStyle="1" w:styleId="Default">
    <w:name w:val="Default"/>
    <w:qFormat/>
    <w:rsid w:val="00233153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cs-CZ"/>
    </w:rPr>
  </w:style>
  <w:style w:type="paragraph" w:styleId="ListParagraph">
    <w:name w:val="List Paragraph"/>
    <w:basedOn w:val="Normal"/>
    <w:uiPriority w:val="34"/>
    <w:qFormat/>
    <w:rsid w:val="00147C39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3200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3200B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489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9</Pages>
  <Words>973</Words>
  <Characters>5551</Characters>
  <Application>Microsoft Office Word</Application>
  <DocSecurity>0</DocSecurity>
  <Lines>46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13</cp:revision>
  <dcterms:created xsi:type="dcterms:W3CDTF">2021-06-03T13:49:00Z</dcterms:created>
  <dcterms:modified xsi:type="dcterms:W3CDTF">2022-03-13T03:41:00Z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