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7F47E1" w14:textId="77777777" w:rsidR="001D5018" w:rsidRDefault="00BB53EE">
      <w:r>
        <w:rPr>
          <w:noProof/>
        </w:rPr>
        <w:drawing>
          <wp:anchor distT="0" distB="0" distL="114300" distR="114300" simplePos="0" relativeHeight="251658240" behindDoc="0" locked="0" layoutInCell="1" hidden="0" allowOverlap="1" wp14:anchorId="402AF7E1" wp14:editId="4B7436FF">
            <wp:simplePos x="0" y="0"/>
            <wp:positionH relativeFrom="column">
              <wp:posOffset>9526</wp:posOffset>
            </wp:positionH>
            <wp:positionV relativeFrom="paragraph">
              <wp:posOffset>55245</wp:posOffset>
            </wp:positionV>
            <wp:extent cx="1223010" cy="752475"/>
            <wp:effectExtent l="0" t="0" r="0" b="0"/>
            <wp:wrapSquare wrapText="bothSides" distT="0" distB="0" distL="114300" distR="114300"/>
            <wp:docPr id="8"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7"/>
                    <a:srcRect/>
                    <a:stretch>
                      <a:fillRect/>
                    </a:stretch>
                  </pic:blipFill>
                  <pic:spPr>
                    <a:xfrm>
                      <a:off x="0" y="0"/>
                      <a:ext cx="1223010" cy="752475"/>
                    </a:xfrm>
                    <a:prstGeom prst="rect">
                      <a:avLst/>
                    </a:prstGeom>
                    <a:ln/>
                  </pic:spPr>
                </pic:pic>
              </a:graphicData>
            </a:graphic>
          </wp:anchor>
        </w:drawing>
      </w:r>
    </w:p>
    <w:p w14:paraId="08F53FCF" w14:textId="77777777" w:rsidR="001D5018" w:rsidRDefault="001D5018">
      <w:pPr>
        <w:rPr>
          <w:rFonts w:ascii="Arial" w:eastAsia="Arial" w:hAnsi="Arial" w:cs="Arial"/>
          <w:color w:val="0000FF"/>
          <w:sz w:val="20"/>
          <w:szCs w:val="20"/>
        </w:rPr>
      </w:pPr>
    </w:p>
    <w:p w14:paraId="439D9D19" w14:textId="77777777" w:rsidR="001D5018" w:rsidRDefault="001D5018">
      <w:pPr>
        <w:rPr>
          <w:rFonts w:ascii="Arial" w:eastAsia="Arial" w:hAnsi="Arial" w:cs="Arial"/>
          <w:color w:val="0000FF"/>
          <w:sz w:val="20"/>
          <w:szCs w:val="20"/>
        </w:rPr>
      </w:pPr>
    </w:p>
    <w:p w14:paraId="10A0AB11" w14:textId="77777777" w:rsidR="001D5018" w:rsidRDefault="001D5018">
      <w:pPr>
        <w:rPr>
          <w:rFonts w:ascii="Arial" w:eastAsia="Arial" w:hAnsi="Arial" w:cs="Arial"/>
          <w:color w:val="0000FF"/>
          <w:sz w:val="20"/>
          <w:szCs w:val="20"/>
        </w:rPr>
      </w:pPr>
    </w:p>
    <w:p w14:paraId="7ECF5CA0" w14:textId="77777777" w:rsidR="001D5018" w:rsidRDefault="001D5018">
      <w:pPr>
        <w:rPr>
          <w:rFonts w:ascii="Arial" w:eastAsia="Arial" w:hAnsi="Arial" w:cs="Arial"/>
          <w:color w:val="0000FF"/>
          <w:sz w:val="20"/>
          <w:szCs w:val="20"/>
        </w:rPr>
      </w:pPr>
    </w:p>
    <w:p w14:paraId="742161D4" w14:textId="77777777" w:rsidR="001D5018" w:rsidRDefault="001D5018">
      <w:pPr>
        <w:rPr>
          <w:rFonts w:ascii="Arial" w:eastAsia="Arial" w:hAnsi="Arial" w:cs="Arial"/>
          <w:color w:val="0000FF"/>
          <w:sz w:val="20"/>
          <w:szCs w:val="20"/>
        </w:rPr>
      </w:pPr>
    </w:p>
    <w:p w14:paraId="3FB2FE06" w14:textId="77777777" w:rsidR="001D5018" w:rsidRDefault="001D5018">
      <w:pPr>
        <w:rPr>
          <w:rFonts w:ascii="Arial" w:eastAsia="Arial" w:hAnsi="Arial" w:cs="Arial"/>
          <w:color w:val="0000FF"/>
          <w:sz w:val="20"/>
          <w:szCs w:val="20"/>
        </w:rPr>
      </w:pPr>
    </w:p>
    <w:p w14:paraId="50C7F755" w14:textId="77777777" w:rsidR="001D5018" w:rsidRDefault="00BB53EE">
      <w:pPr>
        <w:rPr>
          <w:rFonts w:ascii="Arial" w:eastAsia="Arial" w:hAnsi="Arial" w:cs="Arial"/>
          <w:sz w:val="22"/>
          <w:szCs w:val="22"/>
        </w:rPr>
      </w:pPr>
      <w:r>
        <w:rPr>
          <w:rFonts w:ascii="Arial" w:eastAsia="Arial" w:hAnsi="Arial" w:cs="Arial"/>
          <w:b/>
          <w:color w:val="000000"/>
        </w:rPr>
        <w:t>Part 1:</w:t>
      </w:r>
      <w:r>
        <w:rPr>
          <w:rFonts w:ascii="Arial" w:eastAsia="Arial" w:hAnsi="Arial" w:cs="Arial"/>
          <w:color w:val="000000"/>
          <w:sz w:val="22"/>
          <w:szCs w:val="22"/>
        </w:rPr>
        <w:t xml:space="preserve"> </w:t>
      </w:r>
      <w:r>
        <w:rPr>
          <w:rFonts w:ascii="Arial" w:eastAsia="Arial" w:hAnsi="Arial" w:cs="Arial"/>
          <w:b/>
          <w:color w:val="000000"/>
          <w:sz w:val="22"/>
          <w:szCs w:val="22"/>
          <w:u w:val="single"/>
        </w:rPr>
        <w:t>TITLE, AUTHORS, APPROVALS, etc</w:t>
      </w:r>
    </w:p>
    <w:p w14:paraId="226858D7" w14:textId="77777777" w:rsidR="001D5018" w:rsidRDefault="001D5018">
      <w:pPr>
        <w:rPr>
          <w:rFonts w:ascii="Arial" w:eastAsia="Arial" w:hAnsi="Arial" w:cs="Arial"/>
          <w:sz w:val="22"/>
          <w:szCs w:val="22"/>
        </w:rPr>
      </w:pPr>
    </w:p>
    <w:tbl>
      <w:tblPr>
        <w:tblStyle w:val="a"/>
        <w:tblW w:w="9072" w:type="dxa"/>
        <w:tblInd w:w="127" w:type="dxa"/>
        <w:tblLayout w:type="fixed"/>
        <w:tblLook w:val="0400" w:firstRow="0" w:lastRow="0" w:firstColumn="0" w:lastColumn="0" w:noHBand="0" w:noVBand="1"/>
      </w:tblPr>
      <w:tblGrid>
        <w:gridCol w:w="3553"/>
        <w:gridCol w:w="4809"/>
        <w:gridCol w:w="710"/>
      </w:tblGrid>
      <w:tr w:rsidR="001D5018" w14:paraId="790FF9F8" w14:textId="77777777">
        <w:tc>
          <w:tcPr>
            <w:tcW w:w="3553" w:type="dxa"/>
            <w:tcBorders>
              <w:top w:val="single" w:sz="4" w:space="0" w:color="000000"/>
              <w:left w:val="single" w:sz="4" w:space="0" w:color="000000"/>
              <w:right w:val="single" w:sz="4" w:space="0" w:color="000000"/>
            </w:tcBorders>
            <w:shd w:val="clear" w:color="auto" w:fill="auto"/>
            <w:vAlign w:val="center"/>
          </w:tcPr>
          <w:p w14:paraId="1824E53B" w14:textId="77777777" w:rsidR="001D5018" w:rsidRDefault="00BB53EE">
            <w:pPr>
              <w:pBdr>
                <w:top w:val="nil"/>
                <w:left w:val="nil"/>
                <w:bottom w:val="nil"/>
                <w:right w:val="nil"/>
                <w:between w:val="nil"/>
              </w:pBdr>
              <w:rPr>
                <w:rFonts w:ascii="Arial" w:eastAsia="Arial" w:hAnsi="Arial" w:cs="Arial"/>
                <w:b/>
                <w:i/>
                <w:color w:val="000000"/>
                <w:sz w:val="36"/>
                <w:szCs w:val="36"/>
              </w:rPr>
            </w:pPr>
            <w:r>
              <w:rPr>
                <w:rFonts w:ascii="Arial" w:eastAsia="Arial" w:hAnsi="Arial" w:cs="Arial"/>
                <w:b/>
                <w:color w:val="000000"/>
              </w:rPr>
              <w:t>Code assigned:</w:t>
            </w:r>
          </w:p>
        </w:tc>
        <w:tc>
          <w:tcPr>
            <w:tcW w:w="4809" w:type="dxa"/>
            <w:tcBorders>
              <w:top w:val="single" w:sz="4" w:space="0" w:color="000000"/>
              <w:left w:val="single" w:sz="4" w:space="0" w:color="000000"/>
              <w:bottom w:val="single" w:sz="4" w:space="0" w:color="000000"/>
              <w:right w:val="single" w:sz="4" w:space="0" w:color="000000"/>
            </w:tcBorders>
            <w:shd w:val="clear" w:color="auto" w:fill="auto"/>
          </w:tcPr>
          <w:p w14:paraId="5A7AD9F4" w14:textId="77777777" w:rsidR="001D5018" w:rsidRDefault="00BB53EE">
            <w:pPr>
              <w:pBdr>
                <w:top w:val="nil"/>
                <w:left w:val="nil"/>
                <w:bottom w:val="nil"/>
                <w:right w:val="nil"/>
                <w:between w:val="nil"/>
              </w:pBdr>
              <w:jc w:val="center"/>
              <w:rPr>
                <w:rFonts w:ascii="Arial" w:eastAsia="Arial" w:hAnsi="Arial" w:cs="Arial"/>
                <w:b/>
                <w:i/>
                <w:color w:val="000000"/>
                <w:sz w:val="28"/>
                <w:szCs w:val="28"/>
              </w:rPr>
            </w:pPr>
            <w:r>
              <w:rPr>
                <w:rFonts w:ascii="Arial" w:eastAsia="Arial" w:hAnsi="Arial" w:cs="Arial"/>
                <w:b/>
                <w:color w:val="000000"/>
                <w:sz w:val="28"/>
                <w:szCs w:val="28"/>
              </w:rPr>
              <w:t>2021.014B</w:t>
            </w:r>
          </w:p>
        </w:tc>
        <w:tc>
          <w:tcPr>
            <w:tcW w:w="710" w:type="dxa"/>
            <w:tcBorders>
              <w:top w:val="single" w:sz="4" w:space="0" w:color="000000"/>
              <w:left w:val="single" w:sz="4" w:space="0" w:color="000000"/>
              <w:right w:val="single" w:sz="4" w:space="0" w:color="000000"/>
            </w:tcBorders>
            <w:shd w:val="clear" w:color="auto" w:fill="auto"/>
            <w:vAlign w:val="center"/>
          </w:tcPr>
          <w:p w14:paraId="36085775" w14:textId="77777777" w:rsidR="001D5018" w:rsidRDefault="001D5018">
            <w:pPr>
              <w:pBdr>
                <w:top w:val="nil"/>
                <w:left w:val="nil"/>
                <w:bottom w:val="nil"/>
                <w:right w:val="nil"/>
                <w:between w:val="nil"/>
              </w:pBdr>
              <w:rPr>
                <w:rFonts w:ascii="Arial" w:eastAsia="Arial" w:hAnsi="Arial" w:cs="Arial"/>
                <w:color w:val="000000"/>
              </w:rPr>
            </w:pPr>
          </w:p>
        </w:tc>
      </w:tr>
      <w:tr w:rsidR="001D5018" w14:paraId="0BB3D1F7" w14:textId="77777777">
        <w:tc>
          <w:tcPr>
            <w:tcW w:w="9072" w:type="dxa"/>
            <w:gridSpan w:val="3"/>
            <w:tcBorders>
              <w:left w:val="single" w:sz="4" w:space="0" w:color="000000"/>
              <w:right w:val="single" w:sz="4" w:space="0" w:color="000000"/>
            </w:tcBorders>
            <w:shd w:val="clear" w:color="auto" w:fill="auto"/>
          </w:tcPr>
          <w:p w14:paraId="74F59075" w14:textId="77777777" w:rsidR="001D5018" w:rsidRDefault="00BB53EE">
            <w:pPr>
              <w:spacing w:before="120"/>
              <w:rPr>
                <w:rFonts w:ascii="Arial" w:eastAsia="Arial" w:hAnsi="Arial" w:cs="Arial"/>
                <w:b/>
                <w:sz w:val="22"/>
                <w:szCs w:val="22"/>
              </w:rPr>
            </w:pPr>
            <w:r>
              <w:rPr>
                <w:rFonts w:ascii="Arial" w:eastAsia="Arial" w:hAnsi="Arial" w:cs="Arial"/>
                <w:b/>
              </w:rPr>
              <w:t xml:space="preserve">Short title: </w:t>
            </w:r>
            <w:r>
              <w:rPr>
                <w:rFonts w:ascii="Arial" w:eastAsia="Arial" w:hAnsi="Arial" w:cs="Arial"/>
              </w:rPr>
              <w:t xml:space="preserve">Create one new species in the genus </w:t>
            </w:r>
            <w:r>
              <w:rPr>
                <w:rFonts w:ascii="Arial" w:eastAsia="Arial" w:hAnsi="Arial" w:cs="Arial"/>
                <w:i/>
              </w:rPr>
              <w:t>Bundooravirus</w:t>
            </w:r>
            <w:r>
              <w:rPr>
                <w:rFonts w:ascii="Arial" w:eastAsia="Arial" w:hAnsi="Arial" w:cs="Arial"/>
              </w:rPr>
              <w:t xml:space="preserve"> (</w:t>
            </w:r>
            <w:r>
              <w:rPr>
                <w:rFonts w:ascii="Arial" w:eastAsia="Arial" w:hAnsi="Arial" w:cs="Arial"/>
                <w:i/>
              </w:rPr>
              <w:t>Salasmaviridae</w:t>
            </w:r>
            <w:r>
              <w:rPr>
                <w:rFonts w:ascii="Arial" w:eastAsia="Arial" w:hAnsi="Arial" w:cs="Arial"/>
              </w:rPr>
              <w:t>)</w:t>
            </w:r>
          </w:p>
        </w:tc>
      </w:tr>
      <w:tr w:rsidR="001D5018" w14:paraId="4053F9B3" w14:textId="77777777">
        <w:trPr>
          <w:trHeight w:val="245"/>
        </w:trPr>
        <w:tc>
          <w:tcPr>
            <w:tcW w:w="9072" w:type="dxa"/>
            <w:gridSpan w:val="3"/>
            <w:tcBorders>
              <w:left w:val="single" w:sz="4" w:space="0" w:color="000000"/>
              <w:bottom w:val="single" w:sz="4" w:space="0" w:color="000000"/>
              <w:right w:val="single" w:sz="4" w:space="0" w:color="000000"/>
            </w:tcBorders>
            <w:shd w:val="clear" w:color="auto" w:fill="auto"/>
            <w:vAlign w:val="center"/>
          </w:tcPr>
          <w:p w14:paraId="0C8AB525" w14:textId="77777777" w:rsidR="001D5018" w:rsidRDefault="001D5018">
            <w:pPr>
              <w:rPr>
                <w:rFonts w:ascii="Arial" w:eastAsia="Arial" w:hAnsi="Arial" w:cs="Arial"/>
                <w:b/>
                <w:sz w:val="22"/>
                <w:szCs w:val="22"/>
              </w:rPr>
            </w:pPr>
          </w:p>
        </w:tc>
      </w:tr>
    </w:tbl>
    <w:p w14:paraId="709F16C6" w14:textId="77777777" w:rsidR="001D5018" w:rsidRDefault="00BB53EE">
      <w:pPr>
        <w:spacing w:before="120" w:after="120"/>
        <w:rPr>
          <w:rFonts w:ascii="Arial" w:eastAsia="Arial" w:hAnsi="Arial" w:cs="Arial"/>
          <w:b/>
        </w:rPr>
      </w:pPr>
      <w:r>
        <w:rPr>
          <w:rFonts w:ascii="Arial" w:eastAsia="Arial" w:hAnsi="Arial" w:cs="Arial"/>
          <w:b/>
        </w:rPr>
        <w:t>Author(s) and email address(es)</w:t>
      </w:r>
    </w:p>
    <w:tbl>
      <w:tblPr>
        <w:tblStyle w:val="a0"/>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368"/>
        <w:gridCol w:w="4704"/>
      </w:tblGrid>
      <w:tr w:rsidR="001D5018" w14:paraId="5B2E03CF" w14:textId="77777777">
        <w:tc>
          <w:tcPr>
            <w:tcW w:w="4368" w:type="dxa"/>
            <w:shd w:val="clear" w:color="auto" w:fill="auto"/>
          </w:tcPr>
          <w:p w14:paraId="2239A676" w14:textId="77777777" w:rsidR="001D5018" w:rsidRDefault="00BB53EE">
            <w:pPr>
              <w:rPr>
                <w:sz w:val="22"/>
                <w:szCs w:val="22"/>
              </w:rPr>
            </w:pPr>
            <w:r>
              <w:rPr>
                <w:rFonts w:ascii="Arial" w:eastAsia="Arial" w:hAnsi="Arial" w:cs="Arial"/>
                <w:sz w:val="22"/>
                <w:szCs w:val="22"/>
              </w:rPr>
              <w:t>Łobocka M,</w:t>
            </w:r>
            <w:r>
              <w:rPr>
                <w:sz w:val="22"/>
                <w:szCs w:val="22"/>
              </w:rPr>
              <w:t xml:space="preserve"> </w:t>
            </w:r>
            <w:r>
              <w:rPr>
                <w:rFonts w:ascii="Arial" w:eastAsia="Arial" w:hAnsi="Arial" w:cs="Arial"/>
                <w:sz w:val="22"/>
                <w:szCs w:val="22"/>
              </w:rPr>
              <w:t>Stefańczyk E,</w:t>
            </w:r>
            <w:r>
              <w:rPr>
                <w:sz w:val="22"/>
                <w:szCs w:val="22"/>
              </w:rPr>
              <w:t xml:space="preserve"> </w:t>
            </w:r>
            <w:r>
              <w:rPr>
                <w:rFonts w:ascii="Arial" w:eastAsia="Arial" w:hAnsi="Arial" w:cs="Arial"/>
                <w:sz w:val="22"/>
                <w:szCs w:val="22"/>
              </w:rPr>
              <w:t>Adriaenssens EM,</w:t>
            </w:r>
            <w:r>
              <w:rPr>
                <w:sz w:val="22"/>
                <w:szCs w:val="22"/>
              </w:rPr>
              <w:t xml:space="preserve"> </w:t>
            </w:r>
            <w:r>
              <w:rPr>
                <w:rFonts w:ascii="Arial" w:eastAsia="Arial" w:hAnsi="Arial" w:cs="Arial"/>
                <w:sz w:val="22"/>
                <w:szCs w:val="22"/>
              </w:rPr>
              <w:t>Kropinski AM,</w:t>
            </w:r>
            <w:r>
              <w:rPr>
                <w:sz w:val="22"/>
                <w:szCs w:val="22"/>
              </w:rPr>
              <w:t xml:space="preserve"> </w:t>
            </w:r>
            <w:r>
              <w:rPr>
                <w:rFonts w:ascii="Arial" w:eastAsia="Arial" w:hAnsi="Arial" w:cs="Arial"/>
                <w:sz w:val="22"/>
                <w:szCs w:val="22"/>
              </w:rPr>
              <w:t>Turner D</w:t>
            </w:r>
          </w:p>
        </w:tc>
        <w:tc>
          <w:tcPr>
            <w:tcW w:w="4704" w:type="dxa"/>
            <w:shd w:val="clear" w:color="auto" w:fill="auto"/>
          </w:tcPr>
          <w:p w14:paraId="18B3D283" w14:textId="77777777" w:rsidR="001D5018" w:rsidRDefault="00BB53EE">
            <w:pPr>
              <w:rPr>
                <w:sz w:val="22"/>
                <w:szCs w:val="22"/>
              </w:rPr>
            </w:pPr>
            <w:r>
              <w:rPr>
                <w:rFonts w:ascii="Arial" w:eastAsia="Arial" w:hAnsi="Arial" w:cs="Arial"/>
                <w:sz w:val="22"/>
                <w:szCs w:val="22"/>
              </w:rPr>
              <w:t>lobocka@ibb.waw.pl;</w:t>
            </w:r>
          </w:p>
          <w:p w14:paraId="459FB6AB" w14:textId="77777777" w:rsidR="001D5018" w:rsidRDefault="00BB53EE">
            <w:pPr>
              <w:rPr>
                <w:sz w:val="22"/>
                <w:szCs w:val="22"/>
              </w:rPr>
            </w:pPr>
            <w:r>
              <w:rPr>
                <w:rFonts w:ascii="Arial" w:eastAsia="Arial" w:hAnsi="Arial" w:cs="Arial"/>
                <w:sz w:val="22"/>
                <w:szCs w:val="22"/>
              </w:rPr>
              <w:t>e.stefanczyk@ibb.waw.pl;</w:t>
            </w:r>
          </w:p>
          <w:p w14:paraId="1B2F981D" w14:textId="77777777" w:rsidR="001D5018" w:rsidRDefault="00BB53EE">
            <w:pPr>
              <w:rPr>
                <w:sz w:val="22"/>
                <w:szCs w:val="22"/>
              </w:rPr>
            </w:pPr>
            <w:r>
              <w:rPr>
                <w:rFonts w:ascii="Arial" w:eastAsia="Arial" w:hAnsi="Arial" w:cs="Arial"/>
                <w:sz w:val="22"/>
                <w:szCs w:val="22"/>
              </w:rPr>
              <w:t>evelien.adriaenssens@quadram.ac.uk;</w:t>
            </w:r>
          </w:p>
          <w:p w14:paraId="0BEB49C9" w14:textId="77777777" w:rsidR="001D5018" w:rsidRDefault="00BB53EE">
            <w:pPr>
              <w:rPr>
                <w:sz w:val="22"/>
                <w:szCs w:val="22"/>
              </w:rPr>
            </w:pPr>
            <w:r>
              <w:rPr>
                <w:rFonts w:ascii="Arial" w:eastAsia="Arial" w:hAnsi="Arial" w:cs="Arial"/>
                <w:sz w:val="22"/>
                <w:szCs w:val="22"/>
              </w:rPr>
              <w:t>Phage.Canada@gmail.com;</w:t>
            </w:r>
          </w:p>
          <w:p w14:paraId="5C7A4ECD" w14:textId="77777777" w:rsidR="001D5018" w:rsidRDefault="00BB53EE">
            <w:pPr>
              <w:rPr>
                <w:rFonts w:ascii="Arial" w:eastAsia="Arial" w:hAnsi="Arial" w:cs="Arial"/>
                <w:sz w:val="22"/>
                <w:szCs w:val="22"/>
              </w:rPr>
            </w:pPr>
            <w:r>
              <w:rPr>
                <w:rFonts w:ascii="Arial" w:eastAsia="Arial" w:hAnsi="Arial" w:cs="Arial"/>
                <w:sz w:val="22"/>
                <w:szCs w:val="22"/>
              </w:rPr>
              <w:t>dann2.turner@uwe.ac.uk</w:t>
            </w:r>
          </w:p>
        </w:tc>
      </w:tr>
    </w:tbl>
    <w:p w14:paraId="0F550746" w14:textId="77777777" w:rsidR="001D5018" w:rsidRDefault="00BB53EE">
      <w:pPr>
        <w:spacing w:before="120" w:after="120"/>
        <w:rPr>
          <w:rFonts w:ascii="Arial" w:eastAsia="Arial" w:hAnsi="Arial" w:cs="Arial"/>
          <w:color w:val="0000FF"/>
          <w:sz w:val="20"/>
          <w:szCs w:val="20"/>
        </w:rPr>
      </w:pPr>
      <w:r>
        <w:rPr>
          <w:rFonts w:ascii="Arial" w:eastAsia="Arial" w:hAnsi="Arial" w:cs="Arial"/>
          <w:b/>
        </w:rPr>
        <w:t>Author(s) institutional address(es) (optional)</w:t>
      </w:r>
    </w:p>
    <w:p w14:paraId="4C04D18F" w14:textId="77777777" w:rsidR="001D5018" w:rsidRDefault="001D5018">
      <w:pPr>
        <w:spacing w:before="120" w:after="120"/>
        <w:rPr>
          <w:rFonts w:ascii="Arial" w:eastAsia="Arial" w:hAnsi="Arial" w:cs="Arial"/>
          <w:b/>
        </w:rPr>
      </w:pPr>
    </w:p>
    <w:tbl>
      <w:tblPr>
        <w:tblStyle w:val="a1"/>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1D5018" w14:paraId="4ED0E8E2" w14:textId="77777777">
        <w:tc>
          <w:tcPr>
            <w:tcW w:w="9072" w:type="dxa"/>
            <w:shd w:val="clear" w:color="auto" w:fill="auto"/>
          </w:tcPr>
          <w:p w14:paraId="6FE83F93" w14:textId="77777777" w:rsidR="001D5018" w:rsidRDefault="001D5018">
            <w:pPr>
              <w:rPr>
                <w:rFonts w:ascii="Arial" w:eastAsia="Arial" w:hAnsi="Arial" w:cs="Arial"/>
                <w:sz w:val="22"/>
                <w:szCs w:val="22"/>
              </w:rPr>
            </w:pPr>
          </w:p>
          <w:p w14:paraId="3BDBE86F" w14:textId="77777777" w:rsidR="001D5018" w:rsidRDefault="00BB53EE">
            <w:r>
              <w:rPr>
                <w:rFonts w:ascii="Arial" w:eastAsia="Arial" w:hAnsi="Arial" w:cs="Arial"/>
                <w:sz w:val="22"/>
                <w:szCs w:val="22"/>
              </w:rPr>
              <w:t>Institute of Biochemistry and Biophysics of the Polish Academy of Sciences Poland [MŁ]</w:t>
            </w:r>
          </w:p>
          <w:p w14:paraId="7E70B1E1" w14:textId="77777777" w:rsidR="001D5018" w:rsidRDefault="00BB53EE">
            <w:r>
              <w:rPr>
                <w:rFonts w:ascii="Arial" w:eastAsia="Arial" w:hAnsi="Arial" w:cs="Arial"/>
                <w:sz w:val="22"/>
                <w:szCs w:val="22"/>
              </w:rPr>
              <w:t>Institute of Biochemistry and Biophysics of the Polish Academy of Sciences Poland [ES]</w:t>
            </w:r>
          </w:p>
          <w:p w14:paraId="4464F07C" w14:textId="77777777" w:rsidR="001D5018" w:rsidRDefault="00BB53EE">
            <w:pPr>
              <w:rPr>
                <w:rFonts w:ascii="Arial" w:eastAsia="Arial" w:hAnsi="Arial" w:cs="Arial"/>
                <w:sz w:val="22"/>
                <w:szCs w:val="22"/>
              </w:rPr>
            </w:pPr>
            <w:r>
              <w:rPr>
                <w:rFonts w:ascii="Arial" w:eastAsia="Arial" w:hAnsi="Arial" w:cs="Arial"/>
                <w:sz w:val="22"/>
                <w:szCs w:val="22"/>
              </w:rPr>
              <w:t>Quadram Institute, UK [EMA]</w:t>
            </w:r>
          </w:p>
          <w:p w14:paraId="6F6AA6AD" w14:textId="77777777" w:rsidR="001D5018" w:rsidRDefault="00BB53EE">
            <w:r>
              <w:rPr>
                <w:rFonts w:ascii="Arial" w:eastAsia="Arial" w:hAnsi="Arial" w:cs="Arial"/>
                <w:sz w:val="22"/>
                <w:szCs w:val="22"/>
              </w:rPr>
              <w:t>University of Guelph, Canada [AMK]</w:t>
            </w:r>
          </w:p>
          <w:p w14:paraId="69892EAF" w14:textId="77777777" w:rsidR="001D5018" w:rsidRDefault="00BB53EE">
            <w:pPr>
              <w:rPr>
                <w:rFonts w:ascii="Arial" w:eastAsia="Arial" w:hAnsi="Arial" w:cs="Arial"/>
                <w:sz w:val="22"/>
                <w:szCs w:val="22"/>
              </w:rPr>
            </w:pPr>
            <w:r>
              <w:rPr>
                <w:rFonts w:ascii="Arial" w:eastAsia="Arial" w:hAnsi="Arial" w:cs="Arial"/>
                <w:sz w:val="22"/>
                <w:szCs w:val="22"/>
              </w:rPr>
              <w:t>University of the West of England [DT]</w:t>
            </w:r>
          </w:p>
        </w:tc>
      </w:tr>
    </w:tbl>
    <w:p w14:paraId="3F8302DD" w14:textId="77777777" w:rsidR="001D5018" w:rsidRDefault="00BB53EE">
      <w:pPr>
        <w:spacing w:before="120" w:after="120"/>
        <w:rPr>
          <w:rFonts w:ascii="Arial" w:eastAsia="Arial" w:hAnsi="Arial" w:cs="Arial"/>
          <w:b/>
        </w:rPr>
      </w:pPr>
      <w:r>
        <w:rPr>
          <w:rFonts w:ascii="Arial" w:eastAsia="Arial" w:hAnsi="Arial" w:cs="Arial"/>
          <w:b/>
        </w:rPr>
        <w:t>Corresponding author</w:t>
      </w:r>
    </w:p>
    <w:tbl>
      <w:tblPr>
        <w:tblStyle w:val="a2"/>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1D5018" w14:paraId="612D8FD5" w14:textId="77777777">
        <w:tc>
          <w:tcPr>
            <w:tcW w:w="9072" w:type="dxa"/>
            <w:shd w:val="clear" w:color="auto" w:fill="auto"/>
          </w:tcPr>
          <w:p w14:paraId="2011AD2E" w14:textId="77777777" w:rsidR="001D5018" w:rsidRDefault="00BB53EE">
            <w:pPr>
              <w:ind w:firstLine="720"/>
              <w:rPr>
                <w:rFonts w:ascii="Arial" w:eastAsia="Arial" w:hAnsi="Arial" w:cs="Arial"/>
                <w:sz w:val="22"/>
                <w:szCs w:val="22"/>
              </w:rPr>
            </w:pPr>
            <w:r>
              <w:rPr>
                <w:rFonts w:ascii="Arial" w:eastAsia="Arial" w:hAnsi="Arial" w:cs="Arial"/>
                <w:sz w:val="22"/>
                <w:szCs w:val="22"/>
              </w:rPr>
              <w:t>Malgorzata Łobocka</w:t>
            </w:r>
          </w:p>
        </w:tc>
      </w:tr>
    </w:tbl>
    <w:p w14:paraId="2BF3BB37" w14:textId="77777777" w:rsidR="001D5018" w:rsidRDefault="00BB53EE">
      <w:pPr>
        <w:spacing w:before="120" w:after="120"/>
        <w:rPr>
          <w:rFonts w:ascii="Arial" w:eastAsia="Arial" w:hAnsi="Arial" w:cs="Arial"/>
          <w:b/>
        </w:rPr>
      </w:pPr>
      <w:r>
        <w:rPr>
          <w:rFonts w:ascii="Arial" w:eastAsia="Arial" w:hAnsi="Arial" w:cs="Arial"/>
          <w:b/>
        </w:rPr>
        <w:t>List the ICTV Study Group(s) that have seen this proposal</w:t>
      </w:r>
    </w:p>
    <w:p w14:paraId="406208D8" w14:textId="77777777" w:rsidR="001D5018" w:rsidRDefault="001D5018"/>
    <w:tbl>
      <w:tblPr>
        <w:tblStyle w:val="a3"/>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1D5018" w14:paraId="794056A9" w14:textId="77777777">
        <w:tc>
          <w:tcPr>
            <w:tcW w:w="9072" w:type="dxa"/>
            <w:shd w:val="clear" w:color="auto" w:fill="auto"/>
          </w:tcPr>
          <w:p w14:paraId="0BFA1479" w14:textId="77777777" w:rsidR="001D5018" w:rsidRDefault="001D5018">
            <w:pPr>
              <w:rPr>
                <w:rFonts w:ascii="Arial" w:eastAsia="Arial" w:hAnsi="Arial" w:cs="Arial"/>
                <w:sz w:val="22"/>
                <w:szCs w:val="22"/>
              </w:rPr>
            </w:pPr>
          </w:p>
          <w:p w14:paraId="13F01CCF" w14:textId="77777777" w:rsidR="001D5018" w:rsidRDefault="00BB53EE">
            <w:pPr>
              <w:pStyle w:val="Heading1"/>
              <w:rPr>
                <w:b w:val="0"/>
              </w:rPr>
            </w:pPr>
            <w:r>
              <w:rPr>
                <w:rFonts w:ascii="Arial" w:eastAsia="Arial" w:hAnsi="Arial" w:cs="Arial"/>
                <w:b w:val="0"/>
                <w:i/>
                <w:sz w:val="22"/>
                <w:szCs w:val="22"/>
              </w:rPr>
              <w:t>Salasmaviridae</w:t>
            </w:r>
            <w:r>
              <w:rPr>
                <w:rFonts w:ascii="Arial" w:eastAsia="Arial" w:hAnsi="Arial" w:cs="Arial"/>
                <w:b w:val="0"/>
                <w:sz w:val="22"/>
                <w:szCs w:val="22"/>
              </w:rPr>
              <w:t xml:space="preserve">, </w:t>
            </w:r>
            <w:r>
              <w:rPr>
                <w:rFonts w:ascii="Arial" w:eastAsia="Arial" w:hAnsi="Arial" w:cs="Arial"/>
                <w:b w:val="0"/>
                <w:i/>
                <w:sz w:val="22"/>
                <w:szCs w:val="22"/>
              </w:rPr>
              <w:t>Rountreeviridae</w:t>
            </w:r>
            <w:r>
              <w:rPr>
                <w:rFonts w:ascii="Arial" w:eastAsia="Arial" w:hAnsi="Arial" w:cs="Arial"/>
                <w:b w:val="0"/>
                <w:sz w:val="22"/>
                <w:szCs w:val="22"/>
              </w:rPr>
              <w:t xml:space="preserve">, </w:t>
            </w:r>
            <w:r>
              <w:rPr>
                <w:rFonts w:ascii="Arial" w:eastAsia="Arial" w:hAnsi="Arial" w:cs="Arial"/>
                <w:b w:val="0"/>
                <w:i/>
                <w:sz w:val="22"/>
                <w:szCs w:val="22"/>
              </w:rPr>
              <w:t>Guelinviridae</w:t>
            </w:r>
            <w:r>
              <w:rPr>
                <w:rFonts w:ascii="Arial" w:eastAsia="Arial" w:hAnsi="Arial" w:cs="Arial"/>
                <w:b w:val="0"/>
                <w:sz w:val="22"/>
                <w:szCs w:val="22"/>
              </w:rPr>
              <w:t xml:space="preserve"> Study Group, Bacterial Viruses Subcommittee</w:t>
            </w:r>
          </w:p>
          <w:p w14:paraId="7D8DE32C" w14:textId="77777777" w:rsidR="001D5018" w:rsidRDefault="001D5018">
            <w:pPr>
              <w:rPr>
                <w:rFonts w:ascii="Arial" w:eastAsia="Arial" w:hAnsi="Arial" w:cs="Arial"/>
                <w:sz w:val="22"/>
                <w:szCs w:val="22"/>
              </w:rPr>
            </w:pPr>
          </w:p>
          <w:p w14:paraId="4751151B" w14:textId="77777777" w:rsidR="001D5018" w:rsidRDefault="001D5018">
            <w:pPr>
              <w:rPr>
                <w:rFonts w:ascii="Arial" w:eastAsia="Arial" w:hAnsi="Arial" w:cs="Arial"/>
                <w:sz w:val="22"/>
                <w:szCs w:val="22"/>
              </w:rPr>
            </w:pPr>
          </w:p>
          <w:p w14:paraId="0CA38C0C" w14:textId="77777777" w:rsidR="001D5018" w:rsidRDefault="001D5018">
            <w:pPr>
              <w:rPr>
                <w:rFonts w:ascii="Arial" w:eastAsia="Arial" w:hAnsi="Arial" w:cs="Arial"/>
                <w:sz w:val="22"/>
                <w:szCs w:val="22"/>
              </w:rPr>
            </w:pPr>
          </w:p>
        </w:tc>
      </w:tr>
    </w:tbl>
    <w:p w14:paraId="34499B57" w14:textId="77777777" w:rsidR="001D5018" w:rsidRDefault="00BB53EE">
      <w:pPr>
        <w:spacing w:before="120" w:after="120"/>
        <w:rPr>
          <w:rFonts w:ascii="Arial" w:eastAsia="Arial" w:hAnsi="Arial" w:cs="Arial"/>
          <w:b/>
        </w:rPr>
      </w:pPr>
      <w:r>
        <w:rPr>
          <w:rFonts w:ascii="Arial" w:eastAsia="Arial" w:hAnsi="Arial" w:cs="Arial"/>
          <w:b/>
        </w:rPr>
        <w:t>ICTV study group comments and response of proposer</w:t>
      </w:r>
    </w:p>
    <w:p w14:paraId="06D91B85" w14:textId="77777777" w:rsidR="001D5018" w:rsidRDefault="001D5018">
      <w:pPr>
        <w:rPr>
          <w:rFonts w:ascii="Arial" w:eastAsia="Arial" w:hAnsi="Arial" w:cs="Arial"/>
          <w:color w:val="0000FF"/>
          <w:sz w:val="20"/>
          <w:szCs w:val="20"/>
        </w:rPr>
      </w:pPr>
    </w:p>
    <w:tbl>
      <w:tblPr>
        <w:tblStyle w:val="a4"/>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1D5018" w14:paraId="3295CC4A" w14:textId="77777777">
        <w:tc>
          <w:tcPr>
            <w:tcW w:w="9072" w:type="dxa"/>
            <w:shd w:val="clear" w:color="auto" w:fill="auto"/>
          </w:tcPr>
          <w:p w14:paraId="520178A9" w14:textId="77777777" w:rsidR="001D5018" w:rsidRDefault="001D5018">
            <w:pPr>
              <w:rPr>
                <w:rFonts w:ascii="Arial" w:eastAsia="Arial" w:hAnsi="Arial" w:cs="Arial"/>
                <w:sz w:val="22"/>
                <w:szCs w:val="22"/>
              </w:rPr>
            </w:pPr>
          </w:p>
          <w:p w14:paraId="1D7EBFD7" w14:textId="77777777" w:rsidR="001D5018" w:rsidRDefault="001D5018">
            <w:pPr>
              <w:rPr>
                <w:rFonts w:ascii="Arial" w:eastAsia="Arial" w:hAnsi="Arial" w:cs="Arial"/>
                <w:sz w:val="22"/>
                <w:szCs w:val="22"/>
              </w:rPr>
            </w:pPr>
          </w:p>
          <w:p w14:paraId="229269C8" w14:textId="77777777" w:rsidR="001D5018" w:rsidRDefault="001D5018">
            <w:pPr>
              <w:rPr>
                <w:rFonts w:ascii="Arial" w:eastAsia="Arial" w:hAnsi="Arial" w:cs="Arial"/>
                <w:sz w:val="22"/>
                <w:szCs w:val="22"/>
              </w:rPr>
            </w:pPr>
          </w:p>
          <w:p w14:paraId="65F0ECDA" w14:textId="77777777" w:rsidR="001D5018" w:rsidRDefault="001D5018">
            <w:pPr>
              <w:rPr>
                <w:rFonts w:ascii="Arial" w:eastAsia="Arial" w:hAnsi="Arial" w:cs="Arial"/>
                <w:sz w:val="22"/>
                <w:szCs w:val="22"/>
              </w:rPr>
            </w:pPr>
          </w:p>
          <w:p w14:paraId="66BB672C" w14:textId="77777777" w:rsidR="001D5018" w:rsidRDefault="001D5018">
            <w:pPr>
              <w:rPr>
                <w:rFonts w:ascii="Arial" w:eastAsia="Arial" w:hAnsi="Arial" w:cs="Arial"/>
                <w:sz w:val="22"/>
                <w:szCs w:val="22"/>
              </w:rPr>
            </w:pPr>
          </w:p>
          <w:p w14:paraId="3E71E61D" w14:textId="77777777" w:rsidR="001D5018" w:rsidRDefault="001D5018">
            <w:pPr>
              <w:rPr>
                <w:rFonts w:ascii="Arial" w:eastAsia="Arial" w:hAnsi="Arial" w:cs="Arial"/>
                <w:sz w:val="22"/>
                <w:szCs w:val="22"/>
              </w:rPr>
            </w:pPr>
          </w:p>
        </w:tc>
      </w:tr>
    </w:tbl>
    <w:p w14:paraId="37CAFFFC" w14:textId="77777777" w:rsidR="001D5018" w:rsidRDefault="00BB53EE">
      <w:pPr>
        <w:spacing w:before="120" w:after="120"/>
        <w:rPr>
          <w:rFonts w:ascii="Arial" w:eastAsia="Arial" w:hAnsi="Arial" w:cs="Arial"/>
          <w:b/>
        </w:rPr>
      </w:pPr>
      <w:r>
        <w:rPr>
          <w:rFonts w:ascii="Arial" w:eastAsia="Arial" w:hAnsi="Arial" w:cs="Arial"/>
          <w:b/>
        </w:rPr>
        <w:t>Authority to use the name of a living person</w:t>
      </w:r>
    </w:p>
    <w:tbl>
      <w:tblPr>
        <w:tblStyle w:val="a5"/>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939"/>
        <w:gridCol w:w="1133"/>
      </w:tblGrid>
      <w:tr w:rsidR="001D5018" w14:paraId="06E2C0C0" w14:textId="77777777">
        <w:tc>
          <w:tcPr>
            <w:tcW w:w="7939" w:type="dxa"/>
            <w:shd w:val="clear" w:color="auto" w:fill="auto"/>
          </w:tcPr>
          <w:p w14:paraId="01CB3CDE" w14:textId="77777777" w:rsidR="001D5018" w:rsidRDefault="00BB53EE">
            <w:r>
              <w:rPr>
                <w:rFonts w:ascii="Arial" w:eastAsia="Arial" w:hAnsi="Arial" w:cs="Arial"/>
                <w:b/>
                <w:color w:val="000000"/>
                <w:sz w:val="22"/>
                <w:szCs w:val="22"/>
              </w:rPr>
              <w:lastRenderedPageBreak/>
              <w:t>Is any taxon name used here derived from that of a living person (Y/N)</w:t>
            </w:r>
          </w:p>
        </w:tc>
        <w:tc>
          <w:tcPr>
            <w:tcW w:w="1133" w:type="dxa"/>
            <w:shd w:val="clear" w:color="auto" w:fill="auto"/>
          </w:tcPr>
          <w:p w14:paraId="6CEACDB6" w14:textId="77777777" w:rsidR="001D5018" w:rsidRDefault="00BB53EE">
            <w:r>
              <w:t>N</w:t>
            </w:r>
          </w:p>
        </w:tc>
      </w:tr>
    </w:tbl>
    <w:p w14:paraId="44093315" w14:textId="77777777" w:rsidR="001D5018" w:rsidRDefault="001D5018">
      <w:pPr>
        <w:rPr>
          <w:rFonts w:ascii="Arial" w:eastAsia="Arial" w:hAnsi="Arial" w:cs="Arial"/>
          <w:color w:val="0000FF"/>
          <w:sz w:val="20"/>
          <w:szCs w:val="20"/>
        </w:rPr>
      </w:pPr>
    </w:p>
    <w:tbl>
      <w:tblPr>
        <w:tblStyle w:val="a6"/>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92"/>
        <w:gridCol w:w="3403"/>
        <w:gridCol w:w="2977"/>
      </w:tblGrid>
      <w:tr w:rsidR="001D5018" w14:paraId="769D60CA" w14:textId="77777777">
        <w:tc>
          <w:tcPr>
            <w:tcW w:w="2692" w:type="dxa"/>
            <w:shd w:val="clear" w:color="auto" w:fill="auto"/>
          </w:tcPr>
          <w:p w14:paraId="2FF98259" w14:textId="77777777" w:rsidR="001D5018" w:rsidRDefault="00BB53EE">
            <w:pPr>
              <w:rPr>
                <w:rFonts w:ascii="Arial" w:eastAsia="Arial" w:hAnsi="Arial" w:cs="Arial"/>
                <w:b/>
                <w:color w:val="000000"/>
                <w:sz w:val="22"/>
                <w:szCs w:val="22"/>
              </w:rPr>
            </w:pPr>
            <w:r>
              <w:rPr>
                <w:rFonts w:ascii="Arial" w:eastAsia="Arial" w:hAnsi="Arial" w:cs="Arial"/>
                <w:b/>
                <w:color w:val="000000"/>
                <w:sz w:val="22"/>
                <w:szCs w:val="22"/>
              </w:rPr>
              <w:t>Taxon name</w:t>
            </w:r>
          </w:p>
        </w:tc>
        <w:tc>
          <w:tcPr>
            <w:tcW w:w="3403" w:type="dxa"/>
            <w:shd w:val="clear" w:color="auto" w:fill="auto"/>
          </w:tcPr>
          <w:p w14:paraId="120A6262" w14:textId="77777777" w:rsidR="001D5018" w:rsidRDefault="00BB53EE">
            <w:r>
              <w:rPr>
                <w:rFonts w:ascii="Arial" w:eastAsia="Arial" w:hAnsi="Arial" w:cs="Arial"/>
                <w:b/>
                <w:color w:val="000000"/>
                <w:sz w:val="22"/>
                <w:szCs w:val="22"/>
              </w:rPr>
              <w:t>Person from whom the name is derived</w:t>
            </w:r>
          </w:p>
        </w:tc>
        <w:tc>
          <w:tcPr>
            <w:tcW w:w="2977" w:type="dxa"/>
            <w:shd w:val="clear" w:color="auto" w:fill="auto"/>
          </w:tcPr>
          <w:p w14:paraId="336CF91B" w14:textId="77777777" w:rsidR="001D5018" w:rsidRDefault="00BB53EE">
            <w:r>
              <w:rPr>
                <w:rFonts w:ascii="Arial" w:eastAsia="Arial" w:hAnsi="Arial" w:cs="Arial"/>
                <w:b/>
                <w:color w:val="000000"/>
                <w:sz w:val="22"/>
                <w:szCs w:val="22"/>
              </w:rPr>
              <w:t>Permission attached (Y/N)</w:t>
            </w:r>
          </w:p>
        </w:tc>
      </w:tr>
      <w:tr w:rsidR="001D5018" w14:paraId="1D89167B" w14:textId="77777777">
        <w:tc>
          <w:tcPr>
            <w:tcW w:w="2692" w:type="dxa"/>
            <w:shd w:val="clear" w:color="auto" w:fill="auto"/>
          </w:tcPr>
          <w:p w14:paraId="0E971960" w14:textId="77777777" w:rsidR="001D5018" w:rsidRDefault="001D5018">
            <w:pPr>
              <w:rPr>
                <w:rFonts w:ascii="Arial" w:eastAsia="Arial" w:hAnsi="Arial" w:cs="Arial"/>
                <w:sz w:val="22"/>
                <w:szCs w:val="22"/>
              </w:rPr>
            </w:pPr>
          </w:p>
        </w:tc>
        <w:tc>
          <w:tcPr>
            <w:tcW w:w="3403" w:type="dxa"/>
            <w:shd w:val="clear" w:color="auto" w:fill="auto"/>
          </w:tcPr>
          <w:p w14:paraId="55B5323E" w14:textId="77777777" w:rsidR="001D5018" w:rsidRDefault="001D5018">
            <w:pPr>
              <w:rPr>
                <w:rFonts w:ascii="Arial" w:eastAsia="Arial" w:hAnsi="Arial" w:cs="Arial"/>
                <w:sz w:val="22"/>
                <w:szCs w:val="22"/>
              </w:rPr>
            </w:pPr>
          </w:p>
        </w:tc>
        <w:tc>
          <w:tcPr>
            <w:tcW w:w="2977" w:type="dxa"/>
            <w:shd w:val="clear" w:color="auto" w:fill="auto"/>
          </w:tcPr>
          <w:p w14:paraId="23556179" w14:textId="77777777" w:rsidR="001D5018" w:rsidRDefault="001D5018">
            <w:pPr>
              <w:rPr>
                <w:rFonts w:ascii="Arial" w:eastAsia="Arial" w:hAnsi="Arial" w:cs="Arial"/>
                <w:sz w:val="22"/>
                <w:szCs w:val="22"/>
              </w:rPr>
            </w:pPr>
          </w:p>
        </w:tc>
      </w:tr>
      <w:tr w:rsidR="001D5018" w14:paraId="36F4723F" w14:textId="77777777">
        <w:tc>
          <w:tcPr>
            <w:tcW w:w="2692" w:type="dxa"/>
            <w:shd w:val="clear" w:color="auto" w:fill="auto"/>
          </w:tcPr>
          <w:p w14:paraId="2F303704" w14:textId="77777777" w:rsidR="001D5018" w:rsidRDefault="001D5018">
            <w:pPr>
              <w:rPr>
                <w:rFonts w:ascii="Arial" w:eastAsia="Arial" w:hAnsi="Arial" w:cs="Arial"/>
                <w:sz w:val="22"/>
                <w:szCs w:val="22"/>
              </w:rPr>
            </w:pPr>
          </w:p>
        </w:tc>
        <w:tc>
          <w:tcPr>
            <w:tcW w:w="3403" w:type="dxa"/>
            <w:shd w:val="clear" w:color="auto" w:fill="auto"/>
          </w:tcPr>
          <w:p w14:paraId="67BB4F1F" w14:textId="77777777" w:rsidR="001D5018" w:rsidRDefault="001D5018">
            <w:pPr>
              <w:rPr>
                <w:rFonts w:ascii="Arial" w:eastAsia="Arial" w:hAnsi="Arial" w:cs="Arial"/>
                <w:sz w:val="22"/>
                <w:szCs w:val="22"/>
              </w:rPr>
            </w:pPr>
          </w:p>
        </w:tc>
        <w:tc>
          <w:tcPr>
            <w:tcW w:w="2977" w:type="dxa"/>
            <w:shd w:val="clear" w:color="auto" w:fill="auto"/>
          </w:tcPr>
          <w:p w14:paraId="17D73AB8" w14:textId="77777777" w:rsidR="001D5018" w:rsidRDefault="001D5018">
            <w:pPr>
              <w:rPr>
                <w:rFonts w:ascii="Arial" w:eastAsia="Arial" w:hAnsi="Arial" w:cs="Arial"/>
                <w:sz w:val="22"/>
                <w:szCs w:val="22"/>
              </w:rPr>
            </w:pPr>
          </w:p>
        </w:tc>
      </w:tr>
      <w:tr w:rsidR="001D5018" w14:paraId="25FC7D78" w14:textId="77777777">
        <w:tc>
          <w:tcPr>
            <w:tcW w:w="2692" w:type="dxa"/>
            <w:shd w:val="clear" w:color="auto" w:fill="auto"/>
          </w:tcPr>
          <w:p w14:paraId="5ACFA6B6" w14:textId="77777777" w:rsidR="001D5018" w:rsidRDefault="001D5018">
            <w:pPr>
              <w:rPr>
                <w:rFonts w:ascii="Arial" w:eastAsia="Arial" w:hAnsi="Arial" w:cs="Arial"/>
                <w:sz w:val="22"/>
                <w:szCs w:val="22"/>
              </w:rPr>
            </w:pPr>
          </w:p>
        </w:tc>
        <w:tc>
          <w:tcPr>
            <w:tcW w:w="3403" w:type="dxa"/>
            <w:shd w:val="clear" w:color="auto" w:fill="auto"/>
          </w:tcPr>
          <w:p w14:paraId="6B3B8D6C" w14:textId="77777777" w:rsidR="001D5018" w:rsidRDefault="001D5018">
            <w:pPr>
              <w:rPr>
                <w:rFonts w:ascii="Arial" w:eastAsia="Arial" w:hAnsi="Arial" w:cs="Arial"/>
                <w:sz w:val="22"/>
                <w:szCs w:val="22"/>
              </w:rPr>
            </w:pPr>
          </w:p>
        </w:tc>
        <w:tc>
          <w:tcPr>
            <w:tcW w:w="2977" w:type="dxa"/>
            <w:shd w:val="clear" w:color="auto" w:fill="auto"/>
          </w:tcPr>
          <w:p w14:paraId="66AD6B5B" w14:textId="77777777" w:rsidR="001D5018" w:rsidRDefault="001D5018">
            <w:pPr>
              <w:rPr>
                <w:rFonts w:ascii="Arial" w:eastAsia="Arial" w:hAnsi="Arial" w:cs="Arial"/>
                <w:sz w:val="22"/>
                <w:szCs w:val="22"/>
              </w:rPr>
            </w:pPr>
          </w:p>
        </w:tc>
      </w:tr>
    </w:tbl>
    <w:p w14:paraId="62661E49" w14:textId="77777777" w:rsidR="001D5018" w:rsidRDefault="001D5018"/>
    <w:p w14:paraId="02A4D17B" w14:textId="77777777" w:rsidR="001D5018" w:rsidRDefault="00BB53EE">
      <w:pPr>
        <w:rPr>
          <w:rFonts w:ascii="Arial" w:eastAsia="Arial" w:hAnsi="Arial" w:cs="Arial"/>
          <w:b/>
        </w:rPr>
      </w:pPr>
      <w:r>
        <w:rPr>
          <w:rFonts w:ascii="Arial" w:eastAsia="Arial" w:hAnsi="Arial" w:cs="Arial"/>
          <w:b/>
        </w:rPr>
        <w:t>Submission dates</w:t>
      </w:r>
    </w:p>
    <w:tbl>
      <w:tblPr>
        <w:tblStyle w:val="a7"/>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820"/>
        <w:gridCol w:w="4252"/>
      </w:tblGrid>
      <w:tr w:rsidR="001D5018" w14:paraId="6AC31E03" w14:textId="77777777">
        <w:tc>
          <w:tcPr>
            <w:tcW w:w="4820" w:type="dxa"/>
            <w:shd w:val="clear" w:color="auto" w:fill="auto"/>
          </w:tcPr>
          <w:p w14:paraId="080511EF" w14:textId="77777777" w:rsidR="001D5018" w:rsidRDefault="00BB53EE">
            <w:pPr>
              <w:rPr>
                <w:sz w:val="22"/>
                <w:szCs w:val="22"/>
              </w:rPr>
            </w:pPr>
            <w:r>
              <w:rPr>
                <w:rFonts w:ascii="Arial" w:eastAsia="Arial" w:hAnsi="Arial" w:cs="Arial"/>
                <w:sz w:val="22"/>
                <w:szCs w:val="22"/>
              </w:rPr>
              <w:t>Date first submitted to SC Chair</w:t>
            </w:r>
          </w:p>
        </w:tc>
        <w:tc>
          <w:tcPr>
            <w:tcW w:w="4252" w:type="dxa"/>
            <w:shd w:val="clear" w:color="auto" w:fill="auto"/>
          </w:tcPr>
          <w:p w14:paraId="458DC4C9" w14:textId="77777777" w:rsidR="001D5018" w:rsidRDefault="001D5018">
            <w:pPr>
              <w:rPr>
                <w:rFonts w:ascii="Arial" w:eastAsia="Arial" w:hAnsi="Arial" w:cs="Arial"/>
                <w:sz w:val="22"/>
                <w:szCs w:val="22"/>
              </w:rPr>
            </w:pPr>
          </w:p>
        </w:tc>
      </w:tr>
      <w:tr w:rsidR="001D5018" w14:paraId="29930204" w14:textId="77777777">
        <w:tc>
          <w:tcPr>
            <w:tcW w:w="4820" w:type="dxa"/>
            <w:shd w:val="clear" w:color="auto" w:fill="auto"/>
          </w:tcPr>
          <w:p w14:paraId="5A634330" w14:textId="77777777" w:rsidR="001D5018" w:rsidRDefault="00BB53EE">
            <w:pPr>
              <w:rPr>
                <w:sz w:val="22"/>
                <w:szCs w:val="22"/>
              </w:rPr>
            </w:pPr>
            <w:r>
              <w:rPr>
                <w:rFonts w:ascii="Arial" w:eastAsia="Arial" w:hAnsi="Arial" w:cs="Arial"/>
                <w:sz w:val="22"/>
                <w:szCs w:val="22"/>
              </w:rPr>
              <w:t>Date of this revision (if different to above)</w:t>
            </w:r>
          </w:p>
        </w:tc>
        <w:tc>
          <w:tcPr>
            <w:tcW w:w="4252" w:type="dxa"/>
            <w:shd w:val="clear" w:color="auto" w:fill="auto"/>
          </w:tcPr>
          <w:p w14:paraId="2D156A12" w14:textId="77777777" w:rsidR="001D5018" w:rsidRDefault="001D5018">
            <w:pPr>
              <w:rPr>
                <w:rFonts w:ascii="Arial" w:eastAsia="Arial" w:hAnsi="Arial" w:cs="Arial"/>
                <w:sz w:val="22"/>
                <w:szCs w:val="22"/>
              </w:rPr>
            </w:pPr>
          </w:p>
        </w:tc>
      </w:tr>
    </w:tbl>
    <w:p w14:paraId="07C12641" w14:textId="77777777" w:rsidR="001D5018" w:rsidRDefault="00BB53EE">
      <w:pPr>
        <w:spacing w:before="120" w:after="120"/>
        <w:rPr>
          <w:rFonts w:ascii="Arial" w:eastAsia="Arial" w:hAnsi="Arial" w:cs="Arial"/>
          <w:b/>
        </w:rPr>
      </w:pPr>
      <w:r>
        <w:rPr>
          <w:rFonts w:ascii="Arial" w:eastAsia="Arial" w:hAnsi="Arial" w:cs="Arial"/>
          <w:b/>
        </w:rPr>
        <w:t>ICTV-EC comments and response of the proposer</w:t>
      </w:r>
    </w:p>
    <w:tbl>
      <w:tblPr>
        <w:tblStyle w:val="a8"/>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1D5018" w14:paraId="2F5184C6" w14:textId="77777777">
        <w:tc>
          <w:tcPr>
            <w:tcW w:w="9072" w:type="dxa"/>
            <w:shd w:val="clear" w:color="auto" w:fill="auto"/>
          </w:tcPr>
          <w:p w14:paraId="17E53414" w14:textId="77777777" w:rsidR="001D5018" w:rsidRDefault="001D5018">
            <w:pPr>
              <w:rPr>
                <w:rFonts w:ascii="Arial" w:eastAsia="Arial" w:hAnsi="Arial" w:cs="Arial"/>
                <w:sz w:val="22"/>
                <w:szCs w:val="22"/>
              </w:rPr>
            </w:pPr>
          </w:p>
          <w:p w14:paraId="4F0B9A0A" w14:textId="4FECF2B2" w:rsidR="001D5018" w:rsidRDefault="00BB53EE">
            <w:pPr>
              <w:rPr>
                <w:rFonts w:ascii="Arial" w:eastAsia="Arial" w:hAnsi="Arial" w:cs="Arial"/>
                <w:color w:val="FF0000"/>
                <w:sz w:val="22"/>
                <w:szCs w:val="22"/>
              </w:rPr>
            </w:pPr>
            <w:r>
              <w:rPr>
                <w:rFonts w:ascii="Arial" w:eastAsia="Arial" w:hAnsi="Arial" w:cs="Arial"/>
                <w:color w:val="FF0000"/>
                <w:sz w:val="22"/>
                <w:szCs w:val="22"/>
              </w:rPr>
              <w:t xml:space="preserve">Acceptance of proposal 2021.001B.abolish_Caudovirales by EC53 results in removal of the order </w:t>
            </w:r>
            <w:r>
              <w:rPr>
                <w:rFonts w:ascii="Arial" w:eastAsia="Arial" w:hAnsi="Arial" w:cs="Arial"/>
                <w:i/>
                <w:color w:val="FF0000"/>
                <w:sz w:val="22"/>
                <w:szCs w:val="22"/>
              </w:rPr>
              <w:t>Caudovirales</w:t>
            </w:r>
            <w:r>
              <w:rPr>
                <w:rFonts w:ascii="Arial" w:eastAsia="Arial" w:hAnsi="Arial" w:cs="Arial"/>
                <w:color w:val="FF0000"/>
                <w:sz w:val="22"/>
                <w:szCs w:val="22"/>
              </w:rPr>
              <w:t xml:space="preserve"> and families </w:t>
            </w:r>
            <w:r>
              <w:rPr>
                <w:rFonts w:ascii="Arial" w:eastAsia="Arial" w:hAnsi="Arial" w:cs="Arial"/>
                <w:i/>
                <w:color w:val="FF0000"/>
                <w:sz w:val="22"/>
                <w:szCs w:val="22"/>
              </w:rPr>
              <w:t>Myoviridae</w:t>
            </w:r>
            <w:r>
              <w:rPr>
                <w:rFonts w:ascii="Arial" w:eastAsia="Arial" w:hAnsi="Arial" w:cs="Arial"/>
                <w:color w:val="FF0000"/>
                <w:sz w:val="22"/>
                <w:szCs w:val="22"/>
              </w:rPr>
              <w:t xml:space="preserve">, </w:t>
            </w:r>
            <w:r>
              <w:rPr>
                <w:rFonts w:ascii="Arial" w:eastAsia="Arial" w:hAnsi="Arial" w:cs="Arial"/>
                <w:i/>
                <w:color w:val="FF0000"/>
                <w:sz w:val="22"/>
                <w:szCs w:val="22"/>
              </w:rPr>
              <w:t>Podoviridae</w:t>
            </w:r>
            <w:r>
              <w:rPr>
                <w:rFonts w:ascii="Arial" w:eastAsia="Arial" w:hAnsi="Arial" w:cs="Arial"/>
                <w:color w:val="FF0000"/>
                <w:sz w:val="22"/>
                <w:szCs w:val="22"/>
              </w:rPr>
              <w:t xml:space="preserve"> and </w:t>
            </w:r>
            <w:r>
              <w:rPr>
                <w:rFonts w:ascii="Arial" w:eastAsia="Arial" w:hAnsi="Arial" w:cs="Arial"/>
                <w:i/>
                <w:color w:val="FF0000"/>
                <w:sz w:val="22"/>
                <w:szCs w:val="22"/>
              </w:rPr>
              <w:t>Siphoviridae</w:t>
            </w:r>
            <w:r>
              <w:rPr>
                <w:rFonts w:ascii="Arial" w:eastAsia="Arial" w:hAnsi="Arial" w:cs="Arial"/>
                <w:color w:val="FF0000"/>
                <w:sz w:val="22"/>
                <w:szCs w:val="22"/>
              </w:rPr>
              <w:t xml:space="preserve">. All underlying taxa are to be assigned directly to the class </w:t>
            </w:r>
            <w:r>
              <w:rPr>
                <w:rFonts w:ascii="Arial" w:eastAsia="Arial" w:hAnsi="Arial" w:cs="Arial"/>
                <w:i/>
                <w:color w:val="FF0000"/>
                <w:sz w:val="22"/>
                <w:szCs w:val="22"/>
              </w:rPr>
              <w:t>Caudoviricetes</w:t>
            </w:r>
            <w:r>
              <w:rPr>
                <w:rFonts w:ascii="Arial" w:eastAsia="Arial" w:hAnsi="Arial" w:cs="Arial"/>
                <w:color w:val="FF0000"/>
                <w:sz w:val="22"/>
                <w:szCs w:val="22"/>
              </w:rPr>
              <w:t>. The Excel module of this proposal has been altered to reflect the future changes</w:t>
            </w:r>
            <w:r w:rsidR="00496E13">
              <w:rPr>
                <w:rFonts w:ascii="Arial" w:eastAsia="Arial" w:hAnsi="Arial" w:cs="Arial"/>
                <w:color w:val="FF0000"/>
                <w:sz w:val="22"/>
                <w:szCs w:val="22"/>
              </w:rPr>
              <w:t>;</w:t>
            </w:r>
            <w:r>
              <w:rPr>
                <w:rFonts w:ascii="Arial" w:eastAsia="Arial" w:hAnsi="Arial" w:cs="Arial"/>
                <w:color w:val="FF0000"/>
                <w:sz w:val="22"/>
                <w:szCs w:val="22"/>
              </w:rPr>
              <w:t xml:space="preserve"> however, the Word module has been unaltered while awaiting the ratification vote. </w:t>
            </w:r>
          </w:p>
          <w:p w14:paraId="0B214302" w14:textId="77777777" w:rsidR="001D5018" w:rsidRDefault="001D5018">
            <w:pPr>
              <w:rPr>
                <w:rFonts w:ascii="Arial" w:eastAsia="Arial" w:hAnsi="Arial" w:cs="Arial"/>
                <w:sz w:val="22"/>
                <w:szCs w:val="22"/>
              </w:rPr>
            </w:pPr>
          </w:p>
          <w:p w14:paraId="1614613F" w14:textId="77777777" w:rsidR="001D5018" w:rsidRDefault="001D5018">
            <w:pPr>
              <w:rPr>
                <w:rFonts w:ascii="Arial" w:eastAsia="Arial" w:hAnsi="Arial" w:cs="Arial"/>
                <w:sz w:val="22"/>
                <w:szCs w:val="22"/>
              </w:rPr>
            </w:pPr>
          </w:p>
          <w:p w14:paraId="26E3663C" w14:textId="77777777" w:rsidR="001D5018" w:rsidRDefault="001D5018">
            <w:pPr>
              <w:rPr>
                <w:rFonts w:ascii="Arial" w:eastAsia="Arial" w:hAnsi="Arial" w:cs="Arial"/>
                <w:sz w:val="22"/>
                <w:szCs w:val="22"/>
              </w:rPr>
            </w:pPr>
          </w:p>
          <w:p w14:paraId="7CD5D60C" w14:textId="77777777" w:rsidR="001D5018" w:rsidRDefault="001D5018">
            <w:pPr>
              <w:rPr>
                <w:rFonts w:ascii="Arial" w:eastAsia="Arial" w:hAnsi="Arial" w:cs="Arial"/>
                <w:sz w:val="22"/>
                <w:szCs w:val="22"/>
              </w:rPr>
            </w:pPr>
          </w:p>
          <w:p w14:paraId="32818ACA" w14:textId="77777777" w:rsidR="001D5018" w:rsidRDefault="001D5018">
            <w:pPr>
              <w:rPr>
                <w:rFonts w:ascii="Arial" w:eastAsia="Arial" w:hAnsi="Arial" w:cs="Arial"/>
                <w:sz w:val="22"/>
                <w:szCs w:val="22"/>
              </w:rPr>
            </w:pPr>
          </w:p>
          <w:p w14:paraId="2EB627BF" w14:textId="77777777" w:rsidR="001D5018" w:rsidRDefault="001D5018">
            <w:pPr>
              <w:rPr>
                <w:rFonts w:ascii="Arial" w:eastAsia="Arial" w:hAnsi="Arial" w:cs="Arial"/>
                <w:sz w:val="22"/>
                <w:szCs w:val="22"/>
              </w:rPr>
            </w:pPr>
          </w:p>
          <w:p w14:paraId="1D1FA55A" w14:textId="77777777" w:rsidR="001D5018" w:rsidRDefault="001D5018">
            <w:pPr>
              <w:rPr>
                <w:rFonts w:ascii="Arial" w:eastAsia="Arial" w:hAnsi="Arial" w:cs="Arial"/>
                <w:sz w:val="22"/>
                <w:szCs w:val="22"/>
              </w:rPr>
            </w:pPr>
          </w:p>
          <w:p w14:paraId="621734CD" w14:textId="77777777" w:rsidR="001D5018" w:rsidRDefault="001D5018">
            <w:pPr>
              <w:rPr>
                <w:rFonts w:ascii="Arial" w:eastAsia="Arial" w:hAnsi="Arial" w:cs="Arial"/>
                <w:sz w:val="22"/>
                <w:szCs w:val="22"/>
              </w:rPr>
            </w:pPr>
          </w:p>
        </w:tc>
      </w:tr>
    </w:tbl>
    <w:p w14:paraId="655F73C6" w14:textId="77777777" w:rsidR="001D5018" w:rsidRDefault="001D5018"/>
    <w:p w14:paraId="19E95696" w14:textId="77777777" w:rsidR="001D5018" w:rsidRDefault="00BB53EE">
      <w:r>
        <w:br w:type="page"/>
      </w:r>
    </w:p>
    <w:p w14:paraId="27AB824C" w14:textId="77777777" w:rsidR="001D5018" w:rsidRDefault="00BB53EE">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00"/>
        </w:rPr>
        <w:lastRenderedPageBreak/>
        <w:t>Part 3</w:t>
      </w:r>
      <w:r>
        <w:rPr>
          <w:rFonts w:ascii="Arial" w:eastAsia="Arial" w:hAnsi="Arial" w:cs="Arial"/>
          <w:b/>
          <w:color w:val="000000"/>
          <w:sz w:val="22"/>
          <w:szCs w:val="22"/>
        </w:rPr>
        <w:t>:</w:t>
      </w:r>
      <w:r>
        <w:rPr>
          <w:rFonts w:ascii="Arial" w:eastAsia="Arial" w:hAnsi="Arial" w:cs="Arial"/>
          <w:color w:val="000000"/>
          <w:sz w:val="22"/>
          <w:szCs w:val="22"/>
        </w:rPr>
        <w:t xml:space="preserve"> </w:t>
      </w:r>
      <w:r>
        <w:rPr>
          <w:rFonts w:ascii="Arial" w:eastAsia="Arial" w:hAnsi="Arial" w:cs="Arial"/>
          <w:b/>
          <w:color w:val="000000"/>
          <w:sz w:val="22"/>
          <w:szCs w:val="22"/>
          <w:u w:val="single"/>
        </w:rPr>
        <w:t>TAXONOMIC PROPOSAL</w:t>
      </w:r>
    </w:p>
    <w:p w14:paraId="79B27439" w14:textId="77777777" w:rsidR="001D5018" w:rsidRDefault="00BB53EE">
      <w:pPr>
        <w:spacing w:before="120" w:after="120"/>
        <w:rPr>
          <w:rFonts w:ascii="Arial" w:eastAsia="Arial" w:hAnsi="Arial" w:cs="Arial"/>
          <w:b/>
        </w:rPr>
      </w:pPr>
      <w:r>
        <w:rPr>
          <w:rFonts w:ascii="Arial" w:eastAsia="Arial" w:hAnsi="Arial" w:cs="Arial"/>
          <w:b/>
        </w:rPr>
        <w:t>Name of accompanying Excel module</w:t>
      </w:r>
    </w:p>
    <w:tbl>
      <w:tblPr>
        <w:tblStyle w:val="a9"/>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1D5018" w14:paraId="7D1D73F1" w14:textId="77777777">
        <w:tc>
          <w:tcPr>
            <w:tcW w:w="9072" w:type="dxa"/>
            <w:shd w:val="clear" w:color="auto" w:fill="auto"/>
          </w:tcPr>
          <w:p w14:paraId="4E21AE02" w14:textId="11D8C1D6" w:rsidR="001D5018" w:rsidRDefault="00BB53EE">
            <w:pPr>
              <w:spacing w:before="120" w:after="120"/>
              <w:rPr>
                <w:rFonts w:ascii="Arial" w:eastAsia="Arial" w:hAnsi="Arial" w:cs="Arial"/>
                <w:sz w:val="22"/>
                <w:szCs w:val="22"/>
              </w:rPr>
            </w:pPr>
            <w:r>
              <w:rPr>
                <w:rFonts w:ascii="Arial" w:eastAsia="Arial" w:hAnsi="Arial" w:cs="Arial"/>
                <w:sz w:val="22"/>
                <w:szCs w:val="22"/>
              </w:rPr>
              <w:t>2021.014B.</w:t>
            </w:r>
            <w:r w:rsidR="005216DD">
              <w:rPr>
                <w:rFonts w:ascii="Arial" w:eastAsia="Arial" w:hAnsi="Arial" w:cs="Arial"/>
                <w:sz w:val="22"/>
                <w:szCs w:val="22"/>
              </w:rPr>
              <w:t>R</w:t>
            </w:r>
            <w:r>
              <w:rPr>
                <w:rFonts w:ascii="Arial" w:eastAsia="Arial" w:hAnsi="Arial" w:cs="Arial"/>
                <w:sz w:val="22"/>
                <w:szCs w:val="22"/>
              </w:rPr>
              <w:t>.Bundooravirus</w:t>
            </w:r>
          </w:p>
        </w:tc>
      </w:tr>
    </w:tbl>
    <w:p w14:paraId="6DF5CFFF" w14:textId="77777777" w:rsidR="001D5018" w:rsidRDefault="00BB53EE">
      <w:pPr>
        <w:spacing w:before="120" w:after="120"/>
        <w:rPr>
          <w:rFonts w:ascii="Arial" w:eastAsia="Arial" w:hAnsi="Arial" w:cs="Arial"/>
          <w:color w:val="0000FF"/>
          <w:sz w:val="20"/>
          <w:szCs w:val="20"/>
        </w:rPr>
      </w:pPr>
      <w:r>
        <w:rPr>
          <w:rFonts w:ascii="Arial" w:eastAsia="Arial" w:hAnsi="Arial" w:cs="Arial"/>
          <w:b/>
        </w:rPr>
        <w:t>Abstract</w:t>
      </w:r>
    </w:p>
    <w:p w14:paraId="0A3955C3" w14:textId="77777777" w:rsidR="001D5018" w:rsidRDefault="001D5018">
      <w:pPr>
        <w:spacing w:before="120" w:after="120"/>
        <w:rPr>
          <w:rFonts w:ascii="Arial" w:eastAsia="Arial" w:hAnsi="Arial" w:cs="Arial"/>
          <w:color w:val="0000FF"/>
          <w:sz w:val="20"/>
          <w:szCs w:val="20"/>
        </w:rPr>
      </w:pPr>
    </w:p>
    <w:tbl>
      <w:tblPr>
        <w:tblStyle w:val="aa"/>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1D5018" w14:paraId="2E93B85A" w14:textId="77777777">
        <w:tc>
          <w:tcPr>
            <w:tcW w:w="9072" w:type="dxa"/>
          </w:tcPr>
          <w:p w14:paraId="549BD183" w14:textId="77777777" w:rsidR="001D5018" w:rsidRDefault="00BB53EE">
            <w:r>
              <w:rPr>
                <w:rFonts w:ascii="Arial" w:eastAsia="Arial" w:hAnsi="Arial" w:cs="Arial"/>
                <w:sz w:val="22"/>
                <w:szCs w:val="22"/>
              </w:rPr>
              <w:t>In a complete review of the</w:t>
            </w:r>
            <w:r>
              <w:rPr>
                <w:rFonts w:ascii="Arial" w:eastAsia="Arial" w:hAnsi="Arial" w:cs="Arial"/>
                <w:i/>
                <w:sz w:val="22"/>
                <w:szCs w:val="22"/>
              </w:rPr>
              <w:t xml:space="preserve"> Bacillus</w:t>
            </w:r>
            <w:r>
              <w:rPr>
                <w:rFonts w:ascii="Arial" w:eastAsia="Arial" w:hAnsi="Arial" w:cs="Arial"/>
                <w:sz w:val="22"/>
                <w:szCs w:val="22"/>
              </w:rPr>
              <w:t xml:space="preserve"> phages belonging to the </w:t>
            </w:r>
            <w:r>
              <w:rPr>
                <w:rFonts w:ascii="Arial" w:eastAsia="Arial" w:hAnsi="Arial" w:cs="Arial"/>
                <w:i/>
                <w:sz w:val="22"/>
                <w:szCs w:val="22"/>
              </w:rPr>
              <w:t>Salasmaviridae</w:t>
            </w:r>
            <w:r>
              <w:rPr>
                <w:rFonts w:ascii="Arial" w:eastAsia="Arial" w:hAnsi="Arial" w:cs="Arial"/>
                <w:sz w:val="22"/>
                <w:szCs w:val="22"/>
              </w:rPr>
              <w:t xml:space="preserve"> family and their newly deposited relatives using VIRIDIC and ViPTree we have discovered one more species in the genus </w:t>
            </w:r>
            <w:r>
              <w:rPr>
                <w:rFonts w:ascii="Arial" w:eastAsia="Arial" w:hAnsi="Arial" w:cs="Arial"/>
                <w:i/>
                <w:sz w:val="22"/>
                <w:szCs w:val="22"/>
              </w:rPr>
              <w:t>Bundooravirus</w:t>
            </w:r>
            <w:r>
              <w:rPr>
                <w:rFonts w:ascii="Arial" w:eastAsia="Arial" w:hAnsi="Arial" w:cs="Arial"/>
                <w:sz w:val="22"/>
                <w:szCs w:val="22"/>
              </w:rPr>
              <w:t>.</w:t>
            </w:r>
            <w:r>
              <w:rPr>
                <w:rFonts w:ascii="Arial" w:eastAsia="Arial" w:hAnsi="Arial" w:cs="Arial"/>
                <w:b/>
                <w:sz w:val="22"/>
                <w:szCs w:val="22"/>
              </w:rPr>
              <w:t xml:space="preserve"> </w:t>
            </w:r>
            <w:r>
              <w:rPr>
                <w:rFonts w:ascii="Arial" w:eastAsia="Arial" w:hAnsi="Arial" w:cs="Arial"/>
                <w:sz w:val="22"/>
                <w:szCs w:val="22"/>
              </w:rPr>
              <w:t xml:space="preserve">The phage of this species shares almost all properties with other phages of this genus, but differs significantly enough (less than 95% identity with phages of other </w:t>
            </w:r>
            <w:r>
              <w:rPr>
                <w:rFonts w:ascii="Arial" w:eastAsia="Arial" w:hAnsi="Arial" w:cs="Arial"/>
                <w:i/>
                <w:sz w:val="22"/>
                <w:szCs w:val="22"/>
              </w:rPr>
              <w:t xml:space="preserve">Bundooravirus </w:t>
            </w:r>
            <w:r>
              <w:rPr>
                <w:rFonts w:ascii="Arial" w:eastAsia="Arial" w:hAnsi="Arial" w:cs="Arial"/>
                <w:sz w:val="22"/>
                <w:szCs w:val="22"/>
              </w:rPr>
              <w:t>genus species) to classify it to a separate species of this genus.</w:t>
            </w:r>
          </w:p>
          <w:p w14:paraId="78C166DA" w14:textId="77777777" w:rsidR="001D5018" w:rsidRDefault="001D5018">
            <w:pPr>
              <w:rPr>
                <w:rFonts w:ascii="Arial" w:eastAsia="Arial" w:hAnsi="Arial" w:cs="Arial"/>
                <w:sz w:val="22"/>
                <w:szCs w:val="22"/>
              </w:rPr>
            </w:pPr>
          </w:p>
        </w:tc>
      </w:tr>
    </w:tbl>
    <w:p w14:paraId="7414119C" w14:textId="77777777" w:rsidR="001D5018" w:rsidRDefault="00BB53EE">
      <w:pPr>
        <w:pBdr>
          <w:top w:val="nil"/>
          <w:left w:val="nil"/>
          <w:bottom w:val="nil"/>
          <w:right w:val="nil"/>
          <w:between w:val="nil"/>
        </w:pBdr>
        <w:spacing w:before="120" w:after="120"/>
        <w:rPr>
          <w:rFonts w:ascii="Times" w:eastAsia="Times" w:hAnsi="Times" w:cs="Times"/>
          <w:b/>
          <w:color w:val="000000"/>
        </w:rPr>
      </w:pPr>
      <w:r>
        <w:rPr>
          <w:rFonts w:ascii="Arial" w:eastAsia="Arial" w:hAnsi="Arial" w:cs="Arial"/>
          <w:b/>
          <w:color w:val="000000"/>
        </w:rPr>
        <w:t>Text of proposal</w:t>
      </w:r>
    </w:p>
    <w:tbl>
      <w:tblPr>
        <w:tblStyle w:val="ab"/>
        <w:tblW w:w="9228" w:type="dxa"/>
        <w:tblLayout w:type="fixed"/>
        <w:tblLook w:val="0400" w:firstRow="0" w:lastRow="0" w:firstColumn="0" w:lastColumn="0" w:noHBand="0" w:noVBand="1"/>
      </w:tblPr>
      <w:tblGrid>
        <w:gridCol w:w="9228"/>
      </w:tblGrid>
      <w:tr w:rsidR="001D5018" w14:paraId="685CA524" w14:textId="77777777">
        <w:trPr>
          <w:trHeight w:val="1566"/>
        </w:trPr>
        <w:tc>
          <w:tcPr>
            <w:tcW w:w="9228" w:type="dxa"/>
            <w:shd w:val="clear" w:color="auto" w:fill="auto"/>
          </w:tcPr>
          <w:p w14:paraId="40F4815D" w14:textId="77777777" w:rsidR="001D5018" w:rsidRDefault="001D5018">
            <w:pPr>
              <w:pBdr>
                <w:top w:val="nil"/>
                <w:left w:val="nil"/>
                <w:bottom w:val="nil"/>
                <w:right w:val="nil"/>
                <w:between w:val="nil"/>
              </w:pBdr>
              <w:spacing w:after="120"/>
              <w:ind w:left="2880" w:hanging="2880"/>
              <w:rPr>
                <w:rFonts w:ascii="Arial" w:eastAsia="Arial" w:hAnsi="Arial" w:cs="Arial"/>
                <w:color w:val="0000FF"/>
                <w:sz w:val="20"/>
                <w:szCs w:val="20"/>
              </w:rPr>
            </w:pPr>
          </w:p>
          <w:tbl>
            <w:tblPr>
              <w:tblStyle w:val="ac"/>
              <w:tblW w:w="90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02"/>
            </w:tblGrid>
            <w:tr w:rsidR="001D5018" w14:paraId="080AFBF0" w14:textId="77777777">
              <w:tc>
                <w:tcPr>
                  <w:tcW w:w="9002" w:type="dxa"/>
                  <w:shd w:val="clear" w:color="auto" w:fill="auto"/>
                </w:tcPr>
                <w:p w14:paraId="7F1391A4" w14:textId="77777777" w:rsidR="001D5018" w:rsidRDefault="001D5018">
                  <w:pPr>
                    <w:rPr>
                      <w:rFonts w:ascii="Arial" w:eastAsia="Arial" w:hAnsi="Arial" w:cs="Arial"/>
                      <w:color w:val="0000FF"/>
                      <w:sz w:val="22"/>
                      <w:szCs w:val="22"/>
                    </w:rPr>
                  </w:pPr>
                </w:p>
                <w:p w14:paraId="2CC73E02" w14:textId="77777777" w:rsidR="001D5018" w:rsidRDefault="00BB53EE">
                  <w:pPr>
                    <w:rPr>
                      <w:rFonts w:ascii="Arial" w:eastAsia="Arial" w:hAnsi="Arial" w:cs="Arial"/>
                      <w:color w:val="0000FF"/>
                      <w:sz w:val="22"/>
                      <w:szCs w:val="22"/>
                    </w:rPr>
                  </w:pPr>
                  <w:r>
                    <w:rPr>
                      <w:rFonts w:ascii="Arial" w:eastAsia="Arial" w:hAnsi="Arial" w:cs="Arial"/>
                      <w:b/>
                      <w:color w:val="0000FF"/>
                      <w:sz w:val="20"/>
                      <w:szCs w:val="20"/>
                    </w:rPr>
                    <w:t>Species demarcation criteria:</w:t>
                  </w:r>
                  <w:r>
                    <w:t xml:space="preserve"> </w:t>
                  </w:r>
                  <w:r>
                    <w:rPr>
                      <w:rFonts w:ascii="Arial" w:eastAsia="Arial" w:hAnsi="Arial" w:cs="Arial"/>
                      <w:sz w:val="20"/>
                      <w:szCs w:val="20"/>
                    </w:rPr>
                    <w:t>We have chosen 95% DNA sequence identity as the criterion for demarcation of species in this new genus. Each of the proposed species differs from the others with more than 5% at the DNA level as confirmed with the BLASTN and Viridic algorithm</w:t>
                  </w:r>
                </w:p>
                <w:p w14:paraId="72A2AF43" w14:textId="77777777" w:rsidR="001D5018" w:rsidRDefault="001D5018">
                  <w:pPr>
                    <w:rPr>
                      <w:rFonts w:ascii="Arial" w:eastAsia="Arial" w:hAnsi="Arial" w:cs="Arial"/>
                      <w:color w:val="0000FF"/>
                      <w:sz w:val="22"/>
                      <w:szCs w:val="22"/>
                    </w:rPr>
                  </w:pPr>
                </w:p>
                <w:p w14:paraId="662A83B1" w14:textId="77777777" w:rsidR="001D5018" w:rsidRDefault="001D5018">
                  <w:pPr>
                    <w:rPr>
                      <w:rFonts w:ascii="Arial" w:eastAsia="Arial" w:hAnsi="Arial" w:cs="Arial"/>
                      <w:color w:val="0000FF"/>
                      <w:sz w:val="22"/>
                      <w:szCs w:val="22"/>
                    </w:rPr>
                  </w:pPr>
                </w:p>
              </w:tc>
            </w:tr>
          </w:tbl>
          <w:p w14:paraId="286FE97A" w14:textId="77777777" w:rsidR="001D5018" w:rsidRDefault="001D5018">
            <w:pPr>
              <w:rPr>
                <w:rFonts w:ascii="Arial" w:eastAsia="Arial" w:hAnsi="Arial" w:cs="Arial"/>
                <w:color w:val="0000FF"/>
                <w:sz w:val="20"/>
                <w:szCs w:val="20"/>
              </w:rPr>
            </w:pPr>
          </w:p>
        </w:tc>
      </w:tr>
    </w:tbl>
    <w:p w14:paraId="45383C48" w14:textId="77777777" w:rsidR="001D5018" w:rsidRDefault="00BB53EE">
      <w:pPr>
        <w:rPr>
          <w:rFonts w:ascii="Verdana" w:eastAsia="Verdana" w:hAnsi="Verdana" w:cs="Verdana"/>
          <w:color w:val="000000"/>
          <w:sz w:val="18"/>
          <w:szCs w:val="18"/>
        </w:rPr>
      </w:pPr>
      <w:bookmarkStart w:id="0" w:name="_heading=h.gjdgxs" w:colFirst="0" w:colLast="0"/>
      <w:bookmarkEnd w:id="0"/>
      <w:r>
        <w:rPr>
          <w:rFonts w:ascii="Arial" w:eastAsia="Arial" w:hAnsi="Arial" w:cs="Arial"/>
          <w:b/>
          <w:color w:val="0000FF"/>
          <w:sz w:val="20"/>
          <w:szCs w:val="20"/>
        </w:rPr>
        <w:t xml:space="preserve">History:  </w:t>
      </w:r>
      <w:r>
        <w:rPr>
          <w:rFonts w:ascii="Arial" w:eastAsia="Arial" w:hAnsi="Arial" w:cs="Arial"/>
          <w:sz w:val="20"/>
          <w:szCs w:val="20"/>
        </w:rPr>
        <w:t xml:space="preserve">This genus was established via Taxonomy Proposal </w:t>
      </w:r>
      <w:r>
        <w:rPr>
          <w:rFonts w:ascii="Verdana" w:eastAsia="Verdana" w:hAnsi="Verdana" w:cs="Verdana"/>
          <w:color w:val="000000"/>
          <w:sz w:val="18"/>
          <w:szCs w:val="18"/>
        </w:rPr>
        <w:t>2020.143B.A,v1 Salasmaviridae</w:t>
      </w:r>
    </w:p>
    <w:p w14:paraId="196D66B5" w14:textId="77777777" w:rsidR="001D5018" w:rsidRDefault="001D5018">
      <w:pPr>
        <w:rPr>
          <w:rFonts w:ascii="Arial" w:eastAsia="Arial" w:hAnsi="Arial" w:cs="Arial"/>
          <w:sz w:val="20"/>
          <w:szCs w:val="20"/>
        </w:rPr>
      </w:pPr>
    </w:p>
    <w:p w14:paraId="1509EB59" w14:textId="77777777" w:rsidR="001D5018" w:rsidRDefault="00BB53EE">
      <w:r>
        <w:rPr>
          <w:rFonts w:ascii="Arial" w:eastAsia="Arial" w:hAnsi="Arial" w:cs="Arial"/>
          <w:b/>
          <w:color w:val="0000FF"/>
          <w:sz w:val="20"/>
          <w:szCs w:val="20"/>
        </w:rPr>
        <w:t xml:space="preserve">Specific References: </w:t>
      </w:r>
      <w:r>
        <w:rPr>
          <w:rFonts w:ascii="Arial" w:eastAsia="Arial" w:hAnsi="Arial" w:cs="Arial"/>
          <w:sz w:val="20"/>
          <w:szCs w:val="20"/>
        </w:rPr>
        <w:t xml:space="preserve"> </w:t>
      </w:r>
      <w:r>
        <w:rPr>
          <w:rFonts w:ascii="Liberation Sans" w:eastAsia="Liberation Sans" w:hAnsi="Liberation Sans" w:cs="Liberation Sans"/>
          <w:sz w:val="20"/>
          <w:szCs w:val="20"/>
        </w:rPr>
        <w:t xml:space="preserve">None concerning the new strain listed in this Taxonomy Proposal. General genus-relevant references are listed in </w:t>
      </w:r>
      <w:r>
        <w:rPr>
          <w:rFonts w:ascii="Arial" w:eastAsia="Arial" w:hAnsi="Arial" w:cs="Arial"/>
          <w:sz w:val="20"/>
          <w:szCs w:val="20"/>
        </w:rPr>
        <w:t xml:space="preserve">Taxonomy Proposal </w:t>
      </w:r>
      <w:r>
        <w:rPr>
          <w:rFonts w:ascii="Verdana" w:eastAsia="Verdana" w:hAnsi="Verdana" w:cs="Verdana"/>
          <w:color w:val="000000"/>
          <w:sz w:val="18"/>
          <w:szCs w:val="18"/>
        </w:rPr>
        <w:t>2020.143B.A,v1</w:t>
      </w:r>
    </w:p>
    <w:p w14:paraId="389674A6" w14:textId="77777777" w:rsidR="001D5018" w:rsidRDefault="001D5018">
      <w:pPr>
        <w:rPr>
          <w:rFonts w:ascii="Arial" w:eastAsia="Arial" w:hAnsi="Arial" w:cs="Arial"/>
          <w:sz w:val="20"/>
          <w:szCs w:val="20"/>
        </w:rPr>
      </w:pPr>
    </w:p>
    <w:p w14:paraId="7F05CA6F" w14:textId="77777777" w:rsidR="001D5018" w:rsidRDefault="001D5018">
      <w:pPr>
        <w:rPr>
          <w:rFonts w:ascii="Arial" w:eastAsia="Arial" w:hAnsi="Arial" w:cs="Arial"/>
          <w:sz w:val="20"/>
          <w:szCs w:val="20"/>
        </w:rPr>
      </w:pPr>
    </w:p>
    <w:p w14:paraId="1C340521" w14:textId="77777777" w:rsidR="001D5018" w:rsidRDefault="00BB53EE">
      <w:r>
        <w:rPr>
          <w:rFonts w:ascii="Arial" w:eastAsia="Arial" w:hAnsi="Arial" w:cs="Arial"/>
          <w:b/>
          <w:color w:val="0000FF"/>
          <w:sz w:val="20"/>
          <w:szCs w:val="20"/>
        </w:rPr>
        <w:t>GenBank Summary:</w:t>
      </w:r>
    </w:p>
    <w:p w14:paraId="12B57FC2" w14:textId="77777777" w:rsidR="001D5018" w:rsidRDefault="001D5018">
      <w:pPr>
        <w:rPr>
          <w:rFonts w:ascii="Arial" w:eastAsia="Arial" w:hAnsi="Arial" w:cs="Arial"/>
          <w:b/>
          <w:color w:val="0000FF"/>
          <w:sz w:val="20"/>
          <w:szCs w:val="20"/>
        </w:rPr>
      </w:pPr>
    </w:p>
    <w:tbl>
      <w:tblPr>
        <w:tblStyle w:val="ad"/>
        <w:tblW w:w="901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3"/>
        <w:gridCol w:w="812"/>
        <w:gridCol w:w="1377"/>
        <w:gridCol w:w="756"/>
        <w:gridCol w:w="665"/>
        <w:gridCol w:w="791"/>
        <w:gridCol w:w="802"/>
        <w:gridCol w:w="992"/>
        <w:gridCol w:w="1192"/>
      </w:tblGrid>
      <w:tr w:rsidR="001D5018" w14:paraId="2D0AF368" w14:textId="77777777">
        <w:tc>
          <w:tcPr>
            <w:tcW w:w="1623" w:type="dxa"/>
            <w:tcBorders>
              <w:top w:val="single" w:sz="4" w:space="0" w:color="000000"/>
              <w:left w:val="single" w:sz="4" w:space="0" w:color="000000"/>
              <w:bottom w:val="single" w:sz="4" w:space="0" w:color="000000"/>
              <w:right w:val="single" w:sz="4" w:space="0" w:color="000000"/>
            </w:tcBorders>
            <w:shd w:val="clear" w:color="auto" w:fill="auto"/>
          </w:tcPr>
          <w:p w14:paraId="57F2F4DD" w14:textId="77777777" w:rsidR="001D5018" w:rsidRDefault="00BB53EE">
            <w:pPr>
              <w:rPr>
                <w:rFonts w:ascii="Arial" w:eastAsia="Arial" w:hAnsi="Arial" w:cs="Arial"/>
                <w:sz w:val="20"/>
                <w:szCs w:val="20"/>
              </w:rPr>
            </w:pPr>
            <w:r>
              <w:rPr>
                <w:rFonts w:ascii="Arial" w:eastAsia="Arial" w:hAnsi="Arial" w:cs="Arial"/>
                <w:sz w:val="18"/>
                <w:szCs w:val="18"/>
              </w:rPr>
              <w:t>Phage name</w:t>
            </w:r>
          </w:p>
        </w:tc>
        <w:tc>
          <w:tcPr>
            <w:tcW w:w="812" w:type="dxa"/>
            <w:tcBorders>
              <w:top w:val="single" w:sz="4" w:space="0" w:color="000000"/>
              <w:left w:val="single" w:sz="4" w:space="0" w:color="000000"/>
              <w:bottom w:val="single" w:sz="4" w:space="0" w:color="000000"/>
              <w:right w:val="single" w:sz="4" w:space="0" w:color="000000"/>
            </w:tcBorders>
            <w:shd w:val="clear" w:color="auto" w:fill="auto"/>
          </w:tcPr>
          <w:p w14:paraId="1EA8B5C1" w14:textId="77777777" w:rsidR="001D5018" w:rsidRDefault="00BB53EE">
            <w:pPr>
              <w:rPr>
                <w:rFonts w:ascii="Arial" w:eastAsia="Arial" w:hAnsi="Arial" w:cs="Arial"/>
                <w:sz w:val="20"/>
                <w:szCs w:val="20"/>
              </w:rPr>
            </w:pPr>
            <w:r>
              <w:rPr>
                <w:rFonts w:ascii="Arial" w:eastAsia="Arial" w:hAnsi="Arial" w:cs="Arial"/>
                <w:sz w:val="18"/>
                <w:szCs w:val="18"/>
              </w:rPr>
              <w:t>RefSeq No.</w:t>
            </w:r>
          </w:p>
        </w:tc>
        <w:tc>
          <w:tcPr>
            <w:tcW w:w="1377" w:type="dxa"/>
            <w:tcBorders>
              <w:top w:val="single" w:sz="4" w:space="0" w:color="000000"/>
              <w:left w:val="single" w:sz="4" w:space="0" w:color="000000"/>
              <w:bottom w:val="single" w:sz="4" w:space="0" w:color="000000"/>
              <w:right w:val="single" w:sz="4" w:space="0" w:color="000000"/>
            </w:tcBorders>
            <w:shd w:val="clear" w:color="auto" w:fill="auto"/>
          </w:tcPr>
          <w:p w14:paraId="49515D11" w14:textId="77777777" w:rsidR="001D5018" w:rsidRDefault="00BB53EE">
            <w:pPr>
              <w:rPr>
                <w:rFonts w:ascii="Arial" w:eastAsia="Arial" w:hAnsi="Arial" w:cs="Arial"/>
                <w:sz w:val="20"/>
                <w:szCs w:val="20"/>
              </w:rPr>
            </w:pPr>
            <w:r>
              <w:rPr>
                <w:rFonts w:ascii="Arial" w:eastAsia="Arial" w:hAnsi="Arial" w:cs="Arial"/>
                <w:sz w:val="18"/>
                <w:szCs w:val="18"/>
              </w:rPr>
              <w:t xml:space="preserve">INSDC </w:t>
            </w:r>
          </w:p>
        </w:tc>
        <w:tc>
          <w:tcPr>
            <w:tcW w:w="756" w:type="dxa"/>
            <w:tcBorders>
              <w:top w:val="single" w:sz="4" w:space="0" w:color="000000"/>
              <w:left w:val="single" w:sz="4" w:space="0" w:color="000000"/>
              <w:bottom w:val="single" w:sz="4" w:space="0" w:color="000000"/>
              <w:right w:val="single" w:sz="4" w:space="0" w:color="000000"/>
            </w:tcBorders>
            <w:shd w:val="clear" w:color="auto" w:fill="auto"/>
          </w:tcPr>
          <w:p w14:paraId="516C389B" w14:textId="77777777" w:rsidR="001D5018" w:rsidRDefault="00BB53EE">
            <w:pPr>
              <w:rPr>
                <w:rFonts w:ascii="Arial" w:eastAsia="Arial" w:hAnsi="Arial" w:cs="Arial"/>
                <w:sz w:val="20"/>
                <w:szCs w:val="20"/>
              </w:rPr>
            </w:pPr>
            <w:r>
              <w:rPr>
                <w:rFonts w:ascii="Arial" w:eastAsia="Arial" w:hAnsi="Arial" w:cs="Arial"/>
                <w:sz w:val="18"/>
                <w:szCs w:val="18"/>
              </w:rPr>
              <w:t>Size (Kb)</w:t>
            </w:r>
          </w:p>
        </w:tc>
        <w:tc>
          <w:tcPr>
            <w:tcW w:w="665" w:type="dxa"/>
            <w:tcBorders>
              <w:top w:val="single" w:sz="4" w:space="0" w:color="000000"/>
              <w:left w:val="single" w:sz="4" w:space="0" w:color="000000"/>
              <w:bottom w:val="single" w:sz="4" w:space="0" w:color="000000"/>
              <w:right w:val="single" w:sz="4" w:space="0" w:color="000000"/>
            </w:tcBorders>
            <w:shd w:val="clear" w:color="auto" w:fill="auto"/>
          </w:tcPr>
          <w:p w14:paraId="3FC46D92" w14:textId="77777777" w:rsidR="001D5018" w:rsidRDefault="00BB53EE">
            <w:pPr>
              <w:rPr>
                <w:rFonts w:ascii="Arial" w:eastAsia="Arial" w:hAnsi="Arial" w:cs="Arial"/>
                <w:sz w:val="20"/>
                <w:szCs w:val="20"/>
              </w:rPr>
            </w:pPr>
            <w:r>
              <w:rPr>
                <w:rFonts w:ascii="Arial" w:eastAsia="Arial" w:hAnsi="Arial" w:cs="Arial"/>
                <w:sz w:val="18"/>
                <w:szCs w:val="18"/>
              </w:rPr>
              <w:t xml:space="preserve">GC% </w:t>
            </w:r>
          </w:p>
        </w:tc>
        <w:tc>
          <w:tcPr>
            <w:tcW w:w="791" w:type="dxa"/>
            <w:tcBorders>
              <w:top w:val="single" w:sz="4" w:space="0" w:color="000000"/>
              <w:left w:val="single" w:sz="4" w:space="0" w:color="000000"/>
              <w:bottom w:val="single" w:sz="4" w:space="0" w:color="000000"/>
              <w:right w:val="single" w:sz="4" w:space="0" w:color="000000"/>
            </w:tcBorders>
            <w:shd w:val="clear" w:color="auto" w:fill="auto"/>
          </w:tcPr>
          <w:p w14:paraId="6DAC5D04" w14:textId="77777777" w:rsidR="001D5018" w:rsidRDefault="00BB53EE">
            <w:pPr>
              <w:rPr>
                <w:rFonts w:ascii="Arial" w:eastAsia="Arial" w:hAnsi="Arial" w:cs="Arial"/>
                <w:sz w:val="20"/>
                <w:szCs w:val="20"/>
              </w:rPr>
            </w:pPr>
            <w:r>
              <w:rPr>
                <w:rFonts w:ascii="Arial" w:eastAsia="Arial" w:hAnsi="Arial" w:cs="Arial"/>
                <w:sz w:val="18"/>
                <w:szCs w:val="18"/>
              </w:rPr>
              <w:t xml:space="preserve">Protein </w:t>
            </w:r>
          </w:p>
        </w:tc>
        <w:tc>
          <w:tcPr>
            <w:tcW w:w="802" w:type="dxa"/>
            <w:tcBorders>
              <w:top w:val="single" w:sz="4" w:space="0" w:color="000000"/>
              <w:left w:val="single" w:sz="4" w:space="0" w:color="000000"/>
              <w:bottom w:val="single" w:sz="4" w:space="0" w:color="000000"/>
              <w:right w:val="single" w:sz="4" w:space="0" w:color="000000"/>
            </w:tcBorders>
            <w:shd w:val="clear" w:color="auto" w:fill="auto"/>
          </w:tcPr>
          <w:p w14:paraId="087960A3" w14:textId="77777777" w:rsidR="001D5018" w:rsidRDefault="00BB53EE">
            <w:pPr>
              <w:rPr>
                <w:rFonts w:ascii="Arial" w:eastAsia="Arial" w:hAnsi="Arial" w:cs="Arial"/>
                <w:sz w:val="20"/>
                <w:szCs w:val="20"/>
              </w:rPr>
            </w:pPr>
            <w:r>
              <w:rPr>
                <w:rFonts w:ascii="Arial" w:eastAsia="Arial" w:hAnsi="Arial" w:cs="Arial"/>
                <w:sz w:val="18"/>
                <w:szCs w:val="18"/>
              </w:rPr>
              <w:t>tRNAs*</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14:paraId="337CFC32" w14:textId="77777777" w:rsidR="001D5018" w:rsidRDefault="00BB53EE">
            <w:pPr>
              <w:rPr>
                <w:rFonts w:ascii="Arial" w:eastAsia="Arial" w:hAnsi="Arial" w:cs="Arial"/>
                <w:sz w:val="20"/>
                <w:szCs w:val="20"/>
              </w:rPr>
            </w:pPr>
            <w:r>
              <w:rPr>
                <w:rFonts w:ascii="Arial" w:eastAsia="Arial" w:hAnsi="Arial" w:cs="Arial"/>
                <w:sz w:val="18"/>
                <w:szCs w:val="18"/>
              </w:rPr>
              <w:t>Overall % DNA sequence identity (**)</w:t>
            </w:r>
          </w:p>
        </w:tc>
        <w:tc>
          <w:tcPr>
            <w:tcW w:w="1192" w:type="dxa"/>
            <w:tcBorders>
              <w:top w:val="single" w:sz="4" w:space="0" w:color="000000"/>
              <w:left w:val="single" w:sz="4" w:space="0" w:color="000000"/>
              <w:bottom w:val="single" w:sz="4" w:space="0" w:color="000000"/>
              <w:right w:val="single" w:sz="4" w:space="0" w:color="000000"/>
            </w:tcBorders>
            <w:shd w:val="clear" w:color="auto" w:fill="auto"/>
          </w:tcPr>
          <w:p w14:paraId="5CE3DFBB" w14:textId="77777777" w:rsidR="001D5018" w:rsidRDefault="00BB53EE">
            <w:pPr>
              <w:rPr>
                <w:rFonts w:ascii="Arial" w:eastAsia="Arial" w:hAnsi="Arial" w:cs="Arial"/>
                <w:sz w:val="20"/>
                <w:szCs w:val="20"/>
              </w:rPr>
            </w:pPr>
            <w:r>
              <w:rPr>
                <w:rFonts w:ascii="Arial" w:eastAsia="Arial" w:hAnsi="Arial" w:cs="Arial"/>
                <w:sz w:val="18"/>
                <w:szCs w:val="18"/>
              </w:rPr>
              <w:t>Overall % homologous proteins  (***)</w:t>
            </w:r>
          </w:p>
        </w:tc>
      </w:tr>
      <w:tr w:rsidR="001D5018" w14:paraId="4F9CEFDE" w14:textId="77777777">
        <w:tc>
          <w:tcPr>
            <w:tcW w:w="1623" w:type="dxa"/>
            <w:tcBorders>
              <w:top w:val="single" w:sz="4" w:space="0" w:color="000000"/>
              <w:left w:val="single" w:sz="4" w:space="0" w:color="000000"/>
              <w:bottom w:val="single" w:sz="4" w:space="0" w:color="000000"/>
              <w:right w:val="single" w:sz="4" w:space="0" w:color="000000"/>
            </w:tcBorders>
            <w:shd w:val="clear" w:color="auto" w:fill="auto"/>
          </w:tcPr>
          <w:p w14:paraId="1828BAE5" w14:textId="77777777" w:rsidR="001D5018" w:rsidRDefault="00BB53EE">
            <w:pPr>
              <w:rPr>
                <w:sz w:val="18"/>
                <w:szCs w:val="18"/>
              </w:rPr>
            </w:pPr>
            <w:r>
              <w:rPr>
                <w:rFonts w:ascii="Arial" w:eastAsia="Arial" w:hAnsi="Arial" w:cs="Arial"/>
                <w:sz w:val="18"/>
                <w:szCs w:val="18"/>
              </w:rPr>
              <w:t>Bacillus phage WhyPhy</w:t>
            </w:r>
          </w:p>
        </w:tc>
        <w:tc>
          <w:tcPr>
            <w:tcW w:w="8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969C0F" w14:textId="77777777" w:rsidR="001D5018" w:rsidRDefault="001D5018">
            <w:pPr>
              <w:rPr>
                <w:rFonts w:ascii="Arial" w:eastAsia="Arial" w:hAnsi="Arial" w:cs="Arial"/>
                <w:sz w:val="18"/>
                <w:szCs w:val="18"/>
              </w:rPr>
            </w:pPr>
          </w:p>
        </w:tc>
        <w:bookmarkStart w:id="1" w:name="_heading=h.30j0zll" w:colFirst="0" w:colLast="0"/>
        <w:bookmarkEnd w:id="1"/>
        <w:tc>
          <w:tcPr>
            <w:tcW w:w="137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EDE67B" w14:textId="77777777" w:rsidR="001D5018" w:rsidRDefault="00BB53EE">
            <w:r>
              <w:fldChar w:fldCharType="begin"/>
            </w:r>
            <w:r>
              <w:instrText xml:space="preserve"> HYPERLINK "https://www.ncbi.nlm.nih.gov/nucleotide/MW419775.1?report=genbank&amp;log$=nucltop&amp;blast_rank=1&amp;RID=AS5SUE60016" \h </w:instrText>
            </w:r>
            <w:r>
              <w:fldChar w:fldCharType="separate"/>
            </w:r>
            <w:r>
              <w:rPr>
                <w:rFonts w:ascii="Arial" w:eastAsia="Arial" w:hAnsi="Arial" w:cs="Arial"/>
                <w:color w:val="0000FF"/>
                <w:sz w:val="18"/>
                <w:szCs w:val="18"/>
              </w:rPr>
              <w:t>MW419775.1</w:t>
            </w:r>
            <w:r>
              <w:rPr>
                <w:rFonts w:ascii="Arial" w:eastAsia="Arial" w:hAnsi="Arial" w:cs="Arial"/>
                <w:color w:val="0000FF"/>
                <w:sz w:val="18"/>
                <w:szCs w:val="18"/>
              </w:rPr>
              <w:fldChar w:fldCharType="end"/>
            </w:r>
          </w:p>
        </w:tc>
        <w:tc>
          <w:tcPr>
            <w:tcW w:w="75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AFE06A" w14:textId="77777777" w:rsidR="001D5018" w:rsidRDefault="00BB53EE">
            <w:pPr>
              <w:rPr>
                <w:sz w:val="18"/>
                <w:szCs w:val="18"/>
              </w:rPr>
            </w:pPr>
            <w:r>
              <w:rPr>
                <w:rFonts w:ascii="Arial" w:eastAsia="Arial" w:hAnsi="Arial" w:cs="Arial"/>
                <w:sz w:val="18"/>
                <w:szCs w:val="18"/>
              </w:rPr>
              <w:t>18,64</w:t>
            </w:r>
          </w:p>
        </w:tc>
        <w:tc>
          <w:tcPr>
            <w:tcW w:w="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411348" w14:textId="77777777" w:rsidR="001D5018" w:rsidRDefault="00BB53EE">
            <w:pPr>
              <w:rPr>
                <w:sz w:val="18"/>
                <w:szCs w:val="18"/>
              </w:rPr>
            </w:pPr>
            <w:r>
              <w:rPr>
                <w:rFonts w:ascii="Arial" w:eastAsia="Arial" w:hAnsi="Arial" w:cs="Arial"/>
                <w:sz w:val="18"/>
                <w:szCs w:val="18"/>
              </w:rPr>
              <w:t>35.0</w:t>
            </w:r>
          </w:p>
        </w:tc>
        <w:tc>
          <w:tcPr>
            <w:tcW w:w="7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8D83A8" w14:textId="77777777" w:rsidR="001D5018" w:rsidRDefault="00BB53EE">
            <w:r>
              <w:rPr>
                <w:rFonts w:ascii="Arial" w:eastAsia="Arial" w:hAnsi="Arial" w:cs="Arial"/>
                <w:color w:val="0000FF"/>
                <w:sz w:val="18"/>
                <w:szCs w:val="18"/>
                <w:u w:val="single"/>
              </w:rPr>
              <w:t>28</w:t>
            </w:r>
          </w:p>
        </w:tc>
        <w:tc>
          <w:tcPr>
            <w:tcW w:w="80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0076FC" w14:textId="77777777" w:rsidR="001D5018" w:rsidRDefault="00BB53EE">
            <w:pPr>
              <w:rPr>
                <w:rFonts w:ascii="Arial" w:eastAsia="Arial" w:hAnsi="Arial" w:cs="Arial"/>
                <w:sz w:val="20"/>
                <w:szCs w:val="20"/>
              </w:rPr>
            </w:pPr>
            <w:r>
              <w:rPr>
                <w:rFonts w:ascii="Arial" w:eastAsia="Arial" w:hAnsi="Arial" w:cs="Arial"/>
                <w:sz w:val="18"/>
                <w:szCs w:val="18"/>
              </w:rPr>
              <w:t>0</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14:paraId="6FE168CD" w14:textId="77777777" w:rsidR="001D5018" w:rsidRDefault="00BB53EE">
            <w:pPr>
              <w:rPr>
                <w:sz w:val="18"/>
                <w:szCs w:val="18"/>
              </w:rPr>
            </w:pPr>
            <w:r>
              <w:rPr>
                <w:rFonts w:ascii="Arial" w:eastAsia="Arial" w:hAnsi="Arial" w:cs="Arial"/>
                <w:sz w:val="18"/>
                <w:szCs w:val="18"/>
              </w:rPr>
              <w:t>79.5</w:t>
            </w:r>
          </w:p>
        </w:tc>
        <w:tc>
          <w:tcPr>
            <w:tcW w:w="1192" w:type="dxa"/>
            <w:tcBorders>
              <w:top w:val="single" w:sz="4" w:space="0" w:color="000000"/>
              <w:left w:val="single" w:sz="4" w:space="0" w:color="000000"/>
              <w:bottom w:val="single" w:sz="4" w:space="0" w:color="000000"/>
              <w:right w:val="single" w:sz="4" w:space="0" w:color="000000"/>
            </w:tcBorders>
            <w:shd w:val="clear" w:color="auto" w:fill="auto"/>
          </w:tcPr>
          <w:p w14:paraId="357E76B6" w14:textId="77777777" w:rsidR="001D5018" w:rsidRDefault="00BB53EE">
            <w:pPr>
              <w:rPr>
                <w:sz w:val="18"/>
                <w:szCs w:val="18"/>
              </w:rPr>
            </w:pPr>
            <w:r>
              <w:rPr>
                <w:rFonts w:ascii="Arial" w:eastAsia="Arial" w:hAnsi="Arial" w:cs="Arial"/>
                <w:sz w:val="18"/>
                <w:szCs w:val="18"/>
              </w:rPr>
              <w:t>96.4</w:t>
            </w:r>
          </w:p>
        </w:tc>
      </w:tr>
    </w:tbl>
    <w:p w14:paraId="52AB09FD" w14:textId="77777777" w:rsidR="001D5018" w:rsidRDefault="001D5018">
      <w:pPr>
        <w:rPr>
          <w:rFonts w:ascii="Arial" w:eastAsia="Arial" w:hAnsi="Arial" w:cs="Arial"/>
          <w:b/>
          <w:sz w:val="20"/>
          <w:szCs w:val="20"/>
        </w:rPr>
      </w:pPr>
    </w:p>
    <w:p w14:paraId="06AB0FCC" w14:textId="77777777" w:rsidR="001D5018" w:rsidRDefault="00BB53EE">
      <w:pPr>
        <w:rPr>
          <w:rFonts w:ascii="Liberation Sans" w:eastAsia="Liberation Sans" w:hAnsi="Liberation Sans" w:cs="Liberation Sans"/>
          <w:sz w:val="20"/>
          <w:szCs w:val="20"/>
        </w:rPr>
      </w:pPr>
      <w:r>
        <w:rPr>
          <w:rFonts w:ascii="Liberation Sans" w:eastAsia="Liberation Sans" w:hAnsi="Liberation Sans" w:cs="Liberation Sans"/>
          <w:sz w:val="20"/>
          <w:szCs w:val="20"/>
        </w:rPr>
        <w:t>N.B.</w:t>
      </w:r>
      <w:r>
        <w:rPr>
          <w:rFonts w:ascii="Liberation Sans" w:eastAsia="Liberation Sans" w:hAnsi="Liberation Sans" w:cs="Liberation Sans"/>
          <w:i/>
          <w:sz w:val="20"/>
          <w:szCs w:val="20"/>
        </w:rPr>
        <w:t xml:space="preserve"> </w:t>
      </w:r>
      <w:r>
        <w:rPr>
          <w:rFonts w:ascii="Liberation Sans" w:eastAsia="Liberation Sans" w:hAnsi="Liberation Sans" w:cs="Liberation Sans"/>
          <w:sz w:val="20"/>
          <w:szCs w:val="20"/>
        </w:rPr>
        <w:t xml:space="preserve">Type species strain exemplar of </w:t>
      </w:r>
      <w:r>
        <w:rPr>
          <w:rFonts w:ascii="Liberation Sans" w:eastAsia="Liberation Sans" w:hAnsi="Liberation Sans" w:cs="Liberation Sans"/>
          <w:i/>
          <w:sz w:val="20"/>
          <w:szCs w:val="20"/>
        </w:rPr>
        <w:t xml:space="preserve">Bundooravirus </w:t>
      </w:r>
      <w:r>
        <w:rPr>
          <w:rFonts w:ascii="Liberation Sans" w:eastAsia="Liberation Sans" w:hAnsi="Liberation Sans" w:cs="Liberation Sans"/>
          <w:sz w:val="20"/>
          <w:szCs w:val="20"/>
        </w:rPr>
        <w:t>genus is Bacillus phage vB_Bpu_PumA1 (</w:t>
      </w:r>
      <w:r>
        <w:rPr>
          <w:rFonts w:ascii="Liberation Sans" w:eastAsia="Liberation Sans" w:hAnsi="Liberation Sans" w:cs="Liberation Sans"/>
          <w:color w:val="000000"/>
          <w:sz w:val="20"/>
          <w:szCs w:val="20"/>
        </w:rPr>
        <w:t>MN524844.1</w:t>
      </w:r>
      <w:r>
        <w:rPr>
          <w:rFonts w:ascii="Liberation Sans" w:eastAsia="Liberation Sans" w:hAnsi="Liberation Sans" w:cs="Liberation Sans"/>
          <w:sz w:val="20"/>
          <w:szCs w:val="20"/>
        </w:rPr>
        <w:t>).</w:t>
      </w:r>
    </w:p>
    <w:p w14:paraId="6B89B343" w14:textId="77777777" w:rsidR="001D5018" w:rsidRDefault="00BB53EE">
      <w:r>
        <w:rPr>
          <w:rFonts w:ascii="Arial" w:eastAsia="Arial" w:hAnsi="Arial" w:cs="Arial"/>
          <w:sz w:val="20"/>
          <w:szCs w:val="20"/>
        </w:rPr>
        <w:t>(*) determined using RNAscan-SE [1]</w:t>
      </w:r>
    </w:p>
    <w:p w14:paraId="1CAF0D59" w14:textId="77777777" w:rsidR="001D5018" w:rsidRDefault="00BB53EE">
      <w:bookmarkStart w:id="2" w:name="_heading=h.1fob9te" w:colFirst="0" w:colLast="0"/>
      <w:bookmarkEnd w:id="2"/>
      <w:r>
        <w:rPr>
          <w:rFonts w:ascii="Arial" w:eastAsia="Arial" w:hAnsi="Arial" w:cs="Arial"/>
          <w:sz w:val="20"/>
          <w:szCs w:val="20"/>
        </w:rPr>
        <w:t>(**) determined using Viridic [2] and Bacillus phage vB_Bpu_PumA1 as a type species strain exemplar</w:t>
      </w:r>
    </w:p>
    <w:p w14:paraId="029FDA7D" w14:textId="77777777" w:rsidR="001D5018" w:rsidRDefault="00BB53EE">
      <w:r>
        <w:rPr>
          <w:rFonts w:ascii="Arial" w:eastAsia="Arial" w:hAnsi="Arial" w:cs="Arial"/>
          <w:sz w:val="20"/>
          <w:szCs w:val="20"/>
        </w:rPr>
        <w:t>(***) determined using CoreGenes 5.0 [3,4], and Bacillus phage vB_Bpu_PumA1 as a type species strain exemplar</w:t>
      </w:r>
    </w:p>
    <w:p w14:paraId="498DA801" w14:textId="77777777" w:rsidR="001D5018" w:rsidRDefault="001D5018">
      <w:pPr>
        <w:rPr>
          <w:rFonts w:ascii="Arial" w:eastAsia="Arial" w:hAnsi="Arial" w:cs="Arial"/>
          <w:sz w:val="20"/>
          <w:szCs w:val="20"/>
        </w:rPr>
      </w:pPr>
    </w:p>
    <w:p w14:paraId="5A7309DA" w14:textId="77777777" w:rsidR="001D5018" w:rsidRDefault="001D5018">
      <w:pPr>
        <w:rPr>
          <w:rFonts w:ascii="Arial" w:eastAsia="Arial" w:hAnsi="Arial" w:cs="Arial"/>
          <w:b/>
          <w:sz w:val="20"/>
          <w:szCs w:val="20"/>
        </w:rPr>
      </w:pPr>
    </w:p>
    <w:p w14:paraId="0A4DD8B9" w14:textId="77777777" w:rsidR="001D5018" w:rsidRDefault="00BB53EE">
      <w:r>
        <w:rPr>
          <w:rFonts w:ascii="Arial" w:eastAsia="Arial" w:hAnsi="Arial" w:cs="Arial"/>
          <w:b/>
          <w:color w:val="0000FF"/>
          <w:sz w:val="20"/>
          <w:szCs w:val="20"/>
        </w:rPr>
        <w:t xml:space="preserve">BLASTN homologs: </w:t>
      </w:r>
      <w:r>
        <w:rPr>
          <w:rFonts w:ascii="Arial" w:eastAsia="Arial" w:hAnsi="Arial" w:cs="Arial"/>
          <w:color w:val="0000FF"/>
          <w:sz w:val="20"/>
          <w:szCs w:val="20"/>
        </w:rPr>
        <w:t xml:space="preserve"> </w:t>
      </w:r>
      <w:r>
        <w:rPr>
          <w:rFonts w:ascii="Arial" w:eastAsia="Arial" w:hAnsi="Arial" w:cs="Arial"/>
          <w:sz w:val="20"/>
          <w:szCs w:val="20"/>
        </w:rPr>
        <w:t xml:space="preserve">VIRIDIC analysis reveals that the closest relative besides other phages of </w:t>
      </w:r>
      <w:r>
        <w:rPr>
          <w:rFonts w:ascii="Arial" w:eastAsia="Arial" w:hAnsi="Arial" w:cs="Arial"/>
          <w:i/>
          <w:sz w:val="22"/>
          <w:szCs w:val="22"/>
        </w:rPr>
        <w:t>Bundooravirus</w:t>
      </w:r>
      <w:r>
        <w:rPr>
          <w:rFonts w:ascii="Arial" w:eastAsia="Arial" w:hAnsi="Arial" w:cs="Arial"/>
          <w:i/>
          <w:sz w:val="20"/>
          <w:szCs w:val="20"/>
        </w:rPr>
        <w:t xml:space="preserve"> </w:t>
      </w:r>
      <w:r>
        <w:rPr>
          <w:rFonts w:ascii="Arial" w:eastAsia="Arial" w:hAnsi="Arial" w:cs="Arial"/>
          <w:sz w:val="20"/>
          <w:szCs w:val="20"/>
        </w:rPr>
        <w:t>genus is Bacillus phage vB_BsuP_Goe1</w:t>
      </w:r>
      <w:r>
        <w:rPr>
          <w:rFonts w:ascii="Liberation Sans" w:eastAsia="Liberation Sans" w:hAnsi="Liberation Sans" w:cs="Liberation Sans"/>
          <w:sz w:val="20"/>
          <w:szCs w:val="20"/>
        </w:rPr>
        <w:t xml:space="preserve"> (</w:t>
      </w:r>
      <w:r>
        <w:rPr>
          <w:rFonts w:ascii="Liberation Sans" w:eastAsia="Liberation Sans" w:hAnsi="Liberation Sans" w:cs="Liberation Sans"/>
          <w:color w:val="000000"/>
          <w:sz w:val="20"/>
          <w:szCs w:val="20"/>
        </w:rPr>
        <w:t>MN857617.1</w:t>
      </w:r>
      <w:r>
        <w:rPr>
          <w:rFonts w:ascii="Liberation Sans" w:eastAsia="Liberation Sans" w:hAnsi="Liberation Sans" w:cs="Liberation Sans"/>
          <w:sz w:val="20"/>
          <w:szCs w:val="20"/>
        </w:rPr>
        <w:t>) o</w:t>
      </w:r>
      <w:r>
        <w:rPr>
          <w:rFonts w:ascii="Arial" w:eastAsia="Arial" w:hAnsi="Arial" w:cs="Arial"/>
          <w:sz w:val="20"/>
          <w:szCs w:val="20"/>
        </w:rPr>
        <w:t xml:space="preserve">f </w:t>
      </w:r>
      <w:r>
        <w:rPr>
          <w:rFonts w:ascii="Arial" w:eastAsia="Arial" w:hAnsi="Arial" w:cs="Arial"/>
          <w:i/>
          <w:sz w:val="20"/>
          <w:szCs w:val="20"/>
        </w:rPr>
        <w:t xml:space="preserve">Beecentumtrevirus </w:t>
      </w:r>
      <w:r>
        <w:rPr>
          <w:rFonts w:ascii="Arial" w:eastAsia="Arial" w:hAnsi="Arial" w:cs="Arial"/>
          <w:sz w:val="20"/>
          <w:szCs w:val="20"/>
        </w:rPr>
        <w:t>genus (</w:t>
      </w:r>
      <w:r>
        <w:rPr>
          <w:rFonts w:ascii="Arial" w:eastAsia="Arial" w:hAnsi="Arial" w:cs="Arial"/>
          <w:i/>
          <w:sz w:val="20"/>
          <w:szCs w:val="20"/>
        </w:rPr>
        <w:t xml:space="preserve">Salasmaviridae </w:t>
      </w:r>
      <w:r>
        <w:rPr>
          <w:rFonts w:ascii="Arial" w:eastAsia="Arial" w:hAnsi="Arial" w:cs="Arial"/>
          <w:sz w:val="20"/>
          <w:szCs w:val="20"/>
        </w:rPr>
        <w:t xml:space="preserve">family).  It shares 20.5% DNA sequence with Bacillus phage WhyPhy.  </w:t>
      </w:r>
    </w:p>
    <w:p w14:paraId="677FF397" w14:textId="77777777" w:rsidR="001D5018" w:rsidRDefault="001D5018">
      <w:pPr>
        <w:rPr>
          <w:rFonts w:ascii="Arial" w:eastAsia="Arial" w:hAnsi="Arial" w:cs="Arial"/>
          <w:sz w:val="20"/>
          <w:szCs w:val="20"/>
        </w:rPr>
      </w:pPr>
    </w:p>
    <w:p w14:paraId="32B0E583" w14:textId="77777777" w:rsidR="001D5018" w:rsidRDefault="00BB53EE">
      <w:r>
        <w:rPr>
          <w:rFonts w:ascii="Arial" w:eastAsia="Arial" w:hAnsi="Arial" w:cs="Arial"/>
          <w:b/>
          <w:color w:val="0000FF"/>
          <w:sz w:val="20"/>
          <w:szCs w:val="20"/>
        </w:rPr>
        <w:t xml:space="preserve">VIRIDIC heat map: </w:t>
      </w:r>
      <w:r>
        <w:rPr>
          <w:rFonts w:ascii="Arial" w:eastAsia="Arial" w:hAnsi="Arial" w:cs="Arial"/>
          <w:sz w:val="20"/>
          <w:szCs w:val="20"/>
        </w:rPr>
        <w:t xml:space="preserve">VIRIDIC (Virus Intergenomic Distance Calculator; [2]) computes pairwise intergenomic distances/similarities amongst phage genomes. The comparison below provides the results of DNA sequence comparison of strains of known and proposed new species of </w:t>
      </w:r>
      <w:r>
        <w:rPr>
          <w:rFonts w:ascii="Arial" w:eastAsia="Arial" w:hAnsi="Arial" w:cs="Arial"/>
          <w:i/>
          <w:sz w:val="20"/>
          <w:szCs w:val="20"/>
        </w:rPr>
        <w:lastRenderedPageBreak/>
        <w:t>Salasmaviridae</w:t>
      </w:r>
      <w:r>
        <w:rPr>
          <w:rFonts w:ascii="Arial" w:eastAsia="Arial" w:hAnsi="Arial" w:cs="Arial"/>
          <w:sz w:val="20"/>
          <w:szCs w:val="20"/>
        </w:rPr>
        <w:t xml:space="preserve"> phages. The phage name indicated by the orange arrow represents the new species that will be added through this TaxoProp. </w:t>
      </w:r>
    </w:p>
    <w:p w14:paraId="47619D85" w14:textId="77777777" w:rsidR="001D5018" w:rsidRDefault="001D5018">
      <w:pPr>
        <w:rPr>
          <w:rFonts w:ascii="Arial" w:eastAsia="Arial" w:hAnsi="Arial" w:cs="Arial"/>
          <w:b/>
          <w:color w:val="0000FF"/>
          <w:sz w:val="20"/>
          <w:szCs w:val="20"/>
        </w:rPr>
      </w:pPr>
    </w:p>
    <w:p w14:paraId="06E4C35F" w14:textId="77777777" w:rsidR="001D5018" w:rsidRDefault="00BB53EE">
      <w:pPr>
        <w:rPr>
          <w:rFonts w:ascii="Arial" w:eastAsia="Arial" w:hAnsi="Arial" w:cs="Arial"/>
          <w:b/>
          <w:color w:val="0000FF"/>
          <w:sz w:val="20"/>
          <w:szCs w:val="20"/>
        </w:rPr>
      </w:pPr>
      <w:r>
        <w:rPr>
          <w:noProof/>
        </w:rPr>
        <w:drawing>
          <wp:anchor distT="0" distB="0" distL="0" distR="0" simplePos="0" relativeHeight="251659264" behindDoc="0" locked="0" layoutInCell="1" hidden="0" allowOverlap="1" wp14:anchorId="446EC0AF" wp14:editId="67E2D090">
            <wp:simplePos x="0" y="0"/>
            <wp:positionH relativeFrom="column">
              <wp:posOffset>0</wp:posOffset>
            </wp:positionH>
            <wp:positionV relativeFrom="paragraph">
              <wp:posOffset>635</wp:posOffset>
            </wp:positionV>
            <wp:extent cx="5731510" cy="5383530"/>
            <wp:effectExtent l="0" t="0" r="0" b="0"/>
            <wp:wrapSquare wrapText="bothSides" distT="0" distB="0" distL="0" distR="0"/>
            <wp:docPr id="12" name="image5.png"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png" descr="Chart&#10;&#10;Description automatically generated"/>
                    <pic:cNvPicPr preferRelativeResize="0"/>
                  </pic:nvPicPr>
                  <pic:blipFill>
                    <a:blip r:embed="rId8"/>
                    <a:srcRect/>
                    <a:stretch>
                      <a:fillRect/>
                    </a:stretch>
                  </pic:blipFill>
                  <pic:spPr>
                    <a:xfrm>
                      <a:off x="0" y="0"/>
                      <a:ext cx="5731510" cy="5383530"/>
                    </a:xfrm>
                    <a:prstGeom prst="rect">
                      <a:avLst/>
                    </a:prstGeom>
                    <a:ln/>
                  </pic:spPr>
                </pic:pic>
              </a:graphicData>
            </a:graphic>
          </wp:anchor>
        </w:drawing>
      </w:r>
    </w:p>
    <w:p w14:paraId="1127D501" w14:textId="77777777" w:rsidR="001D5018" w:rsidRDefault="001D5018">
      <w:pPr>
        <w:rPr>
          <w:rFonts w:ascii="Arial" w:eastAsia="Arial" w:hAnsi="Arial" w:cs="Arial"/>
          <w:b/>
          <w:sz w:val="20"/>
          <w:szCs w:val="20"/>
        </w:rPr>
      </w:pPr>
    </w:p>
    <w:p w14:paraId="40233166" w14:textId="77777777" w:rsidR="001D5018" w:rsidRDefault="001D5018">
      <w:pPr>
        <w:rPr>
          <w:rFonts w:ascii="Arial" w:eastAsia="Arial" w:hAnsi="Arial" w:cs="Arial"/>
          <w:b/>
          <w:sz w:val="20"/>
          <w:szCs w:val="20"/>
        </w:rPr>
      </w:pPr>
    </w:p>
    <w:p w14:paraId="212AEC13" w14:textId="77777777" w:rsidR="001D5018" w:rsidRDefault="001D5018">
      <w:pPr>
        <w:rPr>
          <w:rFonts w:ascii="Arial" w:eastAsia="Arial" w:hAnsi="Arial" w:cs="Arial"/>
          <w:b/>
          <w:sz w:val="20"/>
          <w:szCs w:val="20"/>
        </w:rPr>
      </w:pPr>
    </w:p>
    <w:p w14:paraId="06AF5C76" w14:textId="77777777" w:rsidR="001D5018" w:rsidRDefault="001D5018">
      <w:pPr>
        <w:rPr>
          <w:rFonts w:ascii="Arial" w:eastAsia="Arial" w:hAnsi="Arial" w:cs="Arial"/>
          <w:b/>
          <w:sz w:val="20"/>
          <w:szCs w:val="20"/>
        </w:rPr>
      </w:pPr>
    </w:p>
    <w:p w14:paraId="107AE041" w14:textId="77777777" w:rsidR="001D5018" w:rsidRDefault="001D5018">
      <w:pPr>
        <w:rPr>
          <w:rFonts w:ascii="Arial" w:eastAsia="Arial" w:hAnsi="Arial" w:cs="Arial"/>
          <w:b/>
          <w:sz w:val="20"/>
          <w:szCs w:val="20"/>
        </w:rPr>
      </w:pPr>
    </w:p>
    <w:p w14:paraId="54F9D8BB" w14:textId="77777777" w:rsidR="001D5018" w:rsidRDefault="001D5018">
      <w:pPr>
        <w:rPr>
          <w:rFonts w:ascii="Arial" w:eastAsia="Arial" w:hAnsi="Arial" w:cs="Arial"/>
          <w:b/>
          <w:sz w:val="20"/>
          <w:szCs w:val="20"/>
        </w:rPr>
      </w:pPr>
    </w:p>
    <w:p w14:paraId="0FFC63D7" w14:textId="77777777" w:rsidR="001D5018" w:rsidRDefault="001D5018">
      <w:pPr>
        <w:rPr>
          <w:rFonts w:ascii="Arial" w:eastAsia="Arial" w:hAnsi="Arial" w:cs="Arial"/>
          <w:b/>
          <w:sz w:val="20"/>
          <w:szCs w:val="20"/>
        </w:rPr>
      </w:pPr>
    </w:p>
    <w:p w14:paraId="608EE3C7" w14:textId="77777777" w:rsidR="001D5018" w:rsidRDefault="001D5018">
      <w:pPr>
        <w:rPr>
          <w:rFonts w:ascii="Arial" w:eastAsia="Arial" w:hAnsi="Arial" w:cs="Arial"/>
          <w:b/>
          <w:sz w:val="20"/>
          <w:szCs w:val="20"/>
        </w:rPr>
      </w:pPr>
    </w:p>
    <w:p w14:paraId="64C53DBB" w14:textId="77777777" w:rsidR="001D5018" w:rsidRDefault="001D5018">
      <w:pPr>
        <w:rPr>
          <w:rFonts w:ascii="Arial" w:eastAsia="Arial" w:hAnsi="Arial" w:cs="Arial"/>
          <w:b/>
          <w:sz w:val="20"/>
          <w:szCs w:val="20"/>
        </w:rPr>
      </w:pPr>
    </w:p>
    <w:p w14:paraId="7DDE131C" w14:textId="77777777" w:rsidR="001D5018" w:rsidRDefault="001D5018">
      <w:pPr>
        <w:rPr>
          <w:rFonts w:ascii="Arial" w:eastAsia="Arial" w:hAnsi="Arial" w:cs="Arial"/>
          <w:b/>
          <w:sz w:val="20"/>
          <w:szCs w:val="20"/>
        </w:rPr>
      </w:pPr>
    </w:p>
    <w:p w14:paraId="4B9013C1" w14:textId="77777777" w:rsidR="001D5018" w:rsidRDefault="001D5018">
      <w:pPr>
        <w:rPr>
          <w:rFonts w:ascii="Arial" w:eastAsia="Arial" w:hAnsi="Arial" w:cs="Arial"/>
          <w:b/>
          <w:sz w:val="20"/>
          <w:szCs w:val="20"/>
        </w:rPr>
      </w:pPr>
    </w:p>
    <w:p w14:paraId="7152B33E" w14:textId="77777777" w:rsidR="001D5018" w:rsidRDefault="001D5018">
      <w:pPr>
        <w:rPr>
          <w:rFonts w:ascii="Arial" w:eastAsia="Arial" w:hAnsi="Arial" w:cs="Arial"/>
          <w:b/>
          <w:sz w:val="20"/>
          <w:szCs w:val="20"/>
        </w:rPr>
      </w:pPr>
    </w:p>
    <w:p w14:paraId="0CB35374" w14:textId="77777777" w:rsidR="001D5018" w:rsidRDefault="001D5018">
      <w:pPr>
        <w:rPr>
          <w:rFonts w:ascii="Arial" w:eastAsia="Arial" w:hAnsi="Arial" w:cs="Arial"/>
          <w:b/>
          <w:sz w:val="20"/>
          <w:szCs w:val="20"/>
        </w:rPr>
      </w:pPr>
    </w:p>
    <w:p w14:paraId="56953B6B" w14:textId="77777777" w:rsidR="001D5018" w:rsidRDefault="001D5018">
      <w:pPr>
        <w:rPr>
          <w:rFonts w:ascii="Arial" w:eastAsia="Arial" w:hAnsi="Arial" w:cs="Arial"/>
          <w:b/>
          <w:sz w:val="20"/>
          <w:szCs w:val="20"/>
        </w:rPr>
      </w:pPr>
    </w:p>
    <w:p w14:paraId="36154D24" w14:textId="77777777" w:rsidR="001D5018" w:rsidRDefault="001D5018">
      <w:pPr>
        <w:rPr>
          <w:rFonts w:ascii="Arial" w:eastAsia="Arial" w:hAnsi="Arial" w:cs="Arial"/>
          <w:b/>
          <w:sz w:val="20"/>
          <w:szCs w:val="20"/>
        </w:rPr>
      </w:pPr>
    </w:p>
    <w:p w14:paraId="6A3D2CAD" w14:textId="77777777" w:rsidR="001D5018" w:rsidRDefault="001D5018">
      <w:pPr>
        <w:rPr>
          <w:rFonts w:ascii="Arial" w:eastAsia="Arial" w:hAnsi="Arial" w:cs="Arial"/>
          <w:b/>
          <w:sz w:val="20"/>
          <w:szCs w:val="20"/>
        </w:rPr>
      </w:pPr>
    </w:p>
    <w:p w14:paraId="47E7D771" w14:textId="77777777" w:rsidR="001D5018" w:rsidRDefault="00BB53EE">
      <w:r>
        <w:rPr>
          <w:rFonts w:ascii="Arial" w:eastAsia="Arial" w:hAnsi="Arial" w:cs="Arial"/>
          <w:b/>
          <w:color w:val="0000FF"/>
          <w:sz w:val="20"/>
          <w:szCs w:val="20"/>
        </w:rPr>
        <w:t xml:space="preserve">ViPTree analysis: </w:t>
      </w:r>
      <w:r>
        <w:rPr>
          <w:rFonts w:ascii="Arial" w:eastAsia="Arial" w:hAnsi="Arial" w:cs="Arial"/>
          <w:sz w:val="20"/>
          <w:szCs w:val="20"/>
        </w:rPr>
        <w:t>ViPTree analysis (</w:t>
      </w:r>
      <w:hyperlink r:id="rId9">
        <w:r>
          <w:rPr>
            <w:rFonts w:ascii="Arial" w:eastAsia="Arial" w:hAnsi="Arial" w:cs="Arial"/>
            <w:color w:val="0000FF"/>
            <w:sz w:val="20"/>
            <w:szCs w:val="20"/>
            <w:u w:val="single"/>
          </w:rPr>
          <w:t>https://www.genome.jp/viptree/</w:t>
        </w:r>
      </w:hyperlink>
      <w:r>
        <w:rPr>
          <w:rFonts w:ascii="Arial" w:eastAsia="Arial" w:hAnsi="Arial" w:cs="Arial"/>
          <w:sz w:val="20"/>
          <w:szCs w:val="20"/>
        </w:rPr>
        <w:t xml:space="preserve">; [5]) is based upon Rohwer and Edwards (2002) famous Phage Proteomic Tree [6].  The </w:t>
      </w:r>
      <w:r>
        <w:rPr>
          <w:rFonts w:ascii="Arial" w:eastAsia="Arial" w:hAnsi="Arial" w:cs="Arial"/>
          <w:b/>
          <w:color w:val="3300FF"/>
          <w:sz w:val="20"/>
          <w:szCs w:val="20"/>
        </w:rPr>
        <w:t>blue</w:t>
      </w:r>
      <w:r>
        <w:rPr>
          <w:rFonts w:ascii="Arial" w:eastAsia="Arial" w:hAnsi="Arial" w:cs="Arial"/>
          <w:sz w:val="20"/>
          <w:szCs w:val="20"/>
        </w:rPr>
        <w:t xml:space="preserve"> arrowhead points to the </w:t>
      </w:r>
      <w:r>
        <w:rPr>
          <w:rFonts w:ascii="Arial" w:eastAsia="Arial" w:hAnsi="Arial" w:cs="Arial"/>
          <w:i/>
          <w:sz w:val="20"/>
          <w:szCs w:val="20"/>
        </w:rPr>
        <w:t>Salasmaviridae</w:t>
      </w:r>
      <w:r>
        <w:rPr>
          <w:rFonts w:ascii="Arial" w:eastAsia="Arial" w:hAnsi="Arial" w:cs="Arial"/>
          <w:sz w:val="20"/>
          <w:szCs w:val="20"/>
        </w:rPr>
        <w:t xml:space="preserve"> family. The </w:t>
      </w:r>
      <w:r>
        <w:rPr>
          <w:rFonts w:ascii="Arial" w:eastAsia="Arial" w:hAnsi="Arial" w:cs="Arial"/>
          <w:b/>
          <w:color w:val="FF6633"/>
          <w:sz w:val="20"/>
          <w:szCs w:val="20"/>
        </w:rPr>
        <w:t>orange arrow</w:t>
      </w:r>
      <w:r>
        <w:rPr>
          <w:rFonts w:ascii="Arial" w:eastAsia="Arial" w:hAnsi="Arial" w:cs="Arial"/>
          <w:sz w:val="20"/>
          <w:szCs w:val="20"/>
        </w:rPr>
        <w:t xml:space="preserve"> points to the new species of the </w:t>
      </w:r>
      <w:r>
        <w:rPr>
          <w:rFonts w:ascii="Arial" w:eastAsia="Arial" w:hAnsi="Arial" w:cs="Arial"/>
          <w:i/>
          <w:sz w:val="20"/>
          <w:szCs w:val="20"/>
        </w:rPr>
        <w:t>Bundooravirus</w:t>
      </w:r>
      <w:r>
        <w:rPr>
          <w:rFonts w:ascii="Arial" w:eastAsia="Arial" w:hAnsi="Arial" w:cs="Arial"/>
          <w:sz w:val="20"/>
          <w:szCs w:val="20"/>
        </w:rPr>
        <w:t xml:space="preserve"> genus.</w:t>
      </w:r>
    </w:p>
    <w:p w14:paraId="2440E7CA" w14:textId="77777777" w:rsidR="001D5018" w:rsidRDefault="001D5018">
      <w:pPr>
        <w:rPr>
          <w:rFonts w:ascii="Arial" w:eastAsia="Arial" w:hAnsi="Arial" w:cs="Arial"/>
          <w:b/>
          <w:sz w:val="20"/>
          <w:szCs w:val="20"/>
        </w:rPr>
      </w:pPr>
    </w:p>
    <w:p w14:paraId="6908ECC6" w14:textId="77777777" w:rsidR="001D5018" w:rsidRDefault="001D5018">
      <w:pPr>
        <w:rPr>
          <w:rFonts w:ascii="Arial" w:eastAsia="Arial" w:hAnsi="Arial" w:cs="Arial"/>
          <w:b/>
          <w:sz w:val="20"/>
          <w:szCs w:val="20"/>
        </w:rPr>
      </w:pPr>
    </w:p>
    <w:p w14:paraId="16705135" w14:textId="77777777" w:rsidR="001D5018" w:rsidRDefault="00BB53EE">
      <w:pPr>
        <w:rPr>
          <w:rFonts w:ascii="Arial" w:eastAsia="Arial" w:hAnsi="Arial" w:cs="Arial"/>
          <w:b/>
          <w:sz w:val="20"/>
          <w:szCs w:val="20"/>
        </w:rPr>
      </w:pPr>
      <w:r>
        <w:rPr>
          <w:noProof/>
        </w:rPr>
        <w:drawing>
          <wp:anchor distT="0" distB="0" distL="0" distR="0" simplePos="0" relativeHeight="251660288" behindDoc="0" locked="0" layoutInCell="1" hidden="0" allowOverlap="1" wp14:anchorId="03682019" wp14:editId="4CA41541">
            <wp:simplePos x="0" y="0"/>
            <wp:positionH relativeFrom="column">
              <wp:posOffset>0</wp:posOffset>
            </wp:positionH>
            <wp:positionV relativeFrom="paragraph">
              <wp:posOffset>635</wp:posOffset>
            </wp:positionV>
            <wp:extent cx="5731510" cy="4994910"/>
            <wp:effectExtent l="0" t="0" r="0" b="0"/>
            <wp:wrapSquare wrapText="bothSides" distT="0" distB="0" distL="0" distR="0"/>
            <wp:docPr id="10" name="image2.png" descr="Diagram&#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2.png" descr="Diagram&#10;&#10;Description automatically generated with medium confidence"/>
                    <pic:cNvPicPr preferRelativeResize="0"/>
                  </pic:nvPicPr>
                  <pic:blipFill>
                    <a:blip r:embed="rId10"/>
                    <a:srcRect/>
                    <a:stretch>
                      <a:fillRect/>
                    </a:stretch>
                  </pic:blipFill>
                  <pic:spPr>
                    <a:xfrm>
                      <a:off x="0" y="0"/>
                      <a:ext cx="5731510" cy="4994910"/>
                    </a:xfrm>
                    <a:prstGeom prst="rect">
                      <a:avLst/>
                    </a:prstGeom>
                    <a:ln/>
                  </pic:spPr>
                </pic:pic>
              </a:graphicData>
            </a:graphic>
          </wp:anchor>
        </w:drawing>
      </w:r>
    </w:p>
    <w:p w14:paraId="6DE81998" w14:textId="77777777" w:rsidR="001D5018" w:rsidRDefault="001D5018">
      <w:pPr>
        <w:rPr>
          <w:rFonts w:ascii="Arial" w:eastAsia="Arial" w:hAnsi="Arial" w:cs="Arial"/>
          <w:b/>
          <w:sz w:val="20"/>
          <w:szCs w:val="20"/>
        </w:rPr>
      </w:pPr>
    </w:p>
    <w:p w14:paraId="7C2AD706" w14:textId="77777777" w:rsidR="001D5018" w:rsidRDefault="001D5018">
      <w:pPr>
        <w:rPr>
          <w:rFonts w:ascii="Arial" w:eastAsia="Arial" w:hAnsi="Arial" w:cs="Arial"/>
          <w:b/>
          <w:sz w:val="20"/>
          <w:szCs w:val="20"/>
        </w:rPr>
      </w:pPr>
    </w:p>
    <w:p w14:paraId="1287F64C" w14:textId="77777777" w:rsidR="001D5018" w:rsidRDefault="001D5018">
      <w:pPr>
        <w:rPr>
          <w:rFonts w:ascii="Arial" w:eastAsia="Arial" w:hAnsi="Arial" w:cs="Arial"/>
          <w:b/>
          <w:color w:val="0000FF"/>
          <w:sz w:val="20"/>
          <w:szCs w:val="20"/>
        </w:rPr>
      </w:pPr>
    </w:p>
    <w:p w14:paraId="0500717E" w14:textId="77777777" w:rsidR="001D5018" w:rsidRDefault="001D5018">
      <w:pPr>
        <w:rPr>
          <w:rFonts w:ascii="Arial" w:eastAsia="Arial" w:hAnsi="Arial" w:cs="Arial"/>
          <w:b/>
          <w:color w:val="0000FF"/>
          <w:sz w:val="20"/>
          <w:szCs w:val="20"/>
        </w:rPr>
      </w:pPr>
    </w:p>
    <w:p w14:paraId="7D0EA4DE" w14:textId="77777777" w:rsidR="001D5018" w:rsidRDefault="00BB53EE">
      <w:r>
        <w:rPr>
          <w:rFonts w:ascii="Arial" w:eastAsia="Arial" w:hAnsi="Arial" w:cs="Arial"/>
          <w:b/>
          <w:color w:val="0000FF"/>
          <w:sz w:val="20"/>
          <w:szCs w:val="20"/>
        </w:rPr>
        <w:t xml:space="preserve">Phylogeny: </w:t>
      </w:r>
      <w:r>
        <w:rPr>
          <w:rFonts w:ascii="Arial" w:eastAsia="Arial" w:hAnsi="Arial" w:cs="Arial"/>
          <w:sz w:val="20"/>
          <w:szCs w:val="20"/>
        </w:rPr>
        <w:t>The phylogenetic tree was constructed using the DNA polymerase, major capsid protein and portal protein homologs of Bacillus phage WhyPhy and related phages with phylogeny.fr in “one click” mode (7).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(8) for details."</w:t>
      </w:r>
    </w:p>
    <w:p w14:paraId="35D7DE65" w14:textId="77777777" w:rsidR="001D5018" w:rsidRDefault="001D5018">
      <w:pPr>
        <w:rPr>
          <w:rFonts w:ascii="Arial" w:eastAsia="Arial" w:hAnsi="Arial" w:cs="Arial"/>
          <w:sz w:val="20"/>
          <w:szCs w:val="20"/>
        </w:rPr>
      </w:pPr>
    </w:p>
    <w:p w14:paraId="357BAB5F" w14:textId="77777777" w:rsidR="001D5018" w:rsidRDefault="001D5018">
      <w:pPr>
        <w:rPr>
          <w:rFonts w:ascii="Arial" w:eastAsia="Arial" w:hAnsi="Arial" w:cs="Arial"/>
          <w:sz w:val="20"/>
          <w:szCs w:val="20"/>
        </w:rPr>
      </w:pPr>
    </w:p>
    <w:p w14:paraId="646A3DD1" w14:textId="77777777" w:rsidR="001D5018" w:rsidRDefault="001D5018">
      <w:pPr>
        <w:rPr>
          <w:rFonts w:ascii="Arial" w:eastAsia="Arial" w:hAnsi="Arial" w:cs="Arial"/>
          <w:sz w:val="20"/>
          <w:szCs w:val="20"/>
        </w:rPr>
      </w:pPr>
    </w:p>
    <w:p w14:paraId="5AD260C1" w14:textId="77777777" w:rsidR="001D5018" w:rsidRDefault="001D5018">
      <w:pPr>
        <w:rPr>
          <w:rFonts w:ascii="Arial" w:eastAsia="Arial" w:hAnsi="Arial" w:cs="Arial"/>
          <w:sz w:val="20"/>
          <w:szCs w:val="20"/>
        </w:rPr>
      </w:pPr>
    </w:p>
    <w:p w14:paraId="53D6A02F" w14:textId="77777777" w:rsidR="001D5018" w:rsidRDefault="001D5018">
      <w:pPr>
        <w:rPr>
          <w:rFonts w:ascii="Arial" w:eastAsia="Arial" w:hAnsi="Arial" w:cs="Arial"/>
          <w:sz w:val="20"/>
          <w:szCs w:val="20"/>
        </w:rPr>
      </w:pPr>
    </w:p>
    <w:p w14:paraId="6BCBFD45" w14:textId="77777777" w:rsidR="001D5018" w:rsidRDefault="00BB53EE">
      <w:pPr>
        <w:rPr>
          <w:rFonts w:ascii="Arial" w:eastAsia="Arial" w:hAnsi="Arial" w:cs="Arial"/>
          <w:b/>
          <w:sz w:val="20"/>
          <w:szCs w:val="20"/>
        </w:rPr>
      </w:pPr>
      <w:r>
        <w:rPr>
          <w:noProof/>
        </w:rPr>
        <w:lastRenderedPageBreak/>
        <w:drawing>
          <wp:anchor distT="0" distB="0" distL="0" distR="0" simplePos="0" relativeHeight="251661312" behindDoc="0" locked="0" layoutInCell="1" hidden="0" allowOverlap="1" wp14:anchorId="4DD044F7" wp14:editId="49F29637">
            <wp:simplePos x="0" y="0"/>
            <wp:positionH relativeFrom="column">
              <wp:posOffset>672465</wp:posOffset>
            </wp:positionH>
            <wp:positionV relativeFrom="paragraph">
              <wp:posOffset>635</wp:posOffset>
            </wp:positionV>
            <wp:extent cx="4386580" cy="3823335"/>
            <wp:effectExtent l="0" t="0" r="0" b="0"/>
            <wp:wrapSquare wrapText="bothSides" distT="0" distB="0" distL="0" distR="0"/>
            <wp:docPr id="11" name="image4.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Diagram&#10;&#10;Description automatically generated"/>
                    <pic:cNvPicPr preferRelativeResize="0"/>
                  </pic:nvPicPr>
                  <pic:blipFill>
                    <a:blip r:embed="rId11"/>
                    <a:srcRect/>
                    <a:stretch>
                      <a:fillRect/>
                    </a:stretch>
                  </pic:blipFill>
                  <pic:spPr>
                    <a:xfrm>
                      <a:off x="0" y="0"/>
                      <a:ext cx="4386580" cy="3823335"/>
                    </a:xfrm>
                    <a:prstGeom prst="rect">
                      <a:avLst/>
                    </a:prstGeom>
                    <a:ln/>
                  </pic:spPr>
                </pic:pic>
              </a:graphicData>
            </a:graphic>
          </wp:anchor>
        </w:drawing>
      </w:r>
    </w:p>
    <w:p w14:paraId="0BC023E0" w14:textId="77777777" w:rsidR="001D5018" w:rsidRDefault="001D5018">
      <w:pPr>
        <w:rPr>
          <w:rFonts w:ascii="Arial" w:eastAsia="Arial" w:hAnsi="Arial" w:cs="Arial"/>
          <w:b/>
          <w:sz w:val="20"/>
          <w:szCs w:val="20"/>
        </w:rPr>
      </w:pPr>
    </w:p>
    <w:p w14:paraId="652CF9C0" w14:textId="77777777" w:rsidR="001D5018" w:rsidRDefault="001D5018">
      <w:pPr>
        <w:rPr>
          <w:rFonts w:ascii="Arial" w:eastAsia="Arial" w:hAnsi="Arial" w:cs="Arial"/>
          <w:b/>
          <w:sz w:val="20"/>
          <w:szCs w:val="20"/>
        </w:rPr>
      </w:pPr>
    </w:p>
    <w:p w14:paraId="09762F7E" w14:textId="77777777" w:rsidR="001D5018" w:rsidRDefault="001D5018">
      <w:pPr>
        <w:rPr>
          <w:rFonts w:ascii="Arial" w:eastAsia="Arial" w:hAnsi="Arial" w:cs="Arial"/>
          <w:b/>
          <w:sz w:val="20"/>
          <w:szCs w:val="20"/>
        </w:rPr>
      </w:pPr>
    </w:p>
    <w:p w14:paraId="1608A81A" w14:textId="77777777" w:rsidR="001D5018" w:rsidRDefault="001D5018">
      <w:pPr>
        <w:rPr>
          <w:rFonts w:ascii="Arial" w:eastAsia="Arial" w:hAnsi="Arial" w:cs="Arial"/>
          <w:b/>
          <w:sz w:val="20"/>
          <w:szCs w:val="20"/>
        </w:rPr>
      </w:pPr>
    </w:p>
    <w:p w14:paraId="6525B12E" w14:textId="77777777" w:rsidR="001D5018" w:rsidRDefault="001D5018">
      <w:pPr>
        <w:spacing w:before="120" w:after="120"/>
        <w:rPr>
          <w:rFonts w:ascii="Arial" w:eastAsia="Arial" w:hAnsi="Arial" w:cs="Arial"/>
          <w:b/>
        </w:rPr>
      </w:pPr>
    </w:p>
    <w:p w14:paraId="720B1357" w14:textId="77777777" w:rsidR="001D5018" w:rsidRDefault="001D5018">
      <w:pPr>
        <w:spacing w:before="120" w:after="120"/>
        <w:rPr>
          <w:rFonts w:ascii="Arial" w:eastAsia="Arial" w:hAnsi="Arial" w:cs="Arial"/>
          <w:b/>
        </w:rPr>
      </w:pPr>
    </w:p>
    <w:p w14:paraId="2DF1E472" w14:textId="77777777" w:rsidR="001D5018" w:rsidRDefault="001D5018">
      <w:pPr>
        <w:spacing w:before="120" w:after="120"/>
        <w:rPr>
          <w:rFonts w:ascii="Arial" w:eastAsia="Arial" w:hAnsi="Arial" w:cs="Arial"/>
          <w:b/>
        </w:rPr>
      </w:pPr>
    </w:p>
    <w:p w14:paraId="33D5BC5C" w14:textId="77777777" w:rsidR="001D5018" w:rsidRDefault="001D5018">
      <w:pPr>
        <w:spacing w:before="120" w:after="120"/>
        <w:rPr>
          <w:rFonts w:ascii="Arial" w:eastAsia="Arial" w:hAnsi="Arial" w:cs="Arial"/>
          <w:b/>
        </w:rPr>
      </w:pPr>
    </w:p>
    <w:p w14:paraId="29A7F22F" w14:textId="77777777" w:rsidR="001D5018" w:rsidRDefault="001D5018">
      <w:pPr>
        <w:spacing w:before="120" w:after="120"/>
        <w:rPr>
          <w:rFonts w:ascii="Arial" w:eastAsia="Arial" w:hAnsi="Arial" w:cs="Arial"/>
          <w:b/>
        </w:rPr>
      </w:pPr>
    </w:p>
    <w:p w14:paraId="2B02C9F8" w14:textId="77777777" w:rsidR="001D5018" w:rsidRDefault="001D5018">
      <w:pPr>
        <w:spacing w:before="120" w:after="120"/>
        <w:rPr>
          <w:rFonts w:ascii="Arial" w:eastAsia="Arial" w:hAnsi="Arial" w:cs="Arial"/>
          <w:b/>
        </w:rPr>
      </w:pPr>
    </w:p>
    <w:p w14:paraId="250B0138" w14:textId="77777777" w:rsidR="001D5018" w:rsidRDefault="001D5018">
      <w:pPr>
        <w:spacing w:before="120" w:after="120"/>
        <w:rPr>
          <w:rFonts w:ascii="Arial" w:eastAsia="Arial" w:hAnsi="Arial" w:cs="Arial"/>
          <w:b/>
        </w:rPr>
      </w:pPr>
    </w:p>
    <w:p w14:paraId="323A77D1" w14:textId="77777777" w:rsidR="001D5018" w:rsidRDefault="001D5018">
      <w:pPr>
        <w:spacing w:before="120" w:after="120"/>
        <w:rPr>
          <w:rFonts w:ascii="Arial" w:eastAsia="Arial" w:hAnsi="Arial" w:cs="Arial"/>
          <w:b/>
        </w:rPr>
      </w:pPr>
    </w:p>
    <w:p w14:paraId="081368CB" w14:textId="77777777" w:rsidR="001D5018" w:rsidRDefault="001D5018">
      <w:pPr>
        <w:spacing w:before="120" w:after="120"/>
        <w:rPr>
          <w:rFonts w:ascii="Arial" w:eastAsia="Arial" w:hAnsi="Arial" w:cs="Arial"/>
          <w:b/>
        </w:rPr>
      </w:pPr>
    </w:p>
    <w:p w14:paraId="6BA7DB61" w14:textId="77777777" w:rsidR="001D5018" w:rsidRDefault="001D5018">
      <w:pPr>
        <w:spacing w:before="120" w:after="120"/>
        <w:rPr>
          <w:rFonts w:ascii="Arial" w:eastAsia="Arial" w:hAnsi="Arial" w:cs="Arial"/>
          <w:b/>
        </w:rPr>
      </w:pPr>
    </w:p>
    <w:p w14:paraId="21981BD1" w14:textId="77777777" w:rsidR="001D5018" w:rsidRDefault="001D5018">
      <w:pPr>
        <w:spacing w:before="120" w:after="120"/>
        <w:rPr>
          <w:rFonts w:ascii="Arial" w:eastAsia="Arial" w:hAnsi="Arial" w:cs="Arial"/>
          <w:b/>
        </w:rPr>
      </w:pPr>
    </w:p>
    <w:p w14:paraId="636FD2E7" w14:textId="77777777" w:rsidR="001D5018" w:rsidRDefault="001D5018">
      <w:pPr>
        <w:spacing w:before="120" w:after="120"/>
        <w:rPr>
          <w:rFonts w:ascii="Arial" w:eastAsia="Arial" w:hAnsi="Arial" w:cs="Arial"/>
          <w:b/>
        </w:rPr>
      </w:pPr>
    </w:p>
    <w:p w14:paraId="53FAC7AD" w14:textId="77777777" w:rsidR="001D5018" w:rsidRDefault="001D5018">
      <w:pPr>
        <w:spacing w:before="120" w:after="120"/>
        <w:rPr>
          <w:rFonts w:ascii="Arial" w:eastAsia="Arial" w:hAnsi="Arial" w:cs="Arial"/>
          <w:b/>
        </w:rPr>
      </w:pPr>
    </w:p>
    <w:p w14:paraId="56CB16EE" w14:textId="77777777" w:rsidR="001D5018" w:rsidRDefault="00BB53EE">
      <w:pPr>
        <w:spacing w:before="120" w:after="120"/>
        <w:rPr>
          <w:rFonts w:ascii="Arial" w:eastAsia="Arial" w:hAnsi="Arial" w:cs="Arial"/>
          <w:b/>
        </w:rPr>
      </w:pPr>
      <w:r>
        <w:rPr>
          <w:noProof/>
        </w:rPr>
        <w:drawing>
          <wp:anchor distT="0" distB="0" distL="0" distR="0" simplePos="0" relativeHeight="251662336" behindDoc="0" locked="0" layoutInCell="1" hidden="0" allowOverlap="1" wp14:anchorId="7A7997B1" wp14:editId="25BD47BB">
            <wp:simplePos x="0" y="0"/>
            <wp:positionH relativeFrom="column">
              <wp:posOffset>446405</wp:posOffset>
            </wp:positionH>
            <wp:positionV relativeFrom="paragraph">
              <wp:posOffset>-3809</wp:posOffset>
            </wp:positionV>
            <wp:extent cx="4467860" cy="3714750"/>
            <wp:effectExtent l="0" t="0" r="0" b="0"/>
            <wp:wrapSquare wrapText="bothSides" distT="0" distB="0" distL="0" distR="0"/>
            <wp:docPr id="9" name="image1.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Diagram&#10;&#10;Description automatically generated"/>
                    <pic:cNvPicPr preferRelativeResize="0"/>
                  </pic:nvPicPr>
                  <pic:blipFill>
                    <a:blip r:embed="rId12"/>
                    <a:srcRect/>
                    <a:stretch>
                      <a:fillRect/>
                    </a:stretch>
                  </pic:blipFill>
                  <pic:spPr>
                    <a:xfrm>
                      <a:off x="0" y="0"/>
                      <a:ext cx="4467860" cy="3714750"/>
                    </a:xfrm>
                    <a:prstGeom prst="rect">
                      <a:avLst/>
                    </a:prstGeom>
                    <a:ln/>
                  </pic:spPr>
                </pic:pic>
              </a:graphicData>
            </a:graphic>
          </wp:anchor>
        </w:drawing>
      </w:r>
    </w:p>
    <w:p w14:paraId="483B958E" w14:textId="77777777" w:rsidR="001D5018" w:rsidRDefault="001D5018">
      <w:pPr>
        <w:spacing w:before="120" w:after="120"/>
        <w:rPr>
          <w:rFonts w:ascii="Arial" w:eastAsia="Arial" w:hAnsi="Arial" w:cs="Arial"/>
          <w:b/>
        </w:rPr>
      </w:pPr>
    </w:p>
    <w:p w14:paraId="30E55469" w14:textId="77777777" w:rsidR="001D5018" w:rsidRDefault="001D5018">
      <w:pPr>
        <w:spacing w:before="120" w:after="120"/>
        <w:rPr>
          <w:rFonts w:ascii="Arial" w:eastAsia="Arial" w:hAnsi="Arial" w:cs="Arial"/>
          <w:b/>
        </w:rPr>
      </w:pPr>
    </w:p>
    <w:p w14:paraId="68E4023B" w14:textId="77777777" w:rsidR="001D5018" w:rsidRDefault="001D5018">
      <w:pPr>
        <w:spacing w:before="120" w:after="120"/>
        <w:rPr>
          <w:rFonts w:ascii="Arial" w:eastAsia="Arial" w:hAnsi="Arial" w:cs="Arial"/>
          <w:b/>
        </w:rPr>
      </w:pPr>
    </w:p>
    <w:p w14:paraId="0E367338" w14:textId="77777777" w:rsidR="001D5018" w:rsidRDefault="001D5018">
      <w:pPr>
        <w:spacing w:before="120" w:after="120"/>
        <w:rPr>
          <w:rFonts w:ascii="Arial" w:eastAsia="Arial" w:hAnsi="Arial" w:cs="Arial"/>
          <w:b/>
        </w:rPr>
      </w:pPr>
    </w:p>
    <w:p w14:paraId="59EEE064" w14:textId="77777777" w:rsidR="001D5018" w:rsidRDefault="001D5018">
      <w:pPr>
        <w:spacing w:before="120" w:after="120"/>
        <w:rPr>
          <w:rFonts w:ascii="Arial" w:eastAsia="Arial" w:hAnsi="Arial" w:cs="Arial"/>
          <w:b/>
        </w:rPr>
      </w:pPr>
    </w:p>
    <w:p w14:paraId="3C234D3F" w14:textId="77777777" w:rsidR="001D5018" w:rsidRDefault="001D5018">
      <w:pPr>
        <w:spacing w:before="120" w:after="120"/>
        <w:rPr>
          <w:rFonts w:ascii="Arial" w:eastAsia="Arial" w:hAnsi="Arial" w:cs="Arial"/>
          <w:b/>
        </w:rPr>
      </w:pPr>
    </w:p>
    <w:p w14:paraId="31573976" w14:textId="77777777" w:rsidR="001D5018" w:rsidRDefault="001D5018">
      <w:pPr>
        <w:spacing w:before="120" w:after="120"/>
        <w:rPr>
          <w:rFonts w:ascii="Arial" w:eastAsia="Arial" w:hAnsi="Arial" w:cs="Arial"/>
          <w:b/>
        </w:rPr>
      </w:pPr>
    </w:p>
    <w:p w14:paraId="7A4439F5" w14:textId="77777777" w:rsidR="001D5018" w:rsidRDefault="001D5018">
      <w:pPr>
        <w:spacing w:before="120" w:after="120"/>
        <w:rPr>
          <w:rFonts w:ascii="Arial" w:eastAsia="Arial" w:hAnsi="Arial" w:cs="Arial"/>
          <w:b/>
        </w:rPr>
      </w:pPr>
    </w:p>
    <w:p w14:paraId="267060E5" w14:textId="77777777" w:rsidR="001D5018" w:rsidRDefault="001D5018">
      <w:pPr>
        <w:spacing w:before="120" w:after="120"/>
        <w:rPr>
          <w:rFonts w:ascii="Arial" w:eastAsia="Arial" w:hAnsi="Arial" w:cs="Arial"/>
          <w:b/>
        </w:rPr>
      </w:pPr>
    </w:p>
    <w:p w14:paraId="4041F274" w14:textId="77777777" w:rsidR="001D5018" w:rsidRDefault="001D5018">
      <w:pPr>
        <w:spacing w:before="120" w:after="120"/>
        <w:rPr>
          <w:rFonts w:ascii="Arial" w:eastAsia="Arial" w:hAnsi="Arial" w:cs="Arial"/>
          <w:b/>
        </w:rPr>
      </w:pPr>
    </w:p>
    <w:p w14:paraId="3CFF2DFF" w14:textId="77777777" w:rsidR="001D5018" w:rsidRDefault="001D5018">
      <w:pPr>
        <w:spacing w:before="120" w:after="120"/>
        <w:rPr>
          <w:rFonts w:ascii="Arial" w:eastAsia="Arial" w:hAnsi="Arial" w:cs="Arial"/>
          <w:b/>
        </w:rPr>
      </w:pPr>
    </w:p>
    <w:p w14:paraId="24947205" w14:textId="77777777" w:rsidR="001D5018" w:rsidRDefault="001D5018">
      <w:pPr>
        <w:spacing w:before="120" w:after="120"/>
        <w:rPr>
          <w:rFonts w:ascii="Arial" w:eastAsia="Arial" w:hAnsi="Arial" w:cs="Arial"/>
          <w:b/>
        </w:rPr>
      </w:pPr>
    </w:p>
    <w:p w14:paraId="6DE6F03F" w14:textId="77777777" w:rsidR="001D5018" w:rsidRDefault="001D5018">
      <w:pPr>
        <w:spacing w:before="120" w:after="120"/>
        <w:rPr>
          <w:rFonts w:ascii="Arial" w:eastAsia="Arial" w:hAnsi="Arial" w:cs="Arial"/>
          <w:b/>
        </w:rPr>
      </w:pPr>
    </w:p>
    <w:p w14:paraId="4F9B9733" w14:textId="77777777" w:rsidR="001D5018" w:rsidRDefault="001D5018">
      <w:pPr>
        <w:spacing w:before="120" w:after="120"/>
        <w:rPr>
          <w:rFonts w:ascii="Arial" w:eastAsia="Arial" w:hAnsi="Arial" w:cs="Arial"/>
          <w:b/>
        </w:rPr>
      </w:pPr>
    </w:p>
    <w:p w14:paraId="1F04522D" w14:textId="77777777" w:rsidR="001D5018" w:rsidRDefault="001D5018">
      <w:pPr>
        <w:spacing w:before="120" w:after="120"/>
        <w:rPr>
          <w:rFonts w:ascii="Arial" w:eastAsia="Arial" w:hAnsi="Arial" w:cs="Arial"/>
          <w:b/>
        </w:rPr>
      </w:pPr>
    </w:p>
    <w:p w14:paraId="03D1493D" w14:textId="77777777" w:rsidR="001D5018" w:rsidRDefault="001D5018">
      <w:pPr>
        <w:spacing w:before="120" w:after="120"/>
        <w:rPr>
          <w:rFonts w:ascii="Arial" w:eastAsia="Arial" w:hAnsi="Arial" w:cs="Arial"/>
          <w:b/>
        </w:rPr>
      </w:pPr>
    </w:p>
    <w:p w14:paraId="0EF3682E" w14:textId="77777777" w:rsidR="001D5018" w:rsidRDefault="001D5018">
      <w:pPr>
        <w:spacing w:before="120" w:after="120"/>
        <w:rPr>
          <w:rFonts w:ascii="Arial" w:eastAsia="Arial" w:hAnsi="Arial" w:cs="Arial"/>
          <w:b/>
        </w:rPr>
      </w:pPr>
    </w:p>
    <w:p w14:paraId="2AF056F9" w14:textId="77777777" w:rsidR="001D5018" w:rsidRDefault="001D5018">
      <w:pPr>
        <w:spacing w:before="120" w:after="120"/>
        <w:rPr>
          <w:rFonts w:ascii="Arial" w:eastAsia="Arial" w:hAnsi="Arial" w:cs="Arial"/>
          <w:b/>
        </w:rPr>
      </w:pPr>
    </w:p>
    <w:p w14:paraId="61455304" w14:textId="77777777" w:rsidR="001D5018" w:rsidRDefault="00BB53EE">
      <w:pPr>
        <w:spacing w:before="120" w:after="120"/>
        <w:rPr>
          <w:rFonts w:ascii="Arial" w:eastAsia="Arial" w:hAnsi="Arial" w:cs="Arial"/>
          <w:b/>
        </w:rPr>
      </w:pPr>
      <w:r>
        <w:rPr>
          <w:noProof/>
        </w:rPr>
        <w:lastRenderedPageBreak/>
        <w:drawing>
          <wp:anchor distT="0" distB="0" distL="0" distR="0" simplePos="0" relativeHeight="251663360" behindDoc="0" locked="0" layoutInCell="1" hidden="0" allowOverlap="1" wp14:anchorId="69759019" wp14:editId="5E25EDA4">
            <wp:simplePos x="0" y="0"/>
            <wp:positionH relativeFrom="column">
              <wp:posOffset>392747</wp:posOffset>
            </wp:positionH>
            <wp:positionV relativeFrom="paragraph">
              <wp:posOffset>635</wp:posOffset>
            </wp:positionV>
            <wp:extent cx="4946015" cy="3666490"/>
            <wp:effectExtent l="0" t="0" r="0" b="0"/>
            <wp:wrapSquare wrapText="bothSides" distT="0" distB="0" distL="0" distR="0"/>
            <wp:docPr id="7" name="image3.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Diagram&#10;&#10;Description automatically generated"/>
                    <pic:cNvPicPr preferRelativeResize="0"/>
                  </pic:nvPicPr>
                  <pic:blipFill>
                    <a:blip r:embed="rId13"/>
                    <a:srcRect/>
                    <a:stretch>
                      <a:fillRect/>
                    </a:stretch>
                  </pic:blipFill>
                  <pic:spPr>
                    <a:xfrm>
                      <a:off x="0" y="0"/>
                      <a:ext cx="4946015" cy="3666490"/>
                    </a:xfrm>
                    <a:prstGeom prst="rect">
                      <a:avLst/>
                    </a:prstGeom>
                    <a:ln/>
                  </pic:spPr>
                </pic:pic>
              </a:graphicData>
            </a:graphic>
          </wp:anchor>
        </w:drawing>
      </w:r>
    </w:p>
    <w:p w14:paraId="3B8EA203" w14:textId="77777777" w:rsidR="001D5018" w:rsidRDefault="001D5018">
      <w:pPr>
        <w:spacing w:before="120" w:after="120"/>
        <w:rPr>
          <w:rFonts w:ascii="Arial" w:eastAsia="Arial" w:hAnsi="Arial" w:cs="Arial"/>
          <w:b/>
        </w:rPr>
      </w:pPr>
    </w:p>
    <w:p w14:paraId="69EA1398" w14:textId="77777777" w:rsidR="001D5018" w:rsidRDefault="001D5018">
      <w:pPr>
        <w:spacing w:before="120" w:after="120"/>
        <w:rPr>
          <w:rFonts w:ascii="Arial" w:eastAsia="Arial" w:hAnsi="Arial" w:cs="Arial"/>
          <w:b/>
        </w:rPr>
      </w:pPr>
    </w:p>
    <w:p w14:paraId="53FEAB7F" w14:textId="77777777" w:rsidR="001D5018" w:rsidRDefault="001D5018">
      <w:pPr>
        <w:spacing w:before="120" w:after="120"/>
        <w:rPr>
          <w:rFonts w:ascii="Arial" w:eastAsia="Arial" w:hAnsi="Arial" w:cs="Arial"/>
          <w:b/>
        </w:rPr>
      </w:pPr>
    </w:p>
    <w:p w14:paraId="6C061BF3" w14:textId="77777777" w:rsidR="001D5018" w:rsidRDefault="001D5018">
      <w:pPr>
        <w:spacing w:before="120" w:after="120"/>
        <w:rPr>
          <w:rFonts w:ascii="Arial" w:eastAsia="Arial" w:hAnsi="Arial" w:cs="Arial"/>
          <w:b/>
        </w:rPr>
      </w:pPr>
    </w:p>
    <w:p w14:paraId="416B19EF" w14:textId="77777777" w:rsidR="001D5018" w:rsidRDefault="001D5018">
      <w:pPr>
        <w:spacing w:before="120" w:after="120"/>
        <w:rPr>
          <w:rFonts w:ascii="Arial" w:eastAsia="Arial" w:hAnsi="Arial" w:cs="Arial"/>
          <w:b/>
        </w:rPr>
      </w:pPr>
    </w:p>
    <w:p w14:paraId="44CECBF4" w14:textId="77777777" w:rsidR="001D5018" w:rsidRDefault="001D5018">
      <w:pPr>
        <w:spacing w:before="120" w:after="120"/>
        <w:rPr>
          <w:rFonts w:ascii="Arial" w:eastAsia="Arial" w:hAnsi="Arial" w:cs="Arial"/>
          <w:b/>
        </w:rPr>
      </w:pPr>
    </w:p>
    <w:p w14:paraId="4C731938" w14:textId="77777777" w:rsidR="001D5018" w:rsidRDefault="001D5018">
      <w:pPr>
        <w:spacing w:before="120" w:after="120"/>
        <w:rPr>
          <w:rFonts w:ascii="Arial" w:eastAsia="Arial" w:hAnsi="Arial" w:cs="Arial"/>
          <w:b/>
        </w:rPr>
      </w:pPr>
    </w:p>
    <w:p w14:paraId="769B616B" w14:textId="77777777" w:rsidR="001D5018" w:rsidRDefault="001D5018">
      <w:pPr>
        <w:spacing w:before="120" w:after="120"/>
        <w:rPr>
          <w:rFonts w:ascii="Arial" w:eastAsia="Arial" w:hAnsi="Arial" w:cs="Arial"/>
          <w:b/>
        </w:rPr>
      </w:pPr>
    </w:p>
    <w:p w14:paraId="41F52B2D" w14:textId="77777777" w:rsidR="001D5018" w:rsidRDefault="001D5018">
      <w:pPr>
        <w:spacing w:before="120" w:after="120"/>
        <w:rPr>
          <w:rFonts w:ascii="Arial" w:eastAsia="Arial" w:hAnsi="Arial" w:cs="Arial"/>
          <w:b/>
        </w:rPr>
      </w:pPr>
    </w:p>
    <w:p w14:paraId="75862700" w14:textId="77777777" w:rsidR="001D5018" w:rsidRDefault="001D5018">
      <w:pPr>
        <w:spacing w:before="120" w:after="120"/>
        <w:rPr>
          <w:rFonts w:ascii="Arial" w:eastAsia="Arial" w:hAnsi="Arial" w:cs="Arial"/>
          <w:b/>
        </w:rPr>
      </w:pPr>
    </w:p>
    <w:p w14:paraId="36931A0B" w14:textId="77777777" w:rsidR="001D5018" w:rsidRDefault="001D5018">
      <w:pPr>
        <w:spacing w:before="120" w:after="120"/>
        <w:rPr>
          <w:rFonts w:ascii="Arial" w:eastAsia="Arial" w:hAnsi="Arial" w:cs="Arial"/>
          <w:b/>
        </w:rPr>
      </w:pPr>
    </w:p>
    <w:p w14:paraId="445AF954" w14:textId="77777777" w:rsidR="001D5018" w:rsidRDefault="001D5018">
      <w:pPr>
        <w:spacing w:before="120" w:after="120"/>
        <w:rPr>
          <w:rFonts w:ascii="Arial" w:eastAsia="Arial" w:hAnsi="Arial" w:cs="Arial"/>
          <w:b/>
        </w:rPr>
      </w:pPr>
    </w:p>
    <w:p w14:paraId="711BE37B" w14:textId="77777777" w:rsidR="001D5018" w:rsidRDefault="001D5018">
      <w:pPr>
        <w:spacing w:before="120" w:after="120"/>
        <w:rPr>
          <w:rFonts w:ascii="Arial" w:eastAsia="Arial" w:hAnsi="Arial" w:cs="Arial"/>
          <w:b/>
        </w:rPr>
      </w:pPr>
    </w:p>
    <w:p w14:paraId="55F2C8F6" w14:textId="77777777" w:rsidR="001D5018" w:rsidRDefault="001D5018">
      <w:pPr>
        <w:spacing w:before="120" w:after="120"/>
        <w:rPr>
          <w:rFonts w:ascii="Arial" w:eastAsia="Arial" w:hAnsi="Arial" w:cs="Arial"/>
          <w:b/>
        </w:rPr>
      </w:pPr>
    </w:p>
    <w:p w14:paraId="5E147921" w14:textId="77777777" w:rsidR="001D5018" w:rsidRDefault="001D5018">
      <w:pPr>
        <w:spacing w:before="120" w:after="120"/>
        <w:rPr>
          <w:rFonts w:ascii="Arial" w:eastAsia="Arial" w:hAnsi="Arial" w:cs="Arial"/>
          <w:b/>
        </w:rPr>
      </w:pPr>
    </w:p>
    <w:p w14:paraId="5277D92E" w14:textId="77777777" w:rsidR="001D5018" w:rsidRDefault="00BB53EE">
      <w:pPr>
        <w:spacing w:before="120" w:after="120"/>
        <w:rPr>
          <w:rFonts w:ascii="Liberation Sans" w:eastAsia="Liberation Sans" w:hAnsi="Liberation Sans" w:cs="Liberation Sans"/>
        </w:rPr>
      </w:pPr>
      <w:r>
        <w:rPr>
          <w:rFonts w:ascii="Liberation Sans" w:eastAsia="Liberation Sans" w:hAnsi="Liberation Sans" w:cs="Liberation Sans"/>
          <w:b/>
          <w:sz w:val="22"/>
          <w:szCs w:val="22"/>
        </w:rPr>
        <w:t>References</w:t>
      </w:r>
    </w:p>
    <w:p w14:paraId="5AD38CA8" w14:textId="77777777" w:rsidR="001D5018" w:rsidRDefault="001D5018">
      <w:pPr>
        <w:spacing w:before="120" w:after="120"/>
        <w:rPr>
          <w:rFonts w:ascii="Liberation Sans" w:eastAsia="Liberation Sans" w:hAnsi="Liberation Sans" w:cs="Liberation Sans"/>
          <w:b/>
          <w:sz w:val="22"/>
          <w:szCs w:val="22"/>
        </w:rPr>
      </w:pPr>
    </w:p>
    <w:p w14:paraId="00C7E5CC" w14:textId="77777777" w:rsidR="001D5018" w:rsidRDefault="00BB53EE">
      <w:pPr>
        <w:pBdr>
          <w:top w:val="nil"/>
          <w:left w:val="nil"/>
          <w:bottom w:val="nil"/>
          <w:right w:val="nil"/>
          <w:between w:val="nil"/>
        </w:pBdr>
        <w:ind w:left="567" w:hanging="567"/>
        <w:rPr>
          <w:rFonts w:ascii="Liberation Sans" w:eastAsia="Liberation Sans" w:hAnsi="Liberation Sans" w:cs="Liberation Sans"/>
          <w:color w:val="000000"/>
          <w:sz w:val="22"/>
          <w:szCs w:val="22"/>
        </w:rPr>
      </w:pPr>
      <w:r>
        <w:rPr>
          <w:rFonts w:ascii="Liberation Sans" w:eastAsia="Liberation Sans" w:hAnsi="Liberation Sans" w:cs="Liberation Sans"/>
          <w:color w:val="000000"/>
          <w:sz w:val="22"/>
          <w:szCs w:val="22"/>
        </w:rPr>
        <w:t>1:  Chan PP, Lowe TM. tRNAscan-SE: Searching for tRNA Genes in Genomic Sequences. Methods Mol Biol. 2019;1962:1-14. doi: 10.1007/978-1-4939-9173-0_1. PMID:     31020551.</w:t>
      </w:r>
    </w:p>
    <w:p w14:paraId="0FC771A5" w14:textId="77777777" w:rsidR="001D5018" w:rsidRDefault="001D5018">
      <w:pPr>
        <w:pBdr>
          <w:top w:val="nil"/>
          <w:left w:val="nil"/>
          <w:bottom w:val="nil"/>
          <w:right w:val="nil"/>
          <w:between w:val="nil"/>
        </w:pBdr>
        <w:ind w:left="567" w:hanging="567"/>
        <w:rPr>
          <w:rFonts w:ascii="Liberation Sans" w:eastAsia="Liberation Sans" w:hAnsi="Liberation Sans" w:cs="Liberation Sans"/>
          <w:color w:val="000000"/>
          <w:sz w:val="22"/>
          <w:szCs w:val="22"/>
        </w:rPr>
      </w:pPr>
    </w:p>
    <w:p w14:paraId="715F72B3" w14:textId="77777777" w:rsidR="001D5018" w:rsidRDefault="00BB53EE">
      <w:pPr>
        <w:pBdr>
          <w:top w:val="nil"/>
          <w:left w:val="nil"/>
          <w:bottom w:val="nil"/>
          <w:right w:val="nil"/>
          <w:between w:val="nil"/>
        </w:pBdr>
        <w:ind w:left="567" w:hanging="567"/>
        <w:rPr>
          <w:rFonts w:ascii="Times" w:eastAsia="Times" w:hAnsi="Times" w:cs="Times"/>
          <w:color w:val="000000"/>
        </w:rPr>
      </w:pPr>
      <w:r>
        <w:rPr>
          <w:rFonts w:ascii="Liberation Sans" w:eastAsia="Liberation Sans" w:hAnsi="Liberation Sans" w:cs="Liberation Sans"/>
          <w:color w:val="000000"/>
          <w:sz w:val="22"/>
          <w:szCs w:val="22"/>
        </w:rPr>
        <w:t xml:space="preserve">2: Moraru C (2020) VIRIDIC (Virus Intergenomic Distance Calculator) computes pairwise intergenomic distances/similarities amongst phage genomes. </w:t>
      </w:r>
      <w:hyperlink r:id="rId14">
        <w:r>
          <w:rPr>
            <w:rFonts w:ascii="Liberation Sans" w:eastAsia="Liberation Sans" w:hAnsi="Liberation Sans" w:cs="Liberation Sans"/>
            <w:color w:val="0000FF"/>
            <w:sz w:val="22"/>
            <w:szCs w:val="22"/>
            <w:u w:val="single"/>
          </w:rPr>
          <w:t>http://kronos.icbm.uni-oldenburg.de/viridic/</w:t>
        </w:r>
      </w:hyperlink>
      <w:r>
        <w:rPr>
          <w:rFonts w:ascii="Liberation Sans" w:eastAsia="Liberation Sans" w:hAnsi="Liberation Sans" w:cs="Liberation Sans"/>
          <w:color w:val="000000"/>
          <w:sz w:val="22"/>
          <w:szCs w:val="22"/>
        </w:rPr>
        <w:t xml:space="preserve"> </w:t>
      </w:r>
      <w:r>
        <w:rPr>
          <w:rFonts w:ascii="Liberation Sans" w:eastAsia="Liberation Sans" w:hAnsi="Liberation Sans" w:cs="Liberation Sans"/>
          <w:color w:val="000000"/>
          <w:sz w:val="22"/>
          <w:szCs w:val="22"/>
        </w:rPr>
        <w:br/>
      </w:r>
    </w:p>
    <w:p w14:paraId="75C0255D" w14:textId="77777777" w:rsidR="001D5018" w:rsidRDefault="00BB53EE">
      <w:pPr>
        <w:pBdr>
          <w:top w:val="nil"/>
          <w:left w:val="nil"/>
          <w:bottom w:val="nil"/>
          <w:right w:val="nil"/>
          <w:between w:val="nil"/>
        </w:pBdr>
        <w:ind w:left="567" w:hanging="567"/>
        <w:rPr>
          <w:rFonts w:ascii="Liberation Sans" w:eastAsia="Liberation Sans" w:hAnsi="Liberation Sans" w:cs="Liberation Sans"/>
          <w:color w:val="000000"/>
          <w:sz w:val="22"/>
          <w:szCs w:val="22"/>
        </w:rPr>
      </w:pPr>
      <w:r>
        <w:rPr>
          <w:rFonts w:ascii="Liberation Sans" w:eastAsia="Liberation Sans" w:hAnsi="Liberation Sans" w:cs="Liberation Sans"/>
          <w:color w:val="000000"/>
          <w:sz w:val="22"/>
          <w:szCs w:val="22"/>
        </w:rPr>
        <w:t>3: Turner D, Reynolds D, Seto D, Mahadevan P. CoreGenes3.5: a webserver for the determination of core genes from sets of viral and small bacterial genomes. BMC Res Notes. 2013;6:140. doi: 10.1186/1756-0500-6-140.  PMID:   23566564.</w:t>
      </w:r>
    </w:p>
    <w:p w14:paraId="67664B68" w14:textId="77777777" w:rsidR="001D5018" w:rsidRDefault="001D5018">
      <w:pPr>
        <w:pBdr>
          <w:top w:val="nil"/>
          <w:left w:val="nil"/>
          <w:bottom w:val="nil"/>
          <w:right w:val="nil"/>
          <w:between w:val="nil"/>
        </w:pBdr>
        <w:ind w:left="567" w:hanging="567"/>
        <w:rPr>
          <w:rFonts w:ascii="Liberation Sans" w:eastAsia="Liberation Sans" w:hAnsi="Liberation Sans" w:cs="Liberation Sans"/>
          <w:color w:val="000000"/>
          <w:sz w:val="22"/>
          <w:szCs w:val="22"/>
        </w:rPr>
      </w:pPr>
    </w:p>
    <w:p w14:paraId="5A67C0E7" w14:textId="77777777" w:rsidR="001D5018" w:rsidRDefault="00BB53EE">
      <w:pPr>
        <w:pBdr>
          <w:top w:val="nil"/>
          <w:left w:val="nil"/>
          <w:bottom w:val="nil"/>
          <w:right w:val="nil"/>
          <w:between w:val="nil"/>
        </w:pBdr>
        <w:ind w:left="567" w:hanging="567"/>
        <w:rPr>
          <w:rFonts w:ascii="Liberation Sans" w:eastAsia="Liberation Sans" w:hAnsi="Liberation Sans" w:cs="Liberation Sans"/>
          <w:color w:val="000000"/>
          <w:sz w:val="22"/>
          <w:szCs w:val="22"/>
        </w:rPr>
      </w:pPr>
      <w:r>
        <w:rPr>
          <w:rFonts w:ascii="Liberation Sans" w:eastAsia="Liberation Sans" w:hAnsi="Liberation Sans" w:cs="Liberation Sans"/>
          <w:color w:val="000000"/>
          <w:sz w:val="22"/>
          <w:szCs w:val="22"/>
        </w:rPr>
        <w:t>4: Contreras-Moreira, B., &amp; Vinuesa, P. (2013). GET_HOMOLOGUES, a versatile software package for scalable and robust microbial pangenome analysis. Appl. Environ. Microbiol., 79(24), 7696-7701</w:t>
      </w:r>
    </w:p>
    <w:p w14:paraId="59603BE0" w14:textId="77777777" w:rsidR="001D5018" w:rsidRDefault="001D5018">
      <w:pPr>
        <w:pBdr>
          <w:top w:val="nil"/>
          <w:left w:val="nil"/>
          <w:bottom w:val="nil"/>
          <w:right w:val="nil"/>
          <w:between w:val="nil"/>
        </w:pBdr>
        <w:ind w:left="567" w:hanging="567"/>
        <w:rPr>
          <w:rFonts w:ascii="Liberation Sans" w:eastAsia="Liberation Sans" w:hAnsi="Liberation Sans" w:cs="Liberation Sans"/>
          <w:color w:val="000000"/>
          <w:sz w:val="22"/>
          <w:szCs w:val="22"/>
        </w:rPr>
      </w:pPr>
    </w:p>
    <w:p w14:paraId="5BE5F809" w14:textId="77777777" w:rsidR="001D5018" w:rsidRDefault="00BB53EE">
      <w:pPr>
        <w:pBdr>
          <w:top w:val="nil"/>
          <w:left w:val="nil"/>
          <w:bottom w:val="nil"/>
          <w:right w:val="nil"/>
          <w:between w:val="nil"/>
        </w:pBdr>
        <w:ind w:left="567" w:hanging="567"/>
        <w:rPr>
          <w:rFonts w:ascii="Liberation Sans" w:eastAsia="Liberation Sans" w:hAnsi="Liberation Sans" w:cs="Liberation Sans"/>
          <w:color w:val="000000"/>
          <w:sz w:val="22"/>
          <w:szCs w:val="22"/>
        </w:rPr>
      </w:pPr>
      <w:r>
        <w:rPr>
          <w:rFonts w:ascii="Liberation Sans" w:eastAsia="Liberation Sans" w:hAnsi="Liberation Sans" w:cs="Liberation Sans"/>
          <w:color w:val="000000"/>
          <w:sz w:val="22"/>
          <w:szCs w:val="22"/>
        </w:rPr>
        <w:t>5: Nishimura Y, Yoshida T, Kuronishi M, Uehara H, Ogata H, Goto S. ViPTree: the viral proteomic tree server. Bioinformatics. 2017; 33(15):2379-2380. doi:10.1093/bioinformatics/btx157. PubMed PMID: 28379287.</w:t>
      </w:r>
    </w:p>
    <w:p w14:paraId="20694E2F" w14:textId="77777777" w:rsidR="001D5018" w:rsidRDefault="001D5018">
      <w:pPr>
        <w:pBdr>
          <w:top w:val="nil"/>
          <w:left w:val="nil"/>
          <w:bottom w:val="nil"/>
          <w:right w:val="nil"/>
          <w:between w:val="nil"/>
        </w:pBdr>
        <w:ind w:left="567" w:hanging="567"/>
        <w:rPr>
          <w:rFonts w:ascii="Liberation Sans" w:eastAsia="Liberation Sans" w:hAnsi="Liberation Sans" w:cs="Liberation Sans"/>
          <w:color w:val="000000"/>
          <w:sz w:val="22"/>
          <w:szCs w:val="22"/>
        </w:rPr>
      </w:pPr>
    </w:p>
    <w:p w14:paraId="02E91D8C" w14:textId="77777777" w:rsidR="001D5018" w:rsidRDefault="00BB53EE">
      <w:pPr>
        <w:pBdr>
          <w:top w:val="nil"/>
          <w:left w:val="nil"/>
          <w:bottom w:val="nil"/>
          <w:right w:val="nil"/>
          <w:between w:val="nil"/>
        </w:pBdr>
        <w:ind w:left="567" w:hanging="567"/>
        <w:rPr>
          <w:rFonts w:ascii="Liberation Serif" w:eastAsia="Liberation Serif" w:hAnsi="Liberation Serif" w:cs="Liberation Serif"/>
          <w:color w:val="000000"/>
        </w:rPr>
      </w:pPr>
      <w:r>
        <w:rPr>
          <w:rFonts w:ascii="Liberation Sans" w:eastAsia="Liberation Sans" w:hAnsi="Liberation Sans" w:cs="Liberation Sans"/>
          <w:color w:val="000000"/>
          <w:sz w:val="22"/>
          <w:szCs w:val="22"/>
        </w:rPr>
        <w:t>6: Rohwer F, Edwards R. The Phage Proteomic Tree: a genome-based taxonomy for phage. J Bacteriol. 2002 Aug;184(16):4529-35. PubMed PMID: 12142423</w:t>
      </w:r>
    </w:p>
    <w:p w14:paraId="441F2760" w14:textId="77777777" w:rsidR="001D5018" w:rsidRDefault="001D5018">
      <w:pPr>
        <w:pBdr>
          <w:top w:val="nil"/>
          <w:left w:val="nil"/>
          <w:bottom w:val="nil"/>
          <w:right w:val="nil"/>
          <w:between w:val="nil"/>
        </w:pBdr>
        <w:ind w:left="567" w:hanging="567"/>
        <w:rPr>
          <w:rFonts w:ascii="Liberation Sans" w:eastAsia="Liberation Sans" w:hAnsi="Liberation Sans" w:cs="Liberation Sans"/>
          <w:color w:val="000000"/>
          <w:sz w:val="22"/>
          <w:szCs w:val="22"/>
        </w:rPr>
      </w:pPr>
    </w:p>
    <w:p w14:paraId="7A366B76" w14:textId="77777777" w:rsidR="001D5018" w:rsidRDefault="00BB53EE">
      <w:pPr>
        <w:pBdr>
          <w:top w:val="nil"/>
          <w:left w:val="nil"/>
          <w:bottom w:val="nil"/>
          <w:right w:val="nil"/>
          <w:between w:val="nil"/>
        </w:pBdr>
        <w:ind w:left="567" w:hanging="567"/>
        <w:rPr>
          <w:rFonts w:ascii="Liberation Serif" w:eastAsia="Liberation Serif" w:hAnsi="Liberation Serif" w:cs="Liberation Serif"/>
          <w:color w:val="000000"/>
        </w:rPr>
      </w:pPr>
      <w:r>
        <w:rPr>
          <w:rFonts w:ascii="Liberation Sans" w:eastAsia="Liberation Sans" w:hAnsi="Liberation Sans" w:cs="Liberation Sans"/>
          <w:color w:val="000000"/>
          <w:sz w:val="22"/>
          <w:szCs w:val="22"/>
        </w:rPr>
        <w:t>7: 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14C579B1" w14:textId="77777777" w:rsidR="001D5018" w:rsidRDefault="001D5018">
      <w:pPr>
        <w:pBdr>
          <w:top w:val="nil"/>
          <w:left w:val="nil"/>
          <w:bottom w:val="nil"/>
          <w:right w:val="nil"/>
          <w:between w:val="nil"/>
        </w:pBdr>
        <w:ind w:left="567" w:hanging="567"/>
        <w:rPr>
          <w:rFonts w:ascii="Liberation Sans" w:eastAsia="Liberation Sans" w:hAnsi="Liberation Sans" w:cs="Liberation Sans"/>
          <w:color w:val="000000"/>
          <w:sz w:val="22"/>
          <w:szCs w:val="22"/>
        </w:rPr>
      </w:pPr>
    </w:p>
    <w:p w14:paraId="76DA3D76" w14:textId="77777777" w:rsidR="001D5018" w:rsidRDefault="00BB53EE">
      <w:pPr>
        <w:pBdr>
          <w:top w:val="nil"/>
          <w:left w:val="nil"/>
          <w:bottom w:val="nil"/>
          <w:right w:val="nil"/>
          <w:between w:val="nil"/>
        </w:pBdr>
        <w:ind w:left="567" w:hanging="567"/>
        <w:rPr>
          <w:rFonts w:ascii="Liberation Serif" w:eastAsia="Liberation Serif" w:hAnsi="Liberation Serif" w:cs="Liberation Serif"/>
          <w:color w:val="000000"/>
        </w:rPr>
      </w:pPr>
      <w:r>
        <w:rPr>
          <w:rFonts w:ascii="Liberation Sans" w:eastAsia="Liberation Sans" w:hAnsi="Liberation Sans" w:cs="Liberation Sans"/>
          <w:color w:val="000000"/>
          <w:sz w:val="22"/>
          <w:szCs w:val="22"/>
        </w:rPr>
        <w:t>8: Darling AE, Mau B, Perna NT. progressiveMauve: multiple genome alignment with gene gain, loss and rearrangement. PLoS One. 2010;5(6):e11147.  doi: 10.1371/journal.pone.0011147.  PMID: 20593022.</w:t>
      </w:r>
    </w:p>
    <w:p w14:paraId="2D74C09E" w14:textId="77777777" w:rsidR="001D5018" w:rsidRDefault="001D5018">
      <w:pPr>
        <w:pBdr>
          <w:top w:val="nil"/>
          <w:left w:val="nil"/>
          <w:bottom w:val="nil"/>
          <w:right w:val="nil"/>
          <w:between w:val="nil"/>
        </w:pBdr>
        <w:ind w:left="567" w:hanging="567"/>
        <w:rPr>
          <w:rFonts w:ascii="Liberation Sans" w:eastAsia="Liberation Sans" w:hAnsi="Liberation Sans" w:cs="Liberation Sans"/>
          <w:color w:val="000000"/>
          <w:sz w:val="22"/>
          <w:szCs w:val="22"/>
        </w:rPr>
      </w:pPr>
    </w:p>
    <w:p w14:paraId="730E44D6" w14:textId="77777777" w:rsidR="001D5018" w:rsidRDefault="001D5018">
      <w:pPr>
        <w:pBdr>
          <w:top w:val="nil"/>
          <w:left w:val="nil"/>
          <w:bottom w:val="nil"/>
          <w:right w:val="nil"/>
          <w:between w:val="nil"/>
        </w:pBdr>
        <w:ind w:left="567" w:hanging="567"/>
        <w:rPr>
          <w:color w:val="000000"/>
        </w:rPr>
      </w:pPr>
    </w:p>
    <w:p w14:paraId="0573C4F9" w14:textId="77777777" w:rsidR="001D5018" w:rsidRDefault="001D5018">
      <w:pPr>
        <w:pBdr>
          <w:top w:val="nil"/>
          <w:left w:val="nil"/>
          <w:bottom w:val="nil"/>
          <w:right w:val="nil"/>
          <w:between w:val="nil"/>
        </w:pBdr>
        <w:ind w:left="567" w:hanging="567"/>
        <w:rPr>
          <w:color w:val="000000"/>
        </w:rPr>
      </w:pPr>
    </w:p>
    <w:p w14:paraId="4558486B" w14:textId="77777777" w:rsidR="001D5018" w:rsidRDefault="001D5018">
      <w:pPr>
        <w:pBdr>
          <w:top w:val="nil"/>
          <w:left w:val="nil"/>
          <w:bottom w:val="nil"/>
          <w:right w:val="nil"/>
          <w:between w:val="nil"/>
        </w:pBdr>
        <w:ind w:left="567" w:hanging="567"/>
        <w:rPr>
          <w:color w:val="000000"/>
        </w:rPr>
      </w:pPr>
    </w:p>
    <w:p w14:paraId="66DF010B" w14:textId="77777777" w:rsidR="001D5018" w:rsidRDefault="001D5018">
      <w:pPr>
        <w:spacing w:before="120" w:after="120"/>
      </w:pPr>
    </w:p>
    <w:p w14:paraId="1437EA7A" w14:textId="77777777" w:rsidR="001D5018" w:rsidRDefault="001D5018">
      <w:pPr>
        <w:pBdr>
          <w:top w:val="nil"/>
          <w:left w:val="nil"/>
          <w:bottom w:val="nil"/>
          <w:right w:val="nil"/>
          <w:between w:val="nil"/>
        </w:pBdr>
        <w:spacing w:before="120" w:after="120"/>
        <w:rPr>
          <w:rFonts w:ascii="Arial" w:eastAsia="Arial" w:hAnsi="Arial" w:cs="Arial"/>
          <w:b/>
          <w:color w:val="000000"/>
        </w:rPr>
      </w:pPr>
    </w:p>
    <w:sectPr w:rsidR="001D5018">
      <w:headerReference w:type="default" r:id="rId15"/>
      <w:pgSz w:w="11906" w:h="16838"/>
      <w:pgMar w:top="1440" w:right="1440" w:bottom="1440" w:left="1440" w:header="708" w:footer="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A0D8A4" w14:textId="77777777" w:rsidR="00AA27E5" w:rsidRDefault="00AA27E5">
      <w:r>
        <w:separator/>
      </w:r>
    </w:p>
  </w:endnote>
  <w:endnote w:type="continuationSeparator" w:id="0">
    <w:p w14:paraId="39EA5F76" w14:textId="77777777" w:rsidR="00AA27E5" w:rsidRDefault="00AA27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Liberation Serif">
    <w:altName w:val="Times New Roman"/>
    <w:panose1 w:val="020B0604020202020204"/>
    <w:charset w:val="00"/>
    <w:family w:val="auto"/>
    <w:pitch w:val="default"/>
  </w:font>
  <w:font w:name="DejaVu Sans">
    <w:altName w:val="Verdana"/>
    <w:panose1 w:val="020B0604020202020204"/>
    <w:charset w:val="00"/>
    <w:family w:val="roman"/>
    <w:notTrueType/>
    <w:pitch w:val="default"/>
  </w:font>
  <w:font w:name="Times">
    <w:altName w:val="﷽﷽﷽﷽﷽﷽"/>
    <w:panose1 w:val="00000500000000020000"/>
    <w:charset w:val="00"/>
    <w:family w:val="auto"/>
    <w:pitch w:val="variable"/>
    <w:sig w:usb0="E00002FF" w:usb1="5000205A" w:usb2="00000000" w:usb3="00000000" w:csb0="0000019F" w:csb1="00000000"/>
  </w:font>
  <w:font w:name="Liberation Sans">
    <w:altName w:val="Arial"/>
    <w:panose1 w:val="020B0604020202020204"/>
    <w:charset w:val="00"/>
    <w:family w:val="auto"/>
    <w:pitch w:val="default"/>
  </w:font>
  <w:font w:name="PingFang SC">
    <w:altName w:val="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Georgia">
    <w:altName w:val="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AE5B8C" w14:textId="77777777" w:rsidR="00AA27E5" w:rsidRDefault="00AA27E5">
      <w:r>
        <w:separator/>
      </w:r>
    </w:p>
  </w:footnote>
  <w:footnote w:type="continuationSeparator" w:id="0">
    <w:p w14:paraId="06B40D1B" w14:textId="77777777" w:rsidR="00AA27E5" w:rsidRDefault="00AA27E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2881DD" w14:textId="77777777" w:rsidR="001D5018" w:rsidRDefault="00BB53EE">
    <w:pPr>
      <w:pBdr>
        <w:top w:val="nil"/>
        <w:left w:val="nil"/>
        <w:bottom w:val="nil"/>
        <w:right w:val="nil"/>
        <w:between w:val="nil"/>
      </w:pBdr>
      <w:tabs>
        <w:tab w:val="center" w:pos="4513"/>
        <w:tab w:val="right" w:pos="9026"/>
      </w:tabs>
      <w:jc w:val="right"/>
      <w:rPr>
        <w:color w:val="000000"/>
      </w:rPr>
    </w:pPr>
    <w:r>
      <w:rPr>
        <w:color w:val="000000"/>
      </w:rPr>
      <w:t>October 2020</w:t>
    </w:r>
  </w:p>
  <w:p w14:paraId="1C0ACA86" w14:textId="77777777" w:rsidR="001D5018" w:rsidRDefault="001D5018">
    <w:pPr>
      <w:pBdr>
        <w:top w:val="nil"/>
        <w:left w:val="nil"/>
        <w:bottom w:val="nil"/>
        <w:right w:val="nil"/>
        <w:between w:val="nil"/>
      </w:pBdr>
      <w:tabs>
        <w:tab w:val="center" w:pos="4513"/>
        <w:tab w:val="right" w:pos="9026"/>
      </w:tabs>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01"/>
  <w:doNotDisplayPageBoundari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D5018"/>
    <w:rsid w:val="001D5018"/>
    <w:rsid w:val="00496E13"/>
    <w:rsid w:val="005216DD"/>
    <w:rsid w:val="00AA27E5"/>
    <w:rsid w:val="00BB53EE"/>
    <w:rsid w:val="00D1383A"/>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4:docId w14:val="295EFB03"/>
  <w15:docId w15:val="{3BFD6FF9-2125-0747-AAF4-CC228B2E63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style>
  <w:style w:type="paragraph" w:styleId="Heading1">
    <w:name w:val="heading 1"/>
    <w:basedOn w:val="Heading"/>
    <w:link w:val="Heading1Char"/>
    <w:uiPriority w:val="9"/>
    <w:qFormat/>
    <w:rsid w:val="00736309"/>
    <w:pPr>
      <w:outlineLvl w:val="0"/>
    </w:pPr>
    <w:rPr>
      <w:rFonts w:ascii="Liberation Serif" w:eastAsia="DejaVu Sans" w:hAnsi="Liberation Serif" w:cs="DejaVu Sans"/>
      <w:b/>
      <w:bCs/>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uiPriority w:val="99"/>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customStyle="1" w:styleId="Heading1Char">
    <w:name w:val="Heading 1 Char"/>
    <w:basedOn w:val="DefaultParagraphFont"/>
    <w:link w:val="Heading1"/>
    <w:rsid w:val="00736309"/>
    <w:rPr>
      <w:rFonts w:ascii="Liberation Serif" w:eastAsia="DejaVu Sans" w:hAnsi="Liberation Serif" w:cs="DejaVu Sans"/>
      <w:b/>
      <w:bCs/>
      <w:sz w:val="48"/>
      <w:szCs w:val="48"/>
      <w:lang w:val="en-U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Pr>
  </w:style>
  <w:style w:type="table" w:customStyle="1" w:styleId="ad">
    <w:basedOn w:val="TableNormal"/>
    <w:tblPr>
      <w:tblStyleRowBandSize w:val="1"/>
      <w:tblStyleColBandSize w:val="1"/>
      <w:tblCellMar>
        <w:left w:w="103"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hyperlink" Target="https://www.genome.jp/viptree/" TargetMode="External"/><Relationship Id="rId14" Type="http://schemas.openxmlformats.org/officeDocument/2006/relationships/hyperlink" Target="http://kronos.icbm.uni-oldenburg.de/viridic/"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QMfc/lZ6jATCLMVOwJBcGQzAY5A==">AMUW2mVKRbWS98u+0ENJavJ1hds6uTGz4lVy3AsNe9C9o4Nd6sMlaFYufhoAdkTT4gvqNKk0y0pWnBUVPZwXv0uNIYqvvJflNV0VytHdyaj/TpAsMNkKxYlSQU0lfXDtIWsnzrDus2/QxPRtl1U0aX17YEnmyueVfA==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Pages>
  <Words>1065</Words>
  <Characters>6071</Characters>
  <Application>Microsoft Office Word</Application>
  <DocSecurity>0</DocSecurity>
  <Lines>50</Lines>
  <Paragraphs>14</Paragraphs>
  <ScaleCrop>false</ScaleCrop>
  <Company/>
  <LinksUpToDate>false</LinksUpToDate>
  <CharactersWithSpaces>7122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Walker</dc:creator>
  <cp:lastModifiedBy>Peter Walker</cp:lastModifiedBy>
  <cp:revision>3</cp:revision>
  <dcterms:created xsi:type="dcterms:W3CDTF">2022-03-14T23:58:00Z</dcterms:created>
  <dcterms:modified xsi:type="dcterms:W3CDTF">2022-03-14T23:58:00Z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MSIP_Label_adb064b5-5911-4077-b076-dd8db707b7e6_Enabled">
    <vt:lpwstr>true</vt:lpwstr>
  </property>
  <property fmtid="{D5CDD505-2E9C-101B-9397-08002B2CF9AE}" pid="9" name="MSIP_Label_adb064b5-5911-4077-b076-dd8db707b7e6_SetDate">
    <vt:lpwstr>2022-03-14T23:58:09Z</vt:lpwstr>
  </property>
  <property fmtid="{D5CDD505-2E9C-101B-9397-08002B2CF9AE}" pid="10" name="MSIP_Label_adb064b5-5911-4077-b076-dd8db707b7e6_Method">
    <vt:lpwstr>Privileged</vt:lpwstr>
  </property>
  <property fmtid="{D5CDD505-2E9C-101B-9397-08002B2CF9AE}" pid="11" name="MSIP_Label_adb064b5-5911-4077-b076-dd8db707b7e6_Name">
    <vt:lpwstr>UNOFFICIAL</vt:lpwstr>
  </property>
  <property fmtid="{D5CDD505-2E9C-101B-9397-08002B2CF9AE}" pid="12" name="MSIP_Label_adb064b5-5911-4077-b076-dd8db707b7e6_SiteId">
    <vt:lpwstr>b6e377cf-9db3-46cb-91a2-fad9605bb15c</vt:lpwstr>
  </property>
  <property fmtid="{D5CDD505-2E9C-101B-9397-08002B2CF9AE}" pid="13" name="MSIP_Label_adb064b5-5911-4077-b076-dd8db707b7e6_ActionId">
    <vt:lpwstr>df8b9153-f69d-4917-abcc-f71b328873a6</vt:lpwstr>
  </property>
  <property fmtid="{D5CDD505-2E9C-101B-9397-08002B2CF9AE}" pid="14" name="MSIP_Label_adb064b5-5911-4077-b076-dd8db707b7e6_ContentBits">
    <vt:lpwstr>0</vt:lpwstr>
  </property>
</Properties>
</file>