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C2B0DF9" w14:textId="77777777" w:rsidR="006A456E" w:rsidRDefault="001C247F">
      <w:r>
        <w:rPr>
          <w:noProof/>
        </w:rPr>
        <w:drawing>
          <wp:anchor distT="0" distB="0" distL="114300" distR="114300" simplePos="0" relativeHeight="251658240" behindDoc="0" locked="0" layoutInCell="1" hidden="0" allowOverlap="1" wp14:anchorId="7E66A713" wp14:editId="43247665">
            <wp:simplePos x="0" y="0"/>
            <wp:positionH relativeFrom="column">
              <wp:posOffset>9526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 distT="0" distB="0" distL="114300" distR="114300"/>
            <wp:docPr id="20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5AC3D954" w14:textId="77777777" w:rsidR="006A456E" w:rsidRDefault="006A456E">
      <w:pPr>
        <w:rPr>
          <w:rFonts w:ascii="Arial" w:eastAsia="Arial" w:hAnsi="Arial" w:cs="Arial"/>
          <w:color w:val="0000FF"/>
          <w:sz w:val="20"/>
          <w:szCs w:val="20"/>
        </w:rPr>
      </w:pPr>
    </w:p>
    <w:p w14:paraId="26755D7C" w14:textId="77777777" w:rsidR="006A456E" w:rsidRDefault="006A456E">
      <w:pPr>
        <w:rPr>
          <w:rFonts w:ascii="Arial" w:eastAsia="Arial" w:hAnsi="Arial" w:cs="Arial"/>
          <w:color w:val="0000FF"/>
          <w:sz w:val="20"/>
          <w:szCs w:val="20"/>
        </w:rPr>
      </w:pPr>
    </w:p>
    <w:p w14:paraId="7F901C15" w14:textId="77777777" w:rsidR="006A456E" w:rsidRDefault="006A456E">
      <w:pPr>
        <w:rPr>
          <w:rFonts w:ascii="Arial" w:eastAsia="Arial" w:hAnsi="Arial" w:cs="Arial"/>
          <w:color w:val="0000FF"/>
          <w:sz w:val="20"/>
          <w:szCs w:val="20"/>
        </w:rPr>
      </w:pPr>
    </w:p>
    <w:p w14:paraId="5692611E" w14:textId="77777777" w:rsidR="006A456E" w:rsidRDefault="006A456E">
      <w:pPr>
        <w:rPr>
          <w:rFonts w:ascii="Arial" w:eastAsia="Arial" w:hAnsi="Arial" w:cs="Arial"/>
          <w:color w:val="0000FF"/>
          <w:sz w:val="20"/>
          <w:szCs w:val="20"/>
        </w:rPr>
      </w:pPr>
    </w:p>
    <w:p w14:paraId="48A48FBE" w14:textId="77777777" w:rsidR="006A456E" w:rsidRDefault="006A456E">
      <w:pPr>
        <w:rPr>
          <w:rFonts w:ascii="Arial" w:eastAsia="Arial" w:hAnsi="Arial" w:cs="Arial"/>
          <w:color w:val="0000FF"/>
          <w:sz w:val="20"/>
          <w:szCs w:val="20"/>
        </w:rPr>
      </w:pPr>
    </w:p>
    <w:p w14:paraId="6C2B4FAD" w14:textId="77777777" w:rsidR="006A456E" w:rsidRDefault="006A456E">
      <w:pPr>
        <w:rPr>
          <w:rFonts w:ascii="Arial" w:eastAsia="Arial" w:hAnsi="Arial" w:cs="Arial"/>
          <w:color w:val="0000FF"/>
          <w:sz w:val="20"/>
          <w:szCs w:val="20"/>
        </w:rPr>
      </w:pPr>
    </w:p>
    <w:p w14:paraId="549C9004" w14:textId="77777777" w:rsidR="006A456E" w:rsidRDefault="001C247F">
      <w:pPr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b/>
          <w:color w:val="000000"/>
        </w:rPr>
        <w:t>Part 1: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 xml:space="preserve">TITLE, AUTHORS, APPROVALS, </w:t>
      </w:r>
      <w:proofErr w:type="spellStart"/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etc</w:t>
      </w:r>
      <w:proofErr w:type="spellEnd"/>
    </w:p>
    <w:p w14:paraId="154DC026" w14:textId="77777777" w:rsidR="006A456E" w:rsidRDefault="006A456E">
      <w:pPr>
        <w:rPr>
          <w:rFonts w:ascii="Arial" w:eastAsia="Arial" w:hAnsi="Arial" w:cs="Arial"/>
          <w:sz w:val="22"/>
          <w:szCs w:val="22"/>
        </w:rPr>
      </w:pPr>
    </w:p>
    <w:tbl>
      <w:tblPr>
        <w:tblStyle w:val="a"/>
        <w:tblW w:w="9072" w:type="dxa"/>
        <w:tblInd w:w="127" w:type="dxa"/>
        <w:tblLayout w:type="fixed"/>
        <w:tblLook w:val="0400" w:firstRow="0" w:lastRow="0" w:firstColumn="0" w:lastColumn="0" w:noHBand="0" w:noVBand="1"/>
      </w:tblPr>
      <w:tblGrid>
        <w:gridCol w:w="3553"/>
        <w:gridCol w:w="4809"/>
        <w:gridCol w:w="710"/>
      </w:tblGrid>
      <w:tr w:rsidR="006A456E" w14:paraId="4EE0966E" w14:textId="77777777">
        <w:tc>
          <w:tcPr>
            <w:tcW w:w="355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D12B59" w14:textId="77777777" w:rsidR="006A456E" w:rsidRDefault="001C24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b/>
                <w:i/>
                <w:color w:val="000000"/>
                <w:sz w:val="36"/>
                <w:szCs w:val="36"/>
              </w:rPr>
            </w:pPr>
            <w:r>
              <w:rPr>
                <w:rFonts w:ascii="Arial" w:eastAsia="Arial" w:hAnsi="Arial" w:cs="Arial"/>
                <w:b/>
                <w:color w:val="000000"/>
              </w:rPr>
              <w:t>Code assigned:</w:t>
            </w:r>
          </w:p>
        </w:tc>
        <w:tc>
          <w:tcPr>
            <w:tcW w:w="480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0D78E25B" w14:textId="77777777" w:rsidR="006A456E" w:rsidRDefault="001C247F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jc w:val="center"/>
              <w:rPr>
                <w:rFonts w:ascii="Arial" w:eastAsia="Arial" w:hAnsi="Arial" w:cs="Arial"/>
                <w:b/>
                <w:i/>
                <w:color w:val="000000"/>
                <w:sz w:val="28"/>
                <w:szCs w:val="28"/>
              </w:rPr>
            </w:pPr>
            <w:r>
              <w:rPr>
                <w:rFonts w:ascii="Arial" w:eastAsia="Arial" w:hAnsi="Arial" w:cs="Arial"/>
                <w:b/>
                <w:color w:val="000000"/>
                <w:sz w:val="28"/>
                <w:szCs w:val="28"/>
              </w:rPr>
              <w:t>2021.059B</w:t>
            </w:r>
          </w:p>
        </w:tc>
        <w:tc>
          <w:tcPr>
            <w:tcW w:w="710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1907B8C" w14:textId="77777777" w:rsidR="006A456E" w:rsidRDefault="006A45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Arial" w:eastAsia="Arial" w:hAnsi="Arial" w:cs="Arial"/>
                <w:color w:val="000000"/>
              </w:rPr>
            </w:pPr>
          </w:p>
        </w:tc>
      </w:tr>
      <w:tr w:rsidR="006A456E" w14:paraId="77AA63F3" w14:textId="77777777">
        <w:tc>
          <w:tcPr>
            <w:tcW w:w="9072" w:type="dxa"/>
            <w:gridSpan w:val="3"/>
            <w:tcBorders>
              <w:left w:val="single" w:sz="4" w:space="0" w:color="000000"/>
              <w:right w:val="single" w:sz="4" w:space="0" w:color="000000"/>
            </w:tcBorders>
            <w:shd w:val="clear" w:color="auto" w:fill="auto"/>
          </w:tcPr>
          <w:p w14:paraId="18F7DB72" w14:textId="77777777" w:rsidR="006A456E" w:rsidRDefault="001C247F">
            <w:r>
              <w:rPr>
                <w:rFonts w:ascii="Arial" w:eastAsia="Arial" w:hAnsi="Arial" w:cs="Arial"/>
                <w:b/>
              </w:rPr>
              <w:t xml:space="preserve">Short title: </w:t>
            </w:r>
            <w:r>
              <w:rPr>
                <w:rFonts w:ascii="Arial" w:eastAsia="Arial" w:hAnsi="Arial" w:cs="Arial"/>
              </w:rPr>
              <w:t>Create one new genus (</w:t>
            </w:r>
            <w:proofErr w:type="spellStart"/>
            <w:r>
              <w:rPr>
                <w:rFonts w:ascii="Arial" w:eastAsia="Arial" w:hAnsi="Arial" w:cs="Arial"/>
                <w:i/>
              </w:rPr>
              <w:t>Oliverunavirus</w:t>
            </w:r>
            <w:proofErr w:type="spellEnd"/>
            <w:r>
              <w:rPr>
                <w:rFonts w:ascii="Arial" w:eastAsia="Arial" w:hAnsi="Arial" w:cs="Arial"/>
              </w:rPr>
              <w:t>) including one new species (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Schitoviridae</w:t>
            </w:r>
            <w:proofErr w:type="spellEnd"/>
            <w:r>
              <w:rPr>
                <w:rFonts w:ascii="Arial" w:eastAsia="Arial" w:hAnsi="Arial" w:cs="Arial"/>
              </w:rPr>
              <w:t>)</w:t>
            </w:r>
          </w:p>
        </w:tc>
      </w:tr>
      <w:tr w:rsidR="006A456E" w14:paraId="6EDB7B5C" w14:textId="77777777">
        <w:trPr>
          <w:trHeight w:val="245"/>
        </w:trPr>
        <w:tc>
          <w:tcPr>
            <w:tcW w:w="9072" w:type="dxa"/>
            <w:gridSpan w:val="3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EC962AD" w14:textId="77777777" w:rsidR="006A456E" w:rsidRDefault="006A456E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14:paraId="75186391" w14:textId="77777777" w:rsidR="006A456E" w:rsidRDefault="001C247F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Author(s) and email address(es)</w:t>
      </w:r>
    </w:p>
    <w:tbl>
      <w:tblPr>
        <w:tblStyle w:val="a0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368"/>
        <w:gridCol w:w="4704"/>
      </w:tblGrid>
      <w:tr w:rsidR="006A456E" w14:paraId="68560C78" w14:textId="77777777">
        <w:tc>
          <w:tcPr>
            <w:tcW w:w="4368" w:type="dxa"/>
            <w:shd w:val="clear" w:color="auto" w:fill="auto"/>
          </w:tcPr>
          <w:p w14:paraId="43B0A84A" w14:textId="77777777" w:rsidR="006A456E" w:rsidRDefault="001C247F">
            <w:pPr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Holtappels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D, Fortuna K,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Wagemans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J, Lavigne R</w:t>
            </w:r>
          </w:p>
          <w:p w14:paraId="6B34E709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7904166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4704" w:type="dxa"/>
            <w:shd w:val="clear" w:color="auto" w:fill="auto"/>
          </w:tcPr>
          <w:p w14:paraId="2429CD15" w14:textId="77777777" w:rsidR="006A456E" w:rsidRDefault="002E4547">
            <w:pPr>
              <w:rPr>
                <w:rFonts w:ascii="Arial" w:eastAsia="Arial" w:hAnsi="Arial" w:cs="Arial"/>
                <w:sz w:val="22"/>
                <w:szCs w:val="22"/>
              </w:rPr>
            </w:pPr>
            <w:hyperlink r:id="rId8">
              <w:r w:rsidR="001C247F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</w:rPr>
                <w:t>Dominique.holtappels@kuleuven.be</w:t>
              </w:r>
            </w:hyperlink>
          </w:p>
          <w:p w14:paraId="72AD6F19" w14:textId="77777777" w:rsidR="006A456E" w:rsidRDefault="002E4547">
            <w:pPr>
              <w:rPr>
                <w:rFonts w:ascii="Arial" w:eastAsia="Arial" w:hAnsi="Arial" w:cs="Arial"/>
                <w:sz w:val="22"/>
                <w:szCs w:val="22"/>
              </w:rPr>
            </w:pPr>
            <w:hyperlink r:id="rId9">
              <w:r w:rsidR="001C247F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</w:rPr>
                <w:t>Kiandro.fortuna@kuleuven.be</w:t>
              </w:r>
            </w:hyperlink>
            <w:r w:rsidR="001C247F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  <w:p w14:paraId="028C156F" w14:textId="77777777" w:rsidR="006A456E" w:rsidRDefault="002E4547">
            <w:pPr>
              <w:rPr>
                <w:rFonts w:ascii="Arial" w:eastAsia="Arial" w:hAnsi="Arial" w:cs="Arial"/>
                <w:sz w:val="22"/>
                <w:szCs w:val="22"/>
              </w:rPr>
            </w:pPr>
            <w:hyperlink r:id="rId10">
              <w:r w:rsidR="001C247F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</w:rPr>
                <w:t>Jeroen.wagemans@kuleuven.be</w:t>
              </w:r>
            </w:hyperlink>
          </w:p>
          <w:p w14:paraId="531F06D5" w14:textId="77777777" w:rsidR="006A456E" w:rsidRDefault="002E4547">
            <w:pPr>
              <w:rPr>
                <w:rFonts w:ascii="Arial" w:eastAsia="Arial" w:hAnsi="Arial" w:cs="Arial"/>
                <w:sz w:val="22"/>
                <w:szCs w:val="22"/>
              </w:rPr>
            </w:pPr>
            <w:hyperlink r:id="rId11">
              <w:r w:rsidR="001C247F">
                <w:rPr>
                  <w:rFonts w:ascii="Arial" w:eastAsia="Arial" w:hAnsi="Arial" w:cs="Arial"/>
                  <w:color w:val="0563C1"/>
                  <w:sz w:val="22"/>
                  <w:szCs w:val="22"/>
                  <w:u w:val="single"/>
                </w:rPr>
                <w:t>Rob.lavigne@kuleuven.be</w:t>
              </w:r>
            </w:hyperlink>
            <w:r w:rsidR="001C247F">
              <w:rPr>
                <w:rFonts w:ascii="Arial" w:eastAsia="Arial" w:hAnsi="Arial" w:cs="Arial"/>
                <w:sz w:val="22"/>
                <w:szCs w:val="22"/>
              </w:rPr>
              <w:t xml:space="preserve"> </w:t>
            </w:r>
          </w:p>
        </w:tc>
      </w:tr>
    </w:tbl>
    <w:p w14:paraId="48294870" w14:textId="77777777" w:rsidR="006A456E" w:rsidRDefault="001C247F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b/>
        </w:rPr>
        <w:t>Author(s) institutional address(es) (optional)</w:t>
      </w:r>
    </w:p>
    <w:p w14:paraId="72CCB94A" w14:textId="77777777" w:rsidR="006A456E" w:rsidRDefault="006A456E">
      <w:pPr>
        <w:spacing w:before="120" w:after="120"/>
        <w:rPr>
          <w:rFonts w:ascii="Arial" w:eastAsia="Arial" w:hAnsi="Arial" w:cs="Arial"/>
          <w:b/>
        </w:rPr>
      </w:pPr>
    </w:p>
    <w:tbl>
      <w:tblPr>
        <w:tblStyle w:val="a1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6A456E" w14:paraId="7DDEDBE7" w14:textId="77777777">
        <w:tc>
          <w:tcPr>
            <w:tcW w:w="9072" w:type="dxa"/>
            <w:shd w:val="clear" w:color="auto" w:fill="auto"/>
          </w:tcPr>
          <w:p w14:paraId="32ED4C76" w14:textId="77777777" w:rsidR="006A456E" w:rsidRDefault="001C247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KU Leuven [DH, KF, JW, RL]</w:t>
            </w:r>
          </w:p>
          <w:p w14:paraId="549B1904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D1B9999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6E0790C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C907B80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69A7173D" w14:textId="77777777" w:rsidR="006A456E" w:rsidRDefault="001C247F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Corresponding author</w:t>
      </w:r>
    </w:p>
    <w:tbl>
      <w:tblPr>
        <w:tblStyle w:val="a2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6A456E" w14:paraId="3339F503" w14:textId="77777777">
        <w:tc>
          <w:tcPr>
            <w:tcW w:w="9072" w:type="dxa"/>
            <w:shd w:val="clear" w:color="auto" w:fill="auto"/>
          </w:tcPr>
          <w:p w14:paraId="4A3375C5" w14:textId="77777777" w:rsidR="006A456E" w:rsidRDefault="001C247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 xml:space="preserve">Jeroen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Wagemans</w:t>
            </w:r>
            <w:proofErr w:type="spellEnd"/>
          </w:p>
        </w:tc>
      </w:tr>
    </w:tbl>
    <w:p w14:paraId="517943E3" w14:textId="77777777" w:rsidR="006A456E" w:rsidRDefault="001C247F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List the ICTV Study Group(s) that have seen this proposal</w:t>
      </w:r>
    </w:p>
    <w:p w14:paraId="342E4677" w14:textId="77777777" w:rsidR="006A456E" w:rsidRDefault="006A456E"/>
    <w:tbl>
      <w:tblPr>
        <w:tblStyle w:val="a3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6A456E" w14:paraId="445343B9" w14:textId="77777777">
        <w:tc>
          <w:tcPr>
            <w:tcW w:w="9072" w:type="dxa"/>
            <w:shd w:val="clear" w:color="auto" w:fill="auto"/>
          </w:tcPr>
          <w:p w14:paraId="6E520564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BA5B614" w14:textId="77777777" w:rsidR="006A456E" w:rsidRDefault="001C247F">
            <w:pPr>
              <w:rPr>
                <w:rFonts w:ascii="Arial" w:eastAsia="Arial" w:hAnsi="Arial" w:cs="Arial"/>
                <w:sz w:val="22"/>
                <w:szCs w:val="22"/>
              </w:rPr>
            </w:pP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Schitoviridae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SG, Bacterial Viruses Subcommittee</w:t>
            </w:r>
          </w:p>
          <w:p w14:paraId="7F46F4B4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60269C9E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4959E061" w14:textId="77777777" w:rsidR="006A456E" w:rsidRDefault="001C247F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ICTV study group comments and response of proposer</w:t>
      </w:r>
    </w:p>
    <w:p w14:paraId="1801D0B8" w14:textId="77777777" w:rsidR="006A456E" w:rsidRDefault="006A456E">
      <w:pPr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4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6A456E" w14:paraId="786D4A0C" w14:textId="77777777">
        <w:tc>
          <w:tcPr>
            <w:tcW w:w="9072" w:type="dxa"/>
            <w:shd w:val="clear" w:color="auto" w:fill="auto"/>
          </w:tcPr>
          <w:p w14:paraId="18B0D067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5237C3AD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405AAFE5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721ABB2E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068BCF7F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  <w:p w14:paraId="3CA3F14F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13BEB336" w14:textId="77777777" w:rsidR="006A456E" w:rsidRDefault="001C247F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Authority to use the name of a living person</w:t>
      </w:r>
    </w:p>
    <w:p w14:paraId="15EDD40B" w14:textId="77777777" w:rsidR="006A456E" w:rsidRDefault="006A456E">
      <w:pPr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5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7939"/>
        <w:gridCol w:w="1133"/>
      </w:tblGrid>
      <w:tr w:rsidR="006A456E" w14:paraId="2F7D3B58" w14:textId="77777777">
        <w:tc>
          <w:tcPr>
            <w:tcW w:w="7939" w:type="dxa"/>
            <w:shd w:val="clear" w:color="auto" w:fill="auto"/>
          </w:tcPr>
          <w:p w14:paraId="5FEC7107" w14:textId="77777777" w:rsidR="006A456E" w:rsidRDefault="001C247F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Is any taxon name used here derived from that of a living person (Y/N)</w:t>
            </w:r>
          </w:p>
        </w:tc>
        <w:tc>
          <w:tcPr>
            <w:tcW w:w="1133" w:type="dxa"/>
            <w:shd w:val="clear" w:color="auto" w:fill="auto"/>
          </w:tcPr>
          <w:p w14:paraId="0CB8FAE1" w14:textId="77777777" w:rsidR="006A456E" w:rsidRDefault="001C247F">
            <w:r>
              <w:t>N</w:t>
            </w:r>
          </w:p>
        </w:tc>
      </w:tr>
    </w:tbl>
    <w:p w14:paraId="725A5BE2" w14:textId="77777777" w:rsidR="006A456E" w:rsidRDefault="006A456E">
      <w:pPr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6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92"/>
        <w:gridCol w:w="3403"/>
        <w:gridCol w:w="2977"/>
      </w:tblGrid>
      <w:tr w:rsidR="006A456E" w14:paraId="4DA77C43" w14:textId="77777777">
        <w:tc>
          <w:tcPr>
            <w:tcW w:w="2692" w:type="dxa"/>
            <w:shd w:val="clear" w:color="auto" w:fill="auto"/>
          </w:tcPr>
          <w:p w14:paraId="0F83E0CB" w14:textId="77777777" w:rsidR="006A456E" w:rsidRDefault="001C247F">
            <w:pP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</w:pPr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Taxon name</w:t>
            </w:r>
          </w:p>
        </w:tc>
        <w:tc>
          <w:tcPr>
            <w:tcW w:w="3403" w:type="dxa"/>
            <w:shd w:val="clear" w:color="auto" w:fill="auto"/>
          </w:tcPr>
          <w:p w14:paraId="5153909B" w14:textId="77777777" w:rsidR="006A456E" w:rsidRDefault="001C247F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Person from whom the name is derived</w:t>
            </w:r>
          </w:p>
        </w:tc>
        <w:tc>
          <w:tcPr>
            <w:tcW w:w="2977" w:type="dxa"/>
            <w:shd w:val="clear" w:color="auto" w:fill="auto"/>
          </w:tcPr>
          <w:p w14:paraId="0DDF6161" w14:textId="77777777" w:rsidR="006A456E" w:rsidRDefault="001C247F">
            <w:r>
              <w:rPr>
                <w:rFonts w:ascii="Arial" w:eastAsia="Arial" w:hAnsi="Arial" w:cs="Arial"/>
                <w:b/>
                <w:color w:val="000000"/>
                <w:sz w:val="22"/>
                <w:szCs w:val="22"/>
              </w:rPr>
              <w:t>Permission attached (Y/N)</w:t>
            </w:r>
          </w:p>
        </w:tc>
      </w:tr>
      <w:tr w:rsidR="006A456E" w14:paraId="03C3E8CD" w14:textId="77777777">
        <w:tc>
          <w:tcPr>
            <w:tcW w:w="2692" w:type="dxa"/>
            <w:shd w:val="clear" w:color="auto" w:fill="auto"/>
          </w:tcPr>
          <w:p w14:paraId="2D56EEC2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7B1248D6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07813B12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6A456E" w14:paraId="5647EC61" w14:textId="77777777">
        <w:tc>
          <w:tcPr>
            <w:tcW w:w="2692" w:type="dxa"/>
            <w:shd w:val="clear" w:color="auto" w:fill="auto"/>
          </w:tcPr>
          <w:p w14:paraId="0DC6A9FC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1973F427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106A3A36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  <w:tr w:rsidR="006A456E" w14:paraId="32201691" w14:textId="77777777">
        <w:tc>
          <w:tcPr>
            <w:tcW w:w="2692" w:type="dxa"/>
            <w:shd w:val="clear" w:color="auto" w:fill="auto"/>
          </w:tcPr>
          <w:p w14:paraId="20441903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3403" w:type="dxa"/>
            <w:shd w:val="clear" w:color="auto" w:fill="auto"/>
          </w:tcPr>
          <w:p w14:paraId="6F803E69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  <w:tc>
          <w:tcPr>
            <w:tcW w:w="2977" w:type="dxa"/>
            <w:shd w:val="clear" w:color="auto" w:fill="auto"/>
          </w:tcPr>
          <w:p w14:paraId="25E7366F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140E9524" w14:textId="77777777" w:rsidR="006A456E" w:rsidRDefault="006A456E"/>
    <w:p w14:paraId="0E7C3F1A" w14:textId="77777777" w:rsidR="006A456E" w:rsidRDefault="001C247F">
      <w:pPr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Submission dates</w:t>
      </w:r>
    </w:p>
    <w:tbl>
      <w:tblPr>
        <w:tblStyle w:val="a7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820"/>
        <w:gridCol w:w="4252"/>
      </w:tblGrid>
      <w:tr w:rsidR="006A456E" w14:paraId="37AA7A61" w14:textId="77777777">
        <w:tc>
          <w:tcPr>
            <w:tcW w:w="4820" w:type="dxa"/>
            <w:shd w:val="clear" w:color="auto" w:fill="auto"/>
          </w:tcPr>
          <w:p w14:paraId="4F8D84B0" w14:textId="77777777" w:rsidR="006A456E" w:rsidRDefault="001C247F">
            <w:pPr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03282F47" w14:textId="77777777" w:rsidR="006A456E" w:rsidRDefault="001C247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May 2021</w:t>
            </w:r>
          </w:p>
        </w:tc>
      </w:tr>
      <w:tr w:rsidR="006A456E" w14:paraId="2AF00AD7" w14:textId="77777777">
        <w:tc>
          <w:tcPr>
            <w:tcW w:w="4820" w:type="dxa"/>
            <w:shd w:val="clear" w:color="auto" w:fill="auto"/>
          </w:tcPr>
          <w:p w14:paraId="2225AEF0" w14:textId="77777777" w:rsidR="006A456E" w:rsidRDefault="001C247F">
            <w:pPr>
              <w:rPr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1AB4F38C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55DCB0CC" w14:textId="77777777" w:rsidR="006A456E" w:rsidRDefault="001C247F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ICTV-EC comments and response of the proposer</w:t>
      </w:r>
    </w:p>
    <w:tbl>
      <w:tblPr>
        <w:tblStyle w:val="a8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6A456E" w14:paraId="0E02A6D0" w14:textId="77777777">
        <w:tc>
          <w:tcPr>
            <w:tcW w:w="9072" w:type="dxa"/>
            <w:shd w:val="clear" w:color="auto" w:fill="auto"/>
          </w:tcPr>
          <w:p w14:paraId="0E776205" w14:textId="2AF1D9B0" w:rsidR="006A456E" w:rsidRDefault="001C247F">
            <w:pPr>
              <w:rPr>
                <w:rFonts w:ascii="Arial" w:eastAsia="Arial" w:hAnsi="Arial" w:cs="Arial"/>
                <w:color w:val="FF0000"/>
                <w:sz w:val="22"/>
                <w:szCs w:val="22"/>
              </w:rPr>
            </w:pP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Acceptance of proposal </w:t>
            </w:r>
            <w:proofErr w:type="gramStart"/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2021.001B.abolish</w:t>
            </w:r>
            <w:proofErr w:type="gramEnd"/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_Caudovirales by EC53 results in removal of the order </w:t>
            </w:r>
            <w:proofErr w:type="spellStart"/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Caudovirales</w:t>
            </w:r>
            <w:proofErr w:type="spellEnd"/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and families </w:t>
            </w:r>
            <w:proofErr w:type="spellStart"/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Myoviridae</w:t>
            </w:r>
            <w:proofErr w:type="spellEnd"/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, </w:t>
            </w:r>
            <w:proofErr w:type="spellStart"/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Podoviridae</w:t>
            </w:r>
            <w:proofErr w:type="spellEnd"/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and </w:t>
            </w:r>
            <w:proofErr w:type="spellStart"/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Siphoviridae</w:t>
            </w:r>
            <w:proofErr w:type="spellEnd"/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. All underlying taxa are to be assigned directly to the class </w:t>
            </w:r>
            <w:proofErr w:type="spellStart"/>
            <w:r>
              <w:rPr>
                <w:rFonts w:ascii="Arial" w:eastAsia="Arial" w:hAnsi="Arial" w:cs="Arial"/>
                <w:i/>
                <w:color w:val="FF0000"/>
                <w:sz w:val="22"/>
                <w:szCs w:val="22"/>
              </w:rPr>
              <w:t>Caudoviricetes</w:t>
            </w:r>
            <w:proofErr w:type="spellEnd"/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>. The Excel module of this proposal has been altered to reflect the future changes</w:t>
            </w:r>
            <w:r w:rsidR="009B2590">
              <w:rPr>
                <w:rFonts w:ascii="Arial" w:eastAsia="Arial" w:hAnsi="Arial" w:cs="Arial"/>
                <w:color w:val="FF0000"/>
                <w:sz w:val="22"/>
                <w:szCs w:val="22"/>
              </w:rPr>
              <w:t>;</w:t>
            </w:r>
            <w:r>
              <w:rPr>
                <w:rFonts w:ascii="Arial" w:eastAsia="Arial" w:hAnsi="Arial" w:cs="Arial"/>
                <w:color w:val="FF0000"/>
                <w:sz w:val="22"/>
                <w:szCs w:val="22"/>
              </w:rPr>
              <w:t xml:space="preserve"> however, the Word module has been unaltered while awaiting the ratification vote. </w:t>
            </w:r>
          </w:p>
          <w:p w14:paraId="14F8207A" w14:textId="77777777" w:rsidR="006A456E" w:rsidRDefault="006A456E">
            <w:pPr>
              <w:rPr>
                <w:rFonts w:ascii="Arial" w:eastAsia="Arial" w:hAnsi="Arial" w:cs="Arial"/>
                <w:sz w:val="22"/>
                <w:szCs w:val="22"/>
              </w:rPr>
            </w:pPr>
          </w:p>
        </w:tc>
      </w:tr>
    </w:tbl>
    <w:p w14:paraId="16C63FC6" w14:textId="77777777" w:rsidR="006A456E" w:rsidRDefault="006A456E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</w:p>
    <w:p w14:paraId="4E8949F9" w14:textId="77777777" w:rsidR="006A456E" w:rsidRDefault="001C247F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</w:rPr>
        <w:t>Part 3</w:t>
      </w:r>
      <w:r>
        <w:rPr>
          <w:rFonts w:ascii="Arial" w:eastAsia="Arial" w:hAnsi="Arial" w:cs="Arial"/>
          <w:b/>
          <w:color w:val="000000"/>
          <w:sz w:val="22"/>
          <w:szCs w:val="22"/>
        </w:rPr>
        <w:t>: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</w:t>
      </w:r>
      <w:r>
        <w:rPr>
          <w:rFonts w:ascii="Arial" w:eastAsia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03E7B465" w14:textId="77777777" w:rsidR="006A456E" w:rsidRDefault="001C247F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Name of accompanying Excel module</w:t>
      </w:r>
    </w:p>
    <w:tbl>
      <w:tblPr>
        <w:tblStyle w:val="a9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6A456E" w14:paraId="03906C1D" w14:textId="77777777">
        <w:tc>
          <w:tcPr>
            <w:tcW w:w="9072" w:type="dxa"/>
            <w:shd w:val="clear" w:color="auto" w:fill="auto"/>
          </w:tcPr>
          <w:p w14:paraId="6B003F7C" w14:textId="55CD7024" w:rsidR="006A456E" w:rsidRDefault="001C247F">
            <w:pPr>
              <w:spacing w:before="120" w:after="120"/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sz w:val="22"/>
                <w:szCs w:val="22"/>
              </w:rPr>
              <w:t>2021.</w:t>
            </w:r>
            <w:proofErr w:type="gramStart"/>
            <w:r>
              <w:rPr>
                <w:rFonts w:ascii="Arial" w:eastAsia="Arial" w:hAnsi="Arial" w:cs="Arial"/>
                <w:sz w:val="22"/>
                <w:szCs w:val="22"/>
              </w:rPr>
              <w:t>059B.</w:t>
            </w:r>
            <w:r w:rsidR="005B70EB">
              <w:rPr>
                <w:rFonts w:ascii="Arial" w:eastAsia="Arial" w:hAnsi="Arial" w:cs="Arial"/>
                <w:sz w:val="22"/>
                <w:szCs w:val="22"/>
              </w:rPr>
              <w:t>R</w:t>
            </w:r>
            <w:r>
              <w:rPr>
                <w:rFonts w:ascii="Arial" w:eastAsia="Arial" w:hAnsi="Arial" w:cs="Arial"/>
                <w:sz w:val="22"/>
                <w:szCs w:val="22"/>
              </w:rPr>
              <w:t>.Oliverunavirus</w:t>
            </w:r>
            <w:proofErr w:type="gramEnd"/>
          </w:p>
        </w:tc>
      </w:tr>
    </w:tbl>
    <w:p w14:paraId="569055F2" w14:textId="77777777" w:rsidR="006A456E" w:rsidRDefault="001C247F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b/>
        </w:rPr>
        <w:t>Abstract</w:t>
      </w:r>
    </w:p>
    <w:p w14:paraId="7A3E14B4" w14:textId="77777777" w:rsidR="006A456E" w:rsidRDefault="006A456E">
      <w:pP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</w:p>
    <w:tbl>
      <w:tblPr>
        <w:tblStyle w:val="aa"/>
        <w:tblW w:w="9072" w:type="dxa"/>
        <w:tblInd w:w="137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9072"/>
      </w:tblGrid>
      <w:tr w:rsidR="006A456E" w14:paraId="336DDA46" w14:textId="77777777">
        <w:tc>
          <w:tcPr>
            <w:tcW w:w="9072" w:type="dxa"/>
            <w:shd w:val="clear" w:color="auto" w:fill="auto"/>
          </w:tcPr>
          <w:p w14:paraId="3AAD3DE5" w14:textId="77777777" w:rsidR="006A456E" w:rsidRDefault="001C247F">
            <w:pPr>
              <w:rPr>
                <w:rFonts w:ascii="Arial" w:eastAsia="Arial" w:hAnsi="Arial" w:cs="Arial"/>
                <w:sz w:val="22"/>
                <w:szCs w:val="22"/>
              </w:rPr>
            </w:pPr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Agrobacterium 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phages OLIVR1, OLIVR2 and OLIVR3, members of the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Schitoviridae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, are orphan phages. Multidimensional analyses show that these phages make up a new genus, </w:t>
            </w:r>
            <w:proofErr w:type="spellStart"/>
            <w:r>
              <w:rPr>
                <w:rFonts w:ascii="Arial" w:eastAsia="Arial" w:hAnsi="Arial" w:cs="Arial"/>
                <w:i/>
                <w:sz w:val="22"/>
                <w:szCs w:val="22"/>
              </w:rPr>
              <w:t>Oliverunavirus</w:t>
            </w:r>
            <w:proofErr w:type="spellEnd"/>
            <w:r>
              <w:rPr>
                <w:rFonts w:ascii="Arial" w:eastAsia="Arial" w:hAnsi="Arial" w:cs="Arial"/>
                <w:i/>
                <w:sz w:val="22"/>
                <w:szCs w:val="22"/>
              </w:rPr>
              <w:t xml:space="preserve">. </w:t>
            </w:r>
            <w:r>
              <w:rPr>
                <w:rFonts w:ascii="Arial" w:eastAsia="Arial" w:hAnsi="Arial" w:cs="Arial"/>
                <w:sz w:val="22"/>
                <w:szCs w:val="22"/>
              </w:rPr>
              <w:t xml:space="preserve">The phages belong to the same species and have an average genome size of 75.5 kb with a G+C content of 45.4%. The genomes on average encode 107 proteins and 4 tRNAs. The closest phages according to a </w:t>
            </w:r>
            <w:proofErr w:type="spellStart"/>
            <w:r>
              <w:rPr>
                <w:rFonts w:ascii="Arial" w:eastAsia="Arial" w:hAnsi="Arial" w:cs="Arial"/>
                <w:sz w:val="22"/>
                <w:szCs w:val="22"/>
              </w:rPr>
              <w:t>VipTree</w:t>
            </w:r>
            <w:proofErr w:type="spellEnd"/>
            <w:r>
              <w:rPr>
                <w:rFonts w:ascii="Arial" w:eastAsia="Arial" w:hAnsi="Arial" w:cs="Arial"/>
                <w:sz w:val="22"/>
                <w:szCs w:val="22"/>
              </w:rPr>
              <w:t xml:space="preserve"> analysis share less than 20% sequence identity. According to phylogenetic analyses based on the virion-associated RNA polymerase and the major capsid protein, the phages cluster together. Combined, this evidence demonstrates that these phages make up a new species in a new genus. </w:t>
            </w:r>
          </w:p>
          <w:p w14:paraId="232C4173" w14:textId="77777777" w:rsidR="006A456E" w:rsidRDefault="006A456E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  <w:p w14:paraId="73D7A8A6" w14:textId="77777777" w:rsidR="006A456E" w:rsidRDefault="006A456E">
            <w:pPr>
              <w:rPr>
                <w:rFonts w:ascii="Arial" w:eastAsia="Arial" w:hAnsi="Arial" w:cs="Arial"/>
                <w:b/>
                <w:sz w:val="22"/>
                <w:szCs w:val="22"/>
              </w:rPr>
            </w:pPr>
          </w:p>
        </w:tc>
      </w:tr>
    </w:tbl>
    <w:p w14:paraId="185B6D8C" w14:textId="77777777" w:rsidR="006A456E" w:rsidRDefault="001C247F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Times" w:eastAsia="Times" w:hAnsi="Times" w:cs="Times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t>Text of proposal</w:t>
      </w:r>
    </w:p>
    <w:tbl>
      <w:tblPr>
        <w:tblStyle w:val="ab"/>
        <w:tblW w:w="9228" w:type="dxa"/>
        <w:tblLayout w:type="fixed"/>
        <w:tblLook w:val="0400" w:firstRow="0" w:lastRow="0" w:firstColumn="0" w:lastColumn="0" w:noHBand="0" w:noVBand="1"/>
      </w:tblPr>
      <w:tblGrid>
        <w:gridCol w:w="9228"/>
      </w:tblGrid>
      <w:tr w:rsidR="006A456E" w14:paraId="27CC3615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06865D98" w14:textId="77777777" w:rsidR="006A456E" w:rsidRDefault="006A456E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after="120"/>
              <w:ind w:left="2880" w:hanging="2880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</w:p>
          <w:tbl>
            <w:tblPr>
              <w:tblStyle w:val="ac"/>
              <w:tblW w:w="9002" w:type="dxa"/>
              <w:tblBorders>
                <w:top w:val="single" w:sz="4" w:space="0" w:color="000000"/>
                <w:left w:val="single" w:sz="4" w:space="0" w:color="000000"/>
                <w:bottom w:val="single" w:sz="4" w:space="0" w:color="000000"/>
                <w:right w:val="single" w:sz="4" w:space="0" w:color="000000"/>
                <w:insideH w:val="single" w:sz="4" w:space="0" w:color="000000"/>
                <w:insideV w:val="single" w:sz="4" w:space="0" w:color="000000"/>
              </w:tblBorders>
              <w:tblLayout w:type="fixed"/>
              <w:tblLook w:val="0400" w:firstRow="0" w:lastRow="0" w:firstColumn="0" w:lastColumn="0" w:noHBand="0" w:noVBand="1"/>
            </w:tblPr>
            <w:tblGrid>
              <w:gridCol w:w="9002"/>
            </w:tblGrid>
            <w:tr w:rsidR="006A456E" w14:paraId="69B52E90" w14:textId="77777777">
              <w:tc>
                <w:tcPr>
                  <w:tcW w:w="9002" w:type="dxa"/>
                  <w:shd w:val="clear" w:color="auto" w:fill="auto"/>
                </w:tcPr>
                <w:p w14:paraId="6BC13980" w14:textId="77777777" w:rsidR="006A456E" w:rsidRDefault="001C247F">
                  <w:pPr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  <w:t xml:space="preserve">History: 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Tomato greenhouses showing symptoms of crazy roots were sampled for rhizogenic </w:t>
                  </w:r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 xml:space="preserve">Agrobacterium 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biovar 1 phage isolations. As such three lytic phages, belonging to the </w:t>
                  </w:r>
                  <w:proofErr w:type="spellStart"/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>Schitoviridae</w:t>
                  </w:r>
                  <w:proofErr w:type="spellEnd"/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, were isolated and referred to as OLIVR1, OLIVR2 and OLIVR3. </w:t>
                  </w:r>
                </w:p>
                <w:p w14:paraId="6EC7E6EC" w14:textId="77777777" w:rsidR="006A456E" w:rsidRDefault="006A456E">
                  <w:pPr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</w:p>
                <w:p w14:paraId="05F2DCA8" w14:textId="77777777" w:rsidR="006A456E" w:rsidRDefault="001C247F">
                  <w:pPr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  <w:t>Species demarcation criteria: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 The three phages in collection belong to the same species as they share over 95% </w:t>
                  </w:r>
                  <w:proofErr w:type="spellStart"/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>BLASTn</w:t>
                  </w:r>
                  <w:proofErr w:type="spellEnd"/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 identity over their genome length as calculated by the distance calculator VIRIDIC [1]. </w:t>
                  </w:r>
                </w:p>
                <w:p w14:paraId="5107C251" w14:textId="77777777" w:rsidR="006A456E" w:rsidRDefault="006A456E">
                  <w:pPr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</w:p>
                <w:p w14:paraId="31B67A7D" w14:textId="77777777" w:rsidR="006A456E" w:rsidRDefault="001C247F">
                  <w:pPr>
                    <w:rPr>
                      <w:rFonts w:ascii="Arial" w:eastAsia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  <w:t xml:space="preserve">Genus demarcation criteria: 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A </w:t>
                  </w:r>
                  <w:proofErr w:type="spellStart"/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>VipTree</w:t>
                  </w:r>
                  <w:proofErr w:type="spellEnd"/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 analysis shows that the phages are quite distant from the other members of the </w:t>
                  </w:r>
                  <w:proofErr w:type="spellStart"/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>Schitoviridae</w:t>
                  </w:r>
                  <w:proofErr w:type="spellEnd"/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 as they share less than 15% intergenomic similarity with the closest phages being </w:t>
                  </w:r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>Erwinia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 phage Ea9-2 and </w:t>
                  </w:r>
                  <w:r>
                    <w:rPr>
                      <w:rFonts w:ascii="Arial" w:eastAsia="Arial" w:hAnsi="Arial" w:cs="Arial"/>
                      <w:i/>
                      <w:sz w:val="22"/>
                      <w:szCs w:val="22"/>
                    </w:rPr>
                    <w:t>Erwinia</w:t>
                  </w:r>
                  <w:r>
                    <w:rPr>
                      <w:rFonts w:ascii="Arial" w:eastAsia="Arial" w:hAnsi="Arial" w:cs="Arial"/>
                      <w:sz w:val="22"/>
                      <w:szCs w:val="22"/>
                    </w:rPr>
                    <w:t xml:space="preserve"> phage Frozen. This observation is further supported by phylogenetic analyses based on the virion-associated RNA polymerase and the major capsid protein. </w:t>
                  </w:r>
                </w:p>
                <w:p w14:paraId="4085D7D0" w14:textId="77777777" w:rsidR="006A456E" w:rsidRDefault="006A456E">
                  <w:pPr>
                    <w:rPr>
                      <w:rFonts w:ascii="Arial" w:eastAsia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66C828A5" w14:textId="77777777" w:rsidR="006A456E" w:rsidRDefault="006A456E">
            <w:pPr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</w:p>
        </w:tc>
      </w:tr>
    </w:tbl>
    <w:p w14:paraId="60438BEF" w14:textId="77777777" w:rsidR="006A456E" w:rsidRDefault="001C247F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b/>
          <w:color w:val="000000"/>
        </w:rPr>
      </w:pPr>
      <w:r>
        <w:rPr>
          <w:rFonts w:ascii="Arial" w:eastAsia="Arial" w:hAnsi="Arial" w:cs="Arial"/>
          <w:b/>
          <w:color w:val="000000"/>
        </w:rPr>
        <w:lastRenderedPageBreak/>
        <w:t>Supporting evidence</w:t>
      </w:r>
    </w:p>
    <w:p w14:paraId="1A5C3488" w14:textId="77777777" w:rsidR="006A456E" w:rsidRDefault="006A456E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</w:p>
    <w:p w14:paraId="5E57FDAD" w14:textId="77777777" w:rsidR="006A456E" w:rsidRDefault="001C247F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00"/>
          <w:sz w:val="22"/>
          <w:szCs w:val="22"/>
        </w:rPr>
      </w:pPr>
      <w:proofErr w:type="spellStart"/>
      <w:r>
        <w:rPr>
          <w:rFonts w:ascii="Arial" w:eastAsia="Arial" w:hAnsi="Arial" w:cs="Arial"/>
          <w:color w:val="000000"/>
          <w:sz w:val="22"/>
          <w:szCs w:val="22"/>
        </w:rPr>
        <w:t>ViPTree</w:t>
      </w:r>
      <w:proofErr w:type="spellEnd"/>
      <w:r>
        <w:rPr>
          <w:rFonts w:ascii="Arial" w:eastAsia="Arial" w:hAnsi="Arial" w:cs="Arial"/>
          <w:color w:val="000000"/>
          <w:sz w:val="22"/>
          <w:szCs w:val="22"/>
        </w:rPr>
        <w:t xml:space="preserve"> analysis (</w:t>
      </w:r>
      <w:hyperlink r:id="rId12">
        <w:r>
          <w:rPr>
            <w:rFonts w:ascii="Arial" w:eastAsia="Arial" w:hAnsi="Arial" w:cs="Arial"/>
            <w:color w:val="0563C1"/>
            <w:sz w:val="22"/>
            <w:szCs w:val="22"/>
            <w:u w:val="single"/>
          </w:rPr>
          <w:t>https://www.genome.jp/viptree/</w:t>
        </w:r>
      </w:hyperlink>
      <w:r>
        <w:rPr>
          <w:rFonts w:ascii="Arial" w:eastAsia="Arial" w:hAnsi="Arial" w:cs="Arial"/>
          <w:color w:val="000000"/>
          <w:sz w:val="22"/>
          <w:szCs w:val="22"/>
        </w:rPr>
        <w:t xml:space="preserve">) of OLIVR1 as representative for the phage species [2].  </w:t>
      </w:r>
    </w:p>
    <w:p w14:paraId="70ABBF7E" w14:textId="77777777" w:rsidR="006A456E" w:rsidRDefault="006A456E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00"/>
          <w:sz w:val="22"/>
          <w:szCs w:val="22"/>
        </w:rPr>
      </w:pPr>
    </w:p>
    <w:p w14:paraId="07DE4953" w14:textId="77777777" w:rsidR="006A456E" w:rsidRDefault="001C247F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noProof/>
          <w:color w:val="0000FF"/>
          <w:sz w:val="20"/>
          <w:szCs w:val="20"/>
        </w:rPr>
        <w:drawing>
          <wp:inline distT="0" distB="0" distL="0" distR="0" wp14:anchorId="68DEC925" wp14:editId="45D78315">
            <wp:extent cx="5190218" cy="5101241"/>
            <wp:effectExtent l="0" t="0" r="0" b="0"/>
            <wp:docPr id="2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90218" cy="5101241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75AFB510" w14:textId="77777777" w:rsidR="006A456E" w:rsidRDefault="001C247F">
      <w:pPr>
        <w:pBdr>
          <w:top w:val="nil"/>
          <w:left w:val="nil"/>
          <w:bottom w:val="nil"/>
          <w:right w:val="nil"/>
          <w:between w:val="nil"/>
        </w:pBdr>
        <w:spacing w:before="120" w:after="120"/>
        <w:rPr>
          <w:rFonts w:ascii="Arial" w:eastAsia="Arial" w:hAnsi="Arial" w:cs="Arial"/>
          <w:color w:val="0000FF"/>
          <w:sz w:val="20"/>
          <w:szCs w:val="20"/>
        </w:rPr>
      </w:pPr>
      <w:r>
        <w:rPr>
          <w:rFonts w:ascii="Arial" w:eastAsia="Arial" w:hAnsi="Arial" w:cs="Arial"/>
          <w:b/>
          <w:color w:val="0000FF"/>
          <w:sz w:val="22"/>
          <w:szCs w:val="22"/>
        </w:rPr>
        <w:t xml:space="preserve">VIRIDIC heat map: 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VIRIDIC (Virus Intergenomic Distance Calculator [1]; </w:t>
      </w:r>
      <w:hyperlink r:id="rId14">
        <w:r>
          <w:rPr>
            <w:rFonts w:ascii="Arial" w:eastAsia="Arial" w:hAnsi="Arial" w:cs="Arial"/>
            <w:color w:val="0563C1"/>
            <w:sz w:val="22"/>
            <w:szCs w:val="22"/>
            <w:u w:val="single"/>
          </w:rPr>
          <w:t>http://rhea.icbm.uni-oldenburg.de/VIRIDIC/</w:t>
        </w:r>
      </w:hyperlink>
      <w:r>
        <w:rPr>
          <w:rFonts w:ascii="Arial" w:eastAsia="Arial" w:hAnsi="Arial" w:cs="Arial"/>
          <w:color w:val="000000"/>
          <w:sz w:val="22"/>
          <w:szCs w:val="22"/>
        </w:rPr>
        <w:t>) computes pairwise intergenomic distances/similarities amongst phage genomes.</w:t>
      </w:r>
    </w:p>
    <w:p w14:paraId="70C224B0" w14:textId="77777777" w:rsidR="006A456E" w:rsidRDefault="001C247F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77CC9305" wp14:editId="7E311136">
            <wp:extent cx="5731510" cy="6777355"/>
            <wp:effectExtent l="0" t="0" r="0" b="0"/>
            <wp:docPr id="21" name="image2.png" descr="Screen Clippi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 descr="Screen Clipping"/>
                    <pic:cNvPicPr preferRelativeResize="0"/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677735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63067A22" w14:textId="77777777" w:rsidR="006A456E" w:rsidRDefault="001C247F">
      <w:pPr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The phylogenetic tree was constructed using the </w:t>
      </w:r>
      <w:proofErr w:type="spellStart"/>
      <w:r>
        <w:rPr>
          <w:rFonts w:ascii="Arial" w:eastAsia="Arial" w:hAnsi="Arial" w:cs="Arial"/>
          <w:sz w:val="20"/>
          <w:szCs w:val="20"/>
        </w:rPr>
        <w:t>vRNAP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(A) and major capsid protein (B) of OLIVR1 and related phages with MEGA X [3]. The amino acid sequence was aligned using MUSCLE and a </w:t>
      </w:r>
      <w:proofErr w:type="spellStart"/>
      <w:r>
        <w:rPr>
          <w:rFonts w:ascii="Arial" w:eastAsia="Arial" w:hAnsi="Arial" w:cs="Arial"/>
          <w:sz w:val="20"/>
          <w:szCs w:val="20"/>
        </w:rPr>
        <w:t>neighbour</w:t>
      </w:r>
      <w:proofErr w:type="spellEnd"/>
      <w:r>
        <w:rPr>
          <w:rFonts w:ascii="Arial" w:eastAsia="Arial" w:hAnsi="Arial" w:cs="Arial"/>
          <w:sz w:val="20"/>
          <w:szCs w:val="20"/>
        </w:rPr>
        <w:t xml:space="preserve"> joining tree with 1,000 bootstraps was constructed. </w:t>
      </w:r>
    </w:p>
    <w:p w14:paraId="0A88507B" w14:textId="77777777" w:rsidR="006A456E" w:rsidRDefault="006A456E">
      <w:pPr>
        <w:rPr>
          <w:rFonts w:ascii="Arial" w:eastAsia="Arial" w:hAnsi="Arial" w:cs="Arial"/>
          <w:sz w:val="20"/>
          <w:szCs w:val="20"/>
        </w:rPr>
      </w:pPr>
    </w:p>
    <w:p w14:paraId="2A844844" w14:textId="77777777" w:rsidR="006A456E" w:rsidRDefault="006A456E">
      <w:pPr>
        <w:rPr>
          <w:rFonts w:ascii="Arial" w:eastAsia="Arial" w:hAnsi="Arial" w:cs="Arial"/>
          <w:sz w:val="20"/>
          <w:szCs w:val="20"/>
        </w:rPr>
      </w:pPr>
    </w:p>
    <w:p w14:paraId="2FD51A6B" w14:textId="77777777" w:rsidR="006A456E" w:rsidRDefault="006A456E">
      <w:pPr>
        <w:rPr>
          <w:rFonts w:ascii="Arial" w:eastAsia="Arial" w:hAnsi="Arial" w:cs="Arial"/>
          <w:b/>
          <w:sz w:val="22"/>
          <w:szCs w:val="22"/>
        </w:rPr>
      </w:pPr>
    </w:p>
    <w:p w14:paraId="1D6339D0" w14:textId="77777777" w:rsidR="006A456E" w:rsidRDefault="001C247F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lastRenderedPageBreak/>
        <w:t>A</w:t>
      </w:r>
      <w:r>
        <w:rPr>
          <w:rFonts w:ascii="Arial" w:eastAsia="Arial" w:hAnsi="Arial" w:cs="Arial"/>
          <w:b/>
          <w:noProof/>
          <w:sz w:val="22"/>
          <w:szCs w:val="22"/>
        </w:rPr>
        <w:drawing>
          <wp:inline distT="0" distB="0" distL="0" distR="0" wp14:anchorId="3B6E421F" wp14:editId="0FEB82B2">
            <wp:extent cx="5538630" cy="2618516"/>
            <wp:effectExtent l="0" t="0" r="0" b="0"/>
            <wp:docPr id="24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38630" cy="2618516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02ADAA39" w14:textId="77777777" w:rsidR="006A456E" w:rsidRDefault="001C247F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noProof/>
          <w:sz w:val="22"/>
          <w:szCs w:val="22"/>
        </w:rPr>
        <w:drawing>
          <wp:inline distT="0" distB="0" distL="0" distR="0" wp14:anchorId="59019B90" wp14:editId="2DB9C64B">
            <wp:extent cx="5944901" cy="2712057"/>
            <wp:effectExtent l="0" t="0" r="0" b="0"/>
            <wp:docPr id="23" name="image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3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44901" cy="2712057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5B67EF06" w14:textId="77777777" w:rsidR="006A456E" w:rsidRDefault="001C247F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B</w:t>
      </w:r>
    </w:p>
    <w:p w14:paraId="3D499A5D" w14:textId="77777777" w:rsidR="006A456E" w:rsidRDefault="006A456E">
      <w:pPr>
        <w:rPr>
          <w:rFonts w:ascii="Arial" w:eastAsia="Arial" w:hAnsi="Arial" w:cs="Arial"/>
          <w:b/>
          <w:sz w:val="22"/>
          <w:szCs w:val="22"/>
        </w:rPr>
      </w:pPr>
    </w:p>
    <w:p w14:paraId="4BB3C2D1" w14:textId="77777777" w:rsidR="006A456E" w:rsidRDefault="001C247F">
      <w:pPr>
        <w:rPr>
          <w:rFonts w:ascii="Arial" w:eastAsia="Arial" w:hAnsi="Arial" w:cs="Arial"/>
          <w:b/>
          <w:sz w:val="22"/>
          <w:szCs w:val="22"/>
        </w:rPr>
      </w:pPr>
      <w:proofErr w:type="spellStart"/>
      <w:r>
        <w:rPr>
          <w:rFonts w:ascii="Arial" w:eastAsia="Arial" w:hAnsi="Arial" w:cs="Arial"/>
          <w:b/>
          <w:sz w:val="22"/>
          <w:szCs w:val="22"/>
        </w:rPr>
        <w:t>Genbank</w:t>
      </w:r>
      <w:proofErr w:type="spellEnd"/>
      <w:r>
        <w:rPr>
          <w:rFonts w:ascii="Arial" w:eastAsia="Arial" w:hAnsi="Arial" w:cs="Arial"/>
          <w:b/>
          <w:sz w:val="22"/>
          <w:szCs w:val="22"/>
        </w:rPr>
        <w:t xml:space="preserve"> summary </w:t>
      </w:r>
    </w:p>
    <w:p w14:paraId="4A45AE62" w14:textId="77777777" w:rsidR="006A456E" w:rsidRDefault="006A456E">
      <w:pPr>
        <w:rPr>
          <w:rFonts w:ascii="Arial" w:eastAsia="Arial" w:hAnsi="Arial" w:cs="Arial"/>
          <w:b/>
          <w:sz w:val="22"/>
          <w:szCs w:val="22"/>
        </w:rPr>
      </w:pPr>
    </w:p>
    <w:tbl>
      <w:tblPr>
        <w:tblStyle w:val="ad"/>
        <w:tblW w:w="8033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1517"/>
        <w:gridCol w:w="884"/>
        <w:gridCol w:w="1454"/>
        <w:gridCol w:w="756"/>
        <w:gridCol w:w="694"/>
        <w:gridCol w:w="850"/>
        <w:gridCol w:w="794"/>
        <w:gridCol w:w="1084"/>
      </w:tblGrid>
      <w:tr w:rsidR="006A456E" w14:paraId="0BF72ECB" w14:textId="77777777">
        <w:tc>
          <w:tcPr>
            <w:tcW w:w="1517" w:type="dxa"/>
          </w:tcPr>
          <w:p w14:paraId="6E3FB300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Phage name</w:t>
            </w:r>
          </w:p>
        </w:tc>
        <w:tc>
          <w:tcPr>
            <w:tcW w:w="884" w:type="dxa"/>
          </w:tcPr>
          <w:p w14:paraId="1CC2F931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RefSeq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 xml:space="preserve"> No.</w:t>
            </w:r>
          </w:p>
        </w:tc>
        <w:tc>
          <w:tcPr>
            <w:tcW w:w="1454" w:type="dxa"/>
          </w:tcPr>
          <w:p w14:paraId="7EDE9FBE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INSDC </w:t>
            </w:r>
          </w:p>
        </w:tc>
        <w:tc>
          <w:tcPr>
            <w:tcW w:w="756" w:type="dxa"/>
          </w:tcPr>
          <w:p w14:paraId="3DA33F26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Size (</w:t>
            </w:r>
            <w:proofErr w:type="spellStart"/>
            <w:r>
              <w:rPr>
                <w:rFonts w:ascii="Arial" w:eastAsia="Arial" w:hAnsi="Arial" w:cs="Arial"/>
                <w:sz w:val="20"/>
                <w:szCs w:val="20"/>
              </w:rPr>
              <w:t>Kb</w:t>
            </w:r>
            <w:proofErr w:type="spellEnd"/>
            <w:r>
              <w:rPr>
                <w:rFonts w:ascii="Arial" w:eastAsia="Arial" w:hAnsi="Arial" w:cs="Arial"/>
                <w:sz w:val="20"/>
                <w:szCs w:val="20"/>
              </w:rPr>
              <w:t>)</w:t>
            </w:r>
          </w:p>
        </w:tc>
        <w:tc>
          <w:tcPr>
            <w:tcW w:w="694" w:type="dxa"/>
          </w:tcPr>
          <w:p w14:paraId="3ABA69D9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GC% </w:t>
            </w:r>
          </w:p>
        </w:tc>
        <w:tc>
          <w:tcPr>
            <w:tcW w:w="850" w:type="dxa"/>
          </w:tcPr>
          <w:p w14:paraId="1C7B89E5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 xml:space="preserve">Protein </w:t>
            </w:r>
          </w:p>
        </w:tc>
        <w:tc>
          <w:tcPr>
            <w:tcW w:w="794" w:type="dxa"/>
          </w:tcPr>
          <w:p w14:paraId="4A65C46C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tRNAs</w:t>
            </w:r>
          </w:p>
        </w:tc>
        <w:tc>
          <w:tcPr>
            <w:tcW w:w="1084" w:type="dxa"/>
          </w:tcPr>
          <w:p w14:paraId="3D2D3FD9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Overall DNA sequence identity (*)</w:t>
            </w:r>
          </w:p>
        </w:tc>
      </w:tr>
      <w:tr w:rsidR="006A456E" w14:paraId="67DE3DDB" w14:textId="77777777">
        <w:tc>
          <w:tcPr>
            <w:tcW w:w="1517" w:type="dxa"/>
            <w:vAlign w:val="center"/>
          </w:tcPr>
          <w:p w14:paraId="24CAD5C0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Agrobacterium </w:t>
            </w:r>
            <w:r>
              <w:rPr>
                <w:rFonts w:ascii="Arial" w:eastAsia="Arial" w:hAnsi="Arial" w:cs="Arial"/>
                <w:sz w:val="20"/>
                <w:szCs w:val="20"/>
              </w:rPr>
              <w:t>phage OLIVR1</w:t>
            </w:r>
          </w:p>
        </w:tc>
        <w:tc>
          <w:tcPr>
            <w:tcW w:w="884" w:type="dxa"/>
            <w:vAlign w:val="center"/>
          </w:tcPr>
          <w:p w14:paraId="1476DC7A" w14:textId="77777777" w:rsidR="006A456E" w:rsidRDefault="006A456E">
            <w:pPr>
              <w:rPr>
                <w:rFonts w:ascii="Arial" w:eastAsia="Arial" w:hAnsi="Arial" w:cs="Arial"/>
                <w:sz w:val="20"/>
                <w:szCs w:val="20"/>
              </w:rPr>
            </w:pPr>
          </w:p>
        </w:tc>
        <w:tc>
          <w:tcPr>
            <w:tcW w:w="1454" w:type="dxa"/>
            <w:vAlign w:val="center"/>
          </w:tcPr>
          <w:p w14:paraId="2EF4F0DD" w14:textId="77777777" w:rsidR="006A456E" w:rsidRDefault="002E4547">
            <w:pPr>
              <w:rPr>
                <w:rFonts w:ascii="Arial" w:eastAsia="Arial" w:hAnsi="Arial" w:cs="Arial"/>
                <w:sz w:val="20"/>
                <w:szCs w:val="20"/>
              </w:rPr>
            </w:pPr>
            <w:hyperlink r:id="rId18">
              <w:r w:rsidR="001C247F">
                <w:rPr>
                  <w:color w:val="0563C1"/>
                  <w:sz w:val="27"/>
                  <w:szCs w:val="27"/>
                  <w:highlight w:val="white"/>
                  <w:u w:val="single"/>
                </w:rPr>
                <w:t>MT234338</w:t>
              </w:r>
            </w:hyperlink>
          </w:p>
        </w:tc>
        <w:tc>
          <w:tcPr>
            <w:tcW w:w="756" w:type="dxa"/>
            <w:vAlign w:val="center"/>
          </w:tcPr>
          <w:p w14:paraId="05C91F23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75.57</w:t>
            </w:r>
          </w:p>
        </w:tc>
        <w:tc>
          <w:tcPr>
            <w:tcW w:w="694" w:type="dxa"/>
            <w:vAlign w:val="center"/>
          </w:tcPr>
          <w:p w14:paraId="0FBC34D2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t>45.4</w:t>
            </w:r>
          </w:p>
        </w:tc>
        <w:tc>
          <w:tcPr>
            <w:tcW w:w="850" w:type="dxa"/>
            <w:vAlign w:val="center"/>
          </w:tcPr>
          <w:p w14:paraId="42430B1F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108</w:t>
            </w:r>
          </w:p>
        </w:tc>
        <w:tc>
          <w:tcPr>
            <w:tcW w:w="794" w:type="dxa"/>
            <w:vAlign w:val="center"/>
          </w:tcPr>
          <w:p w14:paraId="210E6BE5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1084" w:type="dxa"/>
            <w:vAlign w:val="center"/>
          </w:tcPr>
          <w:p w14:paraId="414DFC8B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100</w:t>
            </w:r>
          </w:p>
        </w:tc>
      </w:tr>
      <w:tr w:rsidR="006A456E" w14:paraId="57F8522E" w14:textId="77777777">
        <w:tc>
          <w:tcPr>
            <w:tcW w:w="1517" w:type="dxa"/>
          </w:tcPr>
          <w:p w14:paraId="53F7E0D6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Agrobacterium </w:t>
            </w:r>
            <w:r>
              <w:rPr>
                <w:rFonts w:ascii="Arial" w:eastAsia="Arial" w:hAnsi="Arial" w:cs="Arial"/>
                <w:sz w:val="20"/>
                <w:szCs w:val="20"/>
              </w:rPr>
              <w:t>phage OLIVR2</w:t>
            </w:r>
          </w:p>
        </w:tc>
        <w:tc>
          <w:tcPr>
            <w:tcW w:w="884" w:type="dxa"/>
          </w:tcPr>
          <w:p w14:paraId="67794942" w14:textId="77777777" w:rsidR="006A456E" w:rsidRDefault="006A456E"/>
        </w:tc>
        <w:tc>
          <w:tcPr>
            <w:tcW w:w="1454" w:type="dxa"/>
            <w:vAlign w:val="center"/>
          </w:tcPr>
          <w:p w14:paraId="32FC48D0" w14:textId="77777777" w:rsidR="006A456E" w:rsidRDefault="002E4547">
            <w:hyperlink r:id="rId19">
              <w:r w:rsidR="001C247F">
                <w:rPr>
                  <w:color w:val="0563C1"/>
                  <w:sz w:val="27"/>
                  <w:szCs w:val="27"/>
                  <w:highlight w:val="white"/>
                  <w:u w:val="single"/>
                </w:rPr>
                <w:t>MT234339</w:t>
              </w:r>
            </w:hyperlink>
          </w:p>
        </w:tc>
        <w:tc>
          <w:tcPr>
            <w:tcW w:w="756" w:type="dxa"/>
            <w:vAlign w:val="center"/>
          </w:tcPr>
          <w:p w14:paraId="13821341" w14:textId="77777777" w:rsidR="006A456E" w:rsidRDefault="001C247F">
            <w:r>
              <w:rPr>
                <w:rFonts w:ascii="Arial" w:eastAsia="Arial" w:hAnsi="Arial" w:cs="Arial"/>
                <w:sz w:val="20"/>
                <w:szCs w:val="20"/>
              </w:rPr>
              <w:t>75.57</w:t>
            </w:r>
          </w:p>
        </w:tc>
        <w:tc>
          <w:tcPr>
            <w:tcW w:w="694" w:type="dxa"/>
            <w:vAlign w:val="center"/>
          </w:tcPr>
          <w:p w14:paraId="0029673B" w14:textId="77777777" w:rsidR="006A456E" w:rsidRDefault="001C247F">
            <w:r>
              <w:t>45.4</w:t>
            </w:r>
          </w:p>
        </w:tc>
        <w:tc>
          <w:tcPr>
            <w:tcW w:w="850" w:type="dxa"/>
            <w:vAlign w:val="center"/>
          </w:tcPr>
          <w:p w14:paraId="4F69E1E7" w14:textId="77777777" w:rsidR="006A456E" w:rsidRDefault="001C247F">
            <w:r>
              <w:t>107</w:t>
            </w:r>
          </w:p>
        </w:tc>
        <w:tc>
          <w:tcPr>
            <w:tcW w:w="794" w:type="dxa"/>
            <w:vAlign w:val="center"/>
          </w:tcPr>
          <w:p w14:paraId="2C0C3FD9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1084" w:type="dxa"/>
            <w:vAlign w:val="center"/>
          </w:tcPr>
          <w:p w14:paraId="6CFA4364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100</w:t>
            </w:r>
          </w:p>
        </w:tc>
      </w:tr>
      <w:tr w:rsidR="006A456E" w14:paraId="7ABF7D98" w14:textId="77777777">
        <w:tc>
          <w:tcPr>
            <w:tcW w:w="1517" w:type="dxa"/>
          </w:tcPr>
          <w:p w14:paraId="6C759C7A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i/>
                <w:sz w:val="20"/>
                <w:szCs w:val="20"/>
              </w:rPr>
              <w:t xml:space="preserve">Agrobacterium </w:t>
            </w:r>
            <w:r>
              <w:rPr>
                <w:rFonts w:ascii="Arial" w:eastAsia="Arial" w:hAnsi="Arial" w:cs="Arial"/>
                <w:sz w:val="20"/>
                <w:szCs w:val="20"/>
              </w:rPr>
              <w:t>phage OLIVR3</w:t>
            </w:r>
          </w:p>
        </w:tc>
        <w:tc>
          <w:tcPr>
            <w:tcW w:w="884" w:type="dxa"/>
          </w:tcPr>
          <w:p w14:paraId="7700F87E" w14:textId="77777777" w:rsidR="006A456E" w:rsidRDefault="006A456E"/>
        </w:tc>
        <w:tc>
          <w:tcPr>
            <w:tcW w:w="1454" w:type="dxa"/>
            <w:vAlign w:val="center"/>
          </w:tcPr>
          <w:p w14:paraId="7B49E37E" w14:textId="77777777" w:rsidR="006A456E" w:rsidRDefault="001C247F">
            <w:r>
              <w:rPr>
                <w:sz w:val="27"/>
                <w:szCs w:val="27"/>
                <w:highlight w:val="white"/>
              </w:rPr>
              <w:t>MT234340</w:t>
            </w:r>
          </w:p>
        </w:tc>
        <w:tc>
          <w:tcPr>
            <w:tcW w:w="756" w:type="dxa"/>
            <w:vAlign w:val="center"/>
          </w:tcPr>
          <w:p w14:paraId="5CA9645D" w14:textId="77777777" w:rsidR="006A456E" w:rsidRDefault="001C247F">
            <w:r>
              <w:rPr>
                <w:rFonts w:ascii="Arial" w:eastAsia="Arial" w:hAnsi="Arial" w:cs="Arial"/>
                <w:sz w:val="20"/>
                <w:szCs w:val="20"/>
              </w:rPr>
              <w:t>75.57</w:t>
            </w:r>
          </w:p>
        </w:tc>
        <w:tc>
          <w:tcPr>
            <w:tcW w:w="694" w:type="dxa"/>
            <w:vAlign w:val="center"/>
          </w:tcPr>
          <w:p w14:paraId="697C2CE8" w14:textId="77777777" w:rsidR="006A456E" w:rsidRDefault="001C247F">
            <w:r>
              <w:t>45.4</w:t>
            </w:r>
          </w:p>
        </w:tc>
        <w:tc>
          <w:tcPr>
            <w:tcW w:w="850" w:type="dxa"/>
            <w:vAlign w:val="center"/>
          </w:tcPr>
          <w:p w14:paraId="5BD3BA6A" w14:textId="77777777" w:rsidR="006A456E" w:rsidRDefault="001C247F">
            <w:r>
              <w:t>107</w:t>
            </w:r>
          </w:p>
        </w:tc>
        <w:tc>
          <w:tcPr>
            <w:tcW w:w="794" w:type="dxa"/>
            <w:vAlign w:val="center"/>
          </w:tcPr>
          <w:p w14:paraId="64A35131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4</w:t>
            </w:r>
          </w:p>
        </w:tc>
        <w:tc>
          <w:tcPr>
            <w:tcW w:w="1084" w:type="dxa"/>
            <w:vAlign w:val="center"/>
          </w:tcPr>
          <w:p w14:paraId="686EB916" w14:textId="77777777" w:rsidR="006A456E" w:rsidRDefault="001C247F">
            <w:pPr>
              <w:rPr>
                <w:rFonts w:ascii="Arial" w:eastAsia="Arial" w:hAnsi="Arial" w:cs="Arial"/>
                <w:sz w:val="20"/>
                <w:szCs w:val="20"/>
              </w:rPr>
            </w:pPr>
            <w:r>
              <w:rPr>
                <w:rFonts w:ascii="Arial" w:eastAsia="Arial" w:hAnsi="Arial" w:cs="Arial"/>
                <w:sz w:val="20"/>
                <w:szCs w:val="20"/>
              </w:rPr>
              <w:t>100</w:t>
            </w:r>
          </w:p>
        </w:tc>
      </w:tr>
    </w:tbl>
    <w:p w14:paraId="1F42330C" w14:textId="77777777" w:rsidR="006A456E" w:rsidRDefault="006A456E">
      <w:pPr>
        <w:rPr>
          <w:rFonts w:ascii="Arial" w:eastAsia="Arial" w:hAnsi="Arial" w:cs="Arial"/>
          <w:b/>
          <w:sz w:val="22"/>
          <w:szCs w:val="22"/>
        </w:rPr>
      </w:pPr>
    </w:p>
    <w:p w14:paraId="49AD0C88" w14:textId="77777777" w:rsidR="006A456E" w:rsidRDefault="001C247F">
      <w:pPr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 xml:space="preserve">(*) As identified using VIRIDIC; these phages isolates differ with a few SNPs. </w:t>
      </w:r>
    </w:p>
    <w:p w14:paraId="0EC68797" w14:textId="77777777" w:rsidR="006A456E" w:rsidRDefault="006A456E">
      <w:pPr>
        <w:rPr>
          <w:rFonts w:ascii="Arial" w:eastAsia="Arial" w:hAnsi="Arial" w:cs="Arial"/>
          <w:b/>
        </w:rPr>
      </w:pPr>
    </w:p>
    <w:p w14:paraId="714C5896" w14:textId="77777777" w:rsidR="006A456E" w:rsidRDefault="001C247F">
      <w:pPr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b/>
        </w:rPr>
        <w:lastRenderedPageBreak/>
        <w:t xml:space="preserve">Transmission electron microscopy: </w:t>
      </w:r>
      <w:r>
        <w:rPr>
          <w:rFonts w:ascii="Arial" w:eastAsia="Arial" w:hAnsi="Arial" w:cs="Arial"/>
          <w:sz w:val="20"/>
          <w:szCs w:val="20"/>
        </w:rPr>
        <w:t>Negatively stained (aqueous 0.5% uranyl acetate) preparation of Xanthomonas phage OLIVR1</w:t>
      </w:r>
    </w:p>
    <w:p w14:paraId="18EF5D31" w14:textId="77777777" w:rsidR="006A456E" w:rsidRDefault="006A456E">
      <w:pPr>
        <w:rPr>
          <w:rFonts w:ascii="Arial" w:eastAsia="Arial" w:hAnsi="Arial" w:cs="Arial"/>
          <w:sz w:val="20"/>
          <w:szCs w:val="20"/>
        </w:rPr>
      </w:pPr>
    </w:p>
    <w:p w14:paraId="31D6ED74" w14:textId="77777777" w:rsidR="006A456E" w:rsidRDefault="001C247F">
      <w:pPr>
        <w:jc w:val="center"/>
        <w:rPr>
          <w:rFonts w:ascii="Arial" w:eastAsia="Arial" w:hAnsi="Arial" w:cs="Arial"/>
        </w:rPr>
      </w:pPr>
      <w:r>
        <w:rPr>
          <w:rFonts w:ascii="Arial" w:eastAsia="Arial" w:hAnsi="Arial" w:cs="Arial"/>
          <w:noProof/>
        </w:rPr>
        <w:drawing>
          <wp:inline distT="0" distB="0" distL="0" distR="0" wp14:anchorId="4AF90310" wp14:editId="4DF75228">
            <wp:extent cx="1282635" cy="2103168"/>
            <wp:effectExtent l="0" t="0" r="0" b="0"/>
            <wp:docPr id="19" name="image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5.png"/>
                    <pic:cNvPicPr preferRelativeResize="0"/>
                  </pic:nvPicPr>
                  <pic:blipFill>
                    <a:blip r:embed="rId20"/>
                    <a:srcRect l="66895"/>
                    <a:stretch>
                      <a:fillRect/>
                    </a:stretch>
                  </pic:blipFill>
                  <pic:spPr>
                    <a:xfrm>
                      <a:off x="0" y="0"/>
                      <a:ext cx="1282635" cy="2103168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</w:p>
    <w:p w14:paraId="1D604E04" w14:textId="77777777" w:rsidR="006A456E" w:rsidRDefault="001C247F">
      <w:pPr>
        <w:spacing w:before="120" w:after="120"/>
        <w:rPr>
          <w:rFonts w:ascii="Arial" w:eastAsia="Arial" w:hAnsi="Arial" w:cs="Arial"/>
          <w:b/>
        </w:rPr>
      </w:pPr>
      <w:r>
        <w:rPr>
          <w:rFonts w:ascii="Arial" w:eastAsia="Arial" w:hAnsi="Arial" w:cs="Arial"/>
          <w:b/>
        </w:rPr>
        <w:t>References</w:t>
      </w:r>
    </w:p>
    <w:p w14:paraId="129D9EE3" w14:textId="77777777" w:rsidR="006A456E" w:rsidRDefault="001C247F">
      <w:pPr>
        <w:widowControl w:val="0"/>
        <w:ind w:left="640" w:hanging="640"/>
      </w:pPr>
      <w:r>
        <w:t xml:space="preserve">1. </w:t>
      </w:r>
      <w:r>
        <w:tab/>
      </w:r>
      <w:proofErr w:type="spellStart"/>
      <w:r>
        <w:t>Moraru</w:t>
      </w:r>
      <w:proofErr w:type="spellEnd"/>
      <w:r>
        <w:t xml:space="preserve"> C, </w:t>
      </w:r>
      <w:proofErr w:type="spellStart"/>
      <w:r>
        <w:t>Varsani</w:t>
      </w:r>
      <w:proofErr w:type="spellEnd"/>
      <w:r>
        <w:t xml:space="preserve"> A, </w:t>
      </w:r>
      <w:proofErr w:type="spellStart"/>
      <w:r>
        <w:t>Kropinski</w:t>
      </w:r>
      <w:proofErr w:type="spellEnd"/>
      <w:r>
        <w:t xml:space="preserve"> AM (2020) VIRIDIC—A Novel Tool to Calculate the Intergenomic Similarities of Prokaryote-Infecting Viruses. Viruses 12:1268. https://doi.org/10.3390/v12111268</w:t>
      </w:r>
    </w:p>
    <w:p w14:paraId="43E51D1E" w14:textId="77777777" w:rsidR="006A456E" w:rsidRDefault="001C247F">
      <w:pPr>
        <w:widowControl w:val="0"/>
        <w:ind w:left="640" w:hanging="640"/>
      </w:pPr>
      <w:r>
        <w:t xml:space="preserve">2. </w:t>
      </w:r>
      <w:r>
        <w:tab/>
        <w:t xml:space="preserve">Nishimura Y, Yoshida T, </w:t>
      </w:r>
      <w:proofErr w:type="spellStart"/>
      <w:r>
        <w:t>Kuronishi</w:t>
      </w:r>
      <w:proofErr w:type="spellEnd"/>
      <w:r>
        <w:t xml:space="preserve"> M, et al (2017) </w:t>
      </w:r>
      <w:proofErr w:type="spellStart"/>
      <w:r>
        <w:t>ViPTree</w:t>
      </w:r>
      <w:proofErr w:type="spellEnd"/>
      <w:r>
        <w:t>: the viral proteomic tree server. Bioinformatics 33:2379–2380. https://doi.org/10.1093/bioinformatics/btx157</w:t>
      </w:r>
    </w:p>
    <w:p w14:paraId="479AD9A5" w14:textId="77777777" w:rsidR="006A456E" w:rsidRDefault="001C247F">
      <w:pPr>
        <w:widowControl w:val="0"/>
        <w:ind w:left="640" w:hanging="640"/>
      </w:pPr>
      <w:r>
        <w:t xml:space="preserve">3. </w:t>
      </w:r>
      <w:r>
        <w:tab/>
        <w:t xml:space="preserve">Kumar S, </w:t>
      </w:r>
      <w:proofErr w:type="spellStart"/>
      <w:r>
        <w:t>Stecher</w:t>
      </w:r>
      <w:proofErr w:type="spellEnd"/>
      <w:r>
        <w:t xml:space="preserve"> G, Li M, et al (2018) MEGA X: Molecular Evolutionary Genetics Analysis across Computing Platforms. Mol Biol </w:t>
      </w:r>
      <w:proofErr w:type="spellStart"/>
      <w:r>
        <w:t>Evol</w:t>
      </w:r>
      <w:proofErr w:type="spellEnd"/>
      <w:r>
        <w:t xml:space="preserve"> 35:1547–1549. https://doi.org/10.1093/molbev/msy096</w:t>
      </w:r>
    </w:p>
    <w:p w14:paraId="1A9C6F4D" w14:textId="77777777" w:rsidR="006A456E" w:rsidRDefault="006A456E"/>
    <w:sectPr w:rsidR="006A456E">
      <w:headerReference w:type="default" r:id="rId21"/>
      <w:pgSz w:w="11906" w:h="16838"/>
      <w:pgMar w:top="1440" w:right="1440" w:bottom="1440" w:left="1440" w:header="708" w:footer="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8890FDB" w14:textId="77777777" w:rsidR="002E4547" w:rsidRDefault="002E4547">
      <w:r>
        <w:separator/>
      </w:r>
    </w:p>
  </w:endnote>
  <w:endnote w:type="continuationSeparator" w:id="0">
    <w:p w14:paraId="53A024F0" w14:textId="77777777" w:rsidR="002E4547" w:rsidRDefault="002E454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">
    <w:altName w:val="﷽﷽﷽﷽﷽﷽&#9;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0"/>
    <w:family w:val="auto"/>
    <w:pitch w:val="default"/>
  </w:font>
  <w:font w:name="PingFang SC">
    <w:altName w:val="PingFang SC"/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Georgia">
    <w:altName w:val="Georgia"/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0546A6B" w14:textId="77777777" w:rsidR="002E4547" w:rsidRDefault="002E4547">
      <w:r>
        <w:separator/>
      </w:r>
    </w:p>
  </w:footnote>
  <w:footnote w:type="continuationSeparator" w:id="0">
    <w:p w14:paraId="61F339E7" w14:textId="77777777" w:rsidR="002E4547" w:rsidRDefault="002E454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3FDFB2" w14:textId="77777777" w:rsidR="006A456E" w:rsidRDefault="001C247F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jc w:val="right"/>
      <w:rPr>
        <w:color w:val="000000"/>
      </w:rPr>
    </w:pPr>
    <w:r>
      <w:rPr>
        <w:color w:val="000000"/>
      </w:rPr>
      <w:t>October 2020</w:t>
    </w:r>
  </w:p>
  <w:p w14:paraId="42757DF7" w14:textId="77777777" w:rsidR="006A456E" w:rsidRDefault="006A456E">
    <w:pPr>
      <w:pBdr>
        <w:top w:val="nil"/>
        <w:left w:val="nil"/>
        <w:bottom w:val="nil"/>
        <w:right w:val="nil"/>
        <w:between w:val="nil"/>
      </w:pBdr>
      <w:tabs>
        <w:tab w:val="center" w:pos="4513"/>
        <w:tab w:val="right" w:pos="9026"/>
      </w:tabs>
      <w:rPr>
        <w:color w:val="000000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312"/>
  <w:doNotDisplayPageBoundaries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A456E"/>
    <w:rsid w:val="001C247F"/>
    <w:rsid w:val="002E4547"/>
    <w:rsid w:val="005B70EB"/>
    <w:rsid w:val="006A456E"/>
    <w:rsid w:val="009B25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  <w14:docId w14:val="387AE931"/>
  <w15:docId w15:val="{3BFD6FF9-2125-0747-AAF4-CC228B2E63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Times New Roman" w:hAnsi="Times New Roman" w:cs="Times New Roman"/>
        <w:sz w:val="24"/>
        <w:szCs w:val="24"/>
        <w:lang w:val="en-US" w:eastAsia="en-GB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semiHidden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basedOn w:val="DefaultParagraphFont"/>
    <w:unhideWhenUsed/>
    <w:rsid w:val="00FD7A84"/>
    <w:rPr>
      <w:color w:val="0563C1" w:themeColor="hyperlink"/>
      <w:u w:val="singl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4021A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4021A"/>
    <w:rPr>
      <w:rFonts w:ascii="Times New Roman" w:eastAsia="Times New Roman" w:hAnsi="Times New Roman" w:cs="Times New Roman"/>
      <w:b/>
      <w:bCs/>
      <w:sz w:val="20"/>
      <w:szCs w:val="20"/>
      <w:lang w:val="en-US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</w:tblPr>
  </w:style>
  <w:style w:type="table" w:customStyle="1" w:styleId="a2">
    <w:basedOn w:val="TableNormal"/>
    <w:tblPr>
      <w:tblStyleRowBandSize w:val="1"/>
      <w:tblStyleColBandSize w:val="1"/>
    </w:tblPr>
  </w:style>
  <w:style w:type="table" w:customStyle="1" w:styleId="a3">
    <w:basedOn w:val="TableNormal"/>
    <w:tblPr>
      <w:tblStyleRowBandSize w:val="1"/>
      <w:tblStyleColBandSize w:val="1"/>
    </w:tblPr>
  </w:style>
  <w:style w:type="table" w:customStyle="1" w:styleId="a4">
    <w:basedOn w:val="TableNormal"/>
    <w:tblPr>
      <w:tblStyleRowBandSize w:val="1"/>
      <w:tblStyleColBandSize w:val="1"/>
    </w:tblPr>
  </w:style>
  <w:style w:type="table" w:customStyle="1" w:styleId="a5">
    <w:basedOn w:val="TableNormal"/>
    <w:tblPr>
      <w:tblStyleRowBandSize w:val="1"/>
      <w:tblStyleColBandSize w:val="1"/>
    </w:tblPr>
  </w:style>
  <w:style w:type="table" w:customStyle="1" w:styleId="a6">
    <w:basedOn w:val="TableNormal"/>
    <w:tblPr>
      <w:tblStyleRowBandSize w:val="1"/>
      <w:tblStyleColBandSize w:val="1"/>
    </w:tblPr>
  </w:style>
  <w:style w:type="table" w:customStyle="1" w:styleId="a7">
    <w:basedOn w:val="TableNormal"/>
    <w:tblPr>
      <w:tblStyleRowBandSize w:val="1"/>
      <w:tblStyleColBandSize w:val="1"/>
    </w:tblPr>
  </w:style>
  <w:style w:type="table" w:customStyle="1" w:styleId="a8">
    <w:basedOn w:val="TableNormal"/>
    <w:tblPr>
      <w:tblStyleRowBandSize w:val="1"/>
      <w:tblStyleColBandSize w:val="1"/>
    </w:tblPr>
  </w:style>
  <w:style w:type="table" w:customStyle="1" w:styleId="a9">
    <w:basedOn w:val="TableNormal"/>
    <w:tblPr>
      <w:tblStyleRowBandSize w:val="1"/>
      <w:tblStyleColBandSize w:val="1"/>
    </w:tblPr>
  </w:style>
  <w:style w:type="table" w:customStyle="1" w:styleId="aa">
    <w:basedOn w:val="TableNormal"/>
    <w:tblPr>
      <w:tblStyleRowBandSize w:val="1"/>
      <w:tblStyleColBandSize w:val="1"/>
    </w:tblPr>
  </w:style>
  <w:style w:type="table" w:customStyle="1" w:styleId="ab">
    <w:basedOn w:val="TableNormal"/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c">
    <w:basedOn w:val="TableNormal"/>
    <w:tblPr>
      <w:tblStyleRowBandSize w:val="1"/>
      <w:tblStyleColBandSize w:val="1"/>
    </w:tblPr>
  </w:style>
  <w:style w:type="table" w:customStyle="1" w:styleId="ad">
    <w:basedOn w:val="TableNormal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Dominique.holtappels@kuleuven.be" TargetMode="External"/><Relationship Id="rId13" Type="http://schemas.openxmlformats.org/officeDocument/2006/relationships/image" Target="media/image2.png"/><Relationship Id="rId18" Type="http://schemas.openxmlformats.org/officeDocument/2006/relationships/hyperlink" Target="https://www.ncbi.nlm.nih.gov/nuccore/MT234338&amp;doptcmdl=GenBank" TargetMode="External"/><Relationship Id="rId3" Type="http://schemas.openxmlformats.org/officeDocument/2006/relationships/settings" Target="settings.xml"/><Relationship Id="rId21" Type="http://schemas.openxmlformats.org/officeDocument/2006/relationships/header" Target="header1.xml"/><Relationship Id="rId7" Type="http://schemas.openxmlformats.org/officeDocument/2006/relationships/image" Target="media/image1.png"/><Relationship Id="rId12" Type="http://schemas.openxmlformats.org/officeDocument/2006/relationships/hyperlink" Target="about:blank" TargetMode="External"/><Relationship Id="rId17" Type="http://schemas.openxmlformats.org/officeDocument/2006/relationships/image" Target="media/image5.png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6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yperlink" Target="mailto:Rob.lavigne@kuleuven.be" TargetMode="External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theme" Target="theme/theme1.xml"/><Relationship Id="rId10" Type="http://schemas.openxmlformats.org/officeDocument/2006/relationships/hyperlink" Target="mailto:Jeroen.wagemans@kuleuven.be" TargetMode="External"/><Relationship Id="rId19" Type="http://schemas.openxmlformats.org/officeDocument/2006/relationships/hyperlink" Target="https://www.ncbi.nlm.nih.gov/nuccore/MT234339&amp;doptcmdl=GenBank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Kiandro.fortuna@kuleuven.be" TargetMode="External"/><Relationship Id="rId14" Type="http://schemas.openxmlformats.org/officeDocument/2006/relationships/hyperlink" Target="about:blank" TargetMode="External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Op3hbkKoMVD2jeVGegI836WnD5w==">AMUW2mVLLOFHEbcXt2bVXWkIqbjtn8j9YbQY7UjMgAzKFDoKh8tSZKwzGdoTL5EKmNMZVtZZu7q3gbt04F6PcUu0JRkX6MVDU4CLvYWIi3dd2i+F8PPOCqc=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6</Pages>
  <Words>771</Words>
  <Characters>4400</Characters>
  <Application>Microsoft Office Word</Application>
  <DocSecurity>0</DocSecurity>
  <Lines>36</Lines>
  <Paragraphs>10</Paragraphs>
  <ScaleCrop>false</ScaleCrop>
  <Company/>
  <LinksUpToDate>false</LinksUpToDate>
  <CharactersWithSpaces>5161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Peter Walker</dc:creator>
  <cp:lastModifiedBy>Peter Walker</cp:lastModifiedBy>
  <cp:revision>3</cp:revision>
  <dcterms:created xsi:type="dcterms:W3CDTF">2021-08-25T15:48:00Z</dcterms:created>
  <dcterms:modified xsi:type="dcterms:W3CDTF">2022-03-15T03:48:00Z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  <property fmtid="{D5CDD505-2E9C-101B-9397-08002B2CF9AE}" pid="8" name="Mendeley Document_1">
    <vt:lpwstr>True</vt:lpwstr>
  </property>
  <property fmtid="{D5CDD505-2E9C-101B-9397-08002B2CF9AE}" pid="9" name="Mendeley Unique User Id_1">
    <vt:lpwstr>74e04e60-ac86-387a-93eb-748937b53739</vt:lpwstr>
  </property>
  <property fmtid="{D5CDD505-2E9C-101B-9397-08002B2CF9AE}" pid="10" name="Mendeley Citation Style_1">
    <vt:lpwstr>http://www.zotero.org/styles/archives-of-virology</vt:lpwstr>
  </property>
  <property fmtid="{D5CDD505-2E9C-101B-9397-08002B2CF9AE}" pid="11" name="Mendeley Recent Style Id 0_1">
    <vt:lpwstr>http://www.zotero.org/styles/apa</vt:lpwstr>
  </property>
  <property fmtid="{D5CDD505-2E9C-101B-9397-08002B2CF9AE}" pid="12" name="Mendeley Recent Style Name 0_1">
    <vt:lpwstr>American Psychological Association 6th edition</vt:lpwstr>
  </property>
  <property fmtid="{D5CDD505-2E9C-101B-9397-08002B2CF9AE}" pid="13" name="Mendeley Recent Style Id 1_1">
    <vt:lpwstr>http://www.zotero.org/styles/archives-of-virology</vt:lpwstr>
  </property>
  <property fmtid="{D5CDD505-2E9C-101B-9397-08002B2CF9AE}" pid="14" name="Mendeley Recent Style Name 1_1">
    <vt:lpwstr>Archives of Virology</vt:lpwstr>
  </property>
  <property fmtid="{D5CDD505-2E9C-101B-9397-08002B2CF9AE}" pid="15" name="Mendeley Recent Style Id 2_1">
    <vt:lpwstr>http://www.zotero.org/styles/harvard-cite-them-right</vt:lpwstr>
  </property>
  <property fmtid="{D5CDD505-2E9C-101B-9397-08002B2CF9AE}" pid="16" name="Mendeley Recent Style Name 2_1">
    <vt:lpwstr>Cite Them Right 10th edition - Harvard</vt:lpwstr>
  </property>
  <property fmtid="{D5CDD505-2E9C-101B-9397-08002B2CF9AE}" pid="17" name="Mendeley Recent Style Id 3_1">
    <vt:lpwstr>http://www.zotero.org/styles/current-proteomics</vt:lpwstr>
  </property>
  <property fmtid="{D5CDD505-2E9C-101B-9397-08002B2CF9AE}" pid="18" name="Mendeley Recent Style Name 3_1">
    <vt:lpwstr>Current Proteomics</vt:lpwstr>
  </property>
  <property fmtid="{D5CDD505-2E9C-101B-9397-08002B2CF9AE}" pid="19" name="Mendeley Recent Style Id 4_1">
    <vt:lpwstr>http://www.zotero.org/styles/ieee</vt:lpwstr>
  </property>
  <property fmtid="{D5CDD505-2E9C-101B-9397-08002B2CF9AE}" pid="20" name="Mendeley Recent Style Name 4_1">
    <vt:lpwstr>IEEE</vt:lpwstr>
  </property>
  <property fmtid="{D5CDD505-2E9C-101B-9397-08002B2CF9AE}" pid="21" name="Mendeley Recent Style Id 5_1">
    <vt:lpwstr>http://www.zotero.org/styles/international-journal-of-molecular-sciences</vt:lpwstr>
  </property>
  <property fmtid="{D5CDD505-2E9C-101B-9397-08002B2CF9AE}" pid="22" name="Mendeley Recent Style Name 5_1">
    <vt:lpwstr>International Journal of Molecular Sciences</vt:lpwstr>
  </property>
  <property fmtid="{D5CDD505-2E9C-101B-9397-08002B2CF9AE}" pid="23" name="Mendeley Recent Style Id 6_1">
    <vt:lpwstr>http://www.zotero.org/styles/modern-humanities-research-association</vt:lpwstr>
  </property>
  <property fmtid="{D5CDD505-2E9C-101B-9397-08002B2CF9AE}" pid="24" name="Mendeley Recent Style Name 6_1">
    <vt:lpwstr>Modern Humanities Research Association 3rd edition (note with bibliography)</vt:lpwstr>
  </property>
  <property fmtid="{D5CDD505-2E9C-101B-9397-08002B2CF9AE}" pid="25" name="Mendeley Recent Style Id 7_1">
    <vt:lpwstr>http://www.zotero.org/styles/nature</vt:lpwstr>
  </property>
  <property fmtid="{D5CDD505-2E9C-101B-9397-08002B2CF9AE}" pid="26" name="Mendeley Recent Style Name 7_1">
    <vt:lpwstr>Nature</vt:lpwstr>
  </property>
  <property fmtid="{D5CDD505-2E9C-101B-9397-08002B2CF9AE}" pid="27" name="Mendeley Recent Style Id 8_1">
    <vt:lpwstr>http://www.zotero.org/styles/plant-disease</vt:lpwstr>
  </property>
  <property fmtid="{D5CDD505-2E9C-101B-9397-08002B2CF9AE}" pid="28" name="Mendeley Recent Style Name 8_1">
    <vt:lpwstr>Plant Disease</vt:lpwstr>
  </property>
  <property fmtid="{D5CDD505-2E9C-101B-9397-08002B2CF9AE}" pid="29" name="Mendeley Recent Style Id 9_1">
    <vt:lpwstr>http://www.zotero.org/styles/science-without-titles</vt:lpwstr>
  </property>
  <property fmtid="{D5CDD505-2E9C-101B-9397-08002B2CF9AE}" pid="30" name="Mendeley Recent Style Name 9_1">
    <vt:lpwstr>Science (without titles)</vt:lpwstr>
  </property>
  <property fmtid="{D5CDD505-2E9C-101B-9397-08002B2CF9AE}" pid="31" name="MSIP_Label_adb064b5-5911-4077-b076-dd8db707b7e6_Enabled">
    <vt:lpwstr>true</vt:lpwstr>
  </property>
  <property fmtid="{D5CDD505-2E9C-101B-9397-08002B2CF9AE}" pid="32" name="MSIP_Label_adb064b5-5911-4077-b076-dd8db707b7e6_SetDate">
    <vt:lpwstr>2022-03-15T03:47:53Z</vt:lpwstr>
  </property>
  <property fmtid="{D5CDD505-2E9C-101B-9397-08002B2CF9AE}" pid="33" name="MSIP_Label_adb064b5-5911-4077-b076-dd8db707b7e6_Method">
    <vt:lpwstr>Privileged</vt:lpwstr>
  </property>
  <property fmtid="{D5CDD505-2E9C-101B-9397-08002B2CF9AE}" pid="34" name="MSIP_Label_adb064b5-5911-4077-b076-dd8db707b7e6_Name">
    <vt:lpwstr>UNOFFICIAL</vt:lpwstr>
  </property>
  <property fmtid="{D5CDD505-2E9C-101B-9397-08002B2CF9AE}" pid="35" name="MSIP_Label_adb064b5-5911-4077-b076-dd8db707b7e6_SiteId">
    <vt:lpwstr>b6e377cf-9db3-46cb-91a2-fad9605bb15c</vt:lpwstr>
  </property>
  <property fmtid="{D5CDD505-2E9C-101B-9397-08002B2CF9AE}" pid="36" name="MSIP_Label_adb064b5-5911-4077-b076-dd8db707b7e6_ActionId">
    <vt:lpwstr>f1c42326-e6e5-4b68-8870-c5de4916d40e</vt:lpwstr>
  </property>
  <property fmtid="{D5CDD505-2E9C-101B-9397-08002B2CF9AE}" pid="37" name="MSIP_Label_adb064b5-5911-4077-b076-dd8db707b7e6_ContentBits">
    <vt:lpwstr>0</vt:lpwstr>
  </property>
</Properties>
</file>