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B8F513" w14:textId="77777777" w:rsidR="009D01BF" w:rsidRDefault="009D01BF">
      <w:r>
        <w:rPr>
          <w:noProof/>
        </w:rPr>
        <w:drawing>
          <wp:anchor distT="0" distB="0" distL="114300" distR="114300" simplePos="0" relativeHeight="251659264" behindDoc="0" locked="0" layoutInCell="1" allowOverlap="1" wp14:anchorId="6C1F1898" wp14:editId="7FFF8197">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5F9ED4A2" w14:textId="77777777" w:rsidR="009D01BF" w:rsidRDefault="009D01BF">
      <w:pPr>
        <w:rPr>
          <w:rFonts w:ascii="Arial" w:hAnsi="Arial" w:cs="Arial"/>
          <w:color w:val="0000FF"/>
          <w:sz w:val="20"/>
          <w:szCs w:val="20"/>
        </w:rPr>
      </w:pPr>
    </w:p>
    <w:p w14:paraId="6B503912" w14:textId="77777777" w:rsidR="009D01BF" w:rsidRDefault="009D01BF">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7FAA48CB" w14:textId="77777777" w:rsidR="009D01BF" w:rsidRDefault="009D01BF">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9D01BF" w14:paraId="545409B7" w14:textId="77777777">
        <w:tc>
          <w:tcPr>
            <w:tcW w:w="3553" w:type="dxa"/>
            <w:tcBorders>
              <w:top w:val="double" w:sz="4" w:space="0" w:color="000000"/>
              <w:left w:val="double" w:sz="4" w:space="0" w:color="000000"/>
              <w:right w:val="single" w:sz="4" w:space="0" w:color="000000"/>
            </w:tcBorders>
            <w:shd w:val="clear" w:color="auto" w:fill="auto"/>
            <w:vAlign w:val="center"/>
          </w:tcPr>
          <w:p w14:paraId="42B78B42" w14:textId="77777777" w:rsidR="009D01BF" w:rsidRDefault="009D01BF">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16663207" w14:textId="737E73A5" w:rsidR="009D01BF" w:rsidRPr="001D383A" w:rsidRDefault="001D383A">
            <w:pPr>
              <w:pStyle w:val="BodyTextIndent"/>
              <w:ind w:left="0" w:firstLine="0"/>
              <w:jc w:val="center"/>
              <w:rPr>
                <w:rFonts w:ascii="Arial" w:hAnsi="Arial" w:cs="Arial"/>
                <w:b/>
                <w:bCs/>
                <w:iCs/>
                <w:sz w:val="28"/>
                <w:szCs w:val="28"/>
              </w:rPr>
            </w:pPr>
            <w:r w:rsidRPr="001D383A">
              <w:rPr>
                <w:rFonts w:ascii="Arial" w:hAnsi="Arial" w:cs="Arial"/>
                <w:b/>
                <w:bCs/>
                <w:iCs/>
                <w:sz w:val="28"/>
                <w:szCs w:val="28"/>
              </w:rPr>
              <w:t>2021.040M</w:t>
            </w:r>
          </w:p>
        </w:tc>
        <w:tc>
          <w:tcPr>
            <w:tcW w:w="710" w:type="dxa"/>
            <w:tcBorders>
              <w:top w:val="double" w:sz="4" w:space="0" w:color="000000"/>
              <w:left w:val="single" w:sz="4" w:space="0" w:color="000000"/>
              <w:right w:val="double" w:sz="4" w:space="0" w:color="000000"/>
            </w:tcBorders>
            <w:shd w:val="clear" w:color="auto" w:fill="auto"/>
            <w:vAlign w:val="center"/>
          </w:tcPr>
          <w:p w14:paraId="699A0238" w14:textId="77777777" w:rsidR="009D01BF" w:rsidRDefault="009D01BF">
            <w:pPr>
              <w:pStyle w:val="BodyTextIndent"/>
              <w:ind w:left="0" w:firstLine="0"/>
              <w:rPr>
                <w:rFonts w:ascii="Arial" w:hAnsi="Arial" w:cs="Arial"/>
              </w:rPr>
            </w:pPr>
          </w:p>
        </w:tc>
      </w:tr>
      <w:tr w:rsidR="009D01BF" w14:paraId="6C6AE730" w14:textId="77777777">
        <w:tc>
          <w:tcPr>
            <w:tcW w:w="9072" w:type="dxa"/>
            <w:gridSpan w:val="3"/>
            <w:tcBorders>
              <w:left w:val="double" w:sz="4" w:space="0" w:color="000000"/>
              <w:right w:val="double" w:sz="4" w:space="0" w:color="000000"/>
            </w:tcBorders>
            <w:shd w:val="clear" w:color="auto" w:fill="auto"/>
          </w:tcPr>
          <w:p w14:paraId="3705967C" w14:textId="03BAE3B2" w:rsidR="009D01BF" w:rsidRPr="001D383A" w:rsidRDefault="009D01BF" w:rsidP="001D383A">
            <w:pPr>
              <w:spacing w:before="120"/>
              <w:rPr>
                <w:rFonts w:ascii="Arial" w:hAnsi="Arial" w:cs="Arial"/>
                <w:bCs/>
              </w:rPr>
            </w:pPr>
            <w:r>
              <w:rPr>
                <w:rFonts w:ascii="Arial" w:hAnsi="Arial" w:cs="Arial"/>
                <w:b/>
              </w:rPr>
              <w:t xml:space="preserve">Short title: </w:t>
            </w:r>
            <w:r w:rsidRPr="001D383A">
              <w:rPr>
                <w:rFonts w:ascii="Arial" w:hAnsi="Arial" w:cs="Arial"/>
                <w:bCs/>
                <w:sz w:val="22"/>
                <w:szCs w:val="22"/>
              </w:rPr>
              <w:t>Create two new families</w:t>
            </w:r>
            <w:r w:rsidR="001D383A" w:rsidRPr="001D383A">
              <w:rPr>
                <w:rFonts w:ascii="Arial" w:hAnsi="Arial" w:cs="Arial"/>
                <w:bCs/>
                <w:sz w:val="22"/>
                <w:szCs w:val="22"/>
              </w:rPr>
              <w:t xml:space="preserve"> (</w:t>
            </w:r>
            <w:r w:rsidR="001D383A" w:rsidRPr="001D383A">
              <w:rPr>
                <w:rFonts w:ascii="Arial" w:hAnsi="Arial" w:cs="Arial"/>
                <w:bCs/>
                <w:i/>
                <w:iCs/>
                <w:sz w:val="22"/>
                <w:szCs w:val="22"/>
              </w:rPr>
              <w:t>Discoviridae</w:t>
            </w:r>
            <w:r w:rsidR="001D383A" w:rsidRPr="001D383A">
              <w:rPr>
                <w:rFonts w:ascii="Arial" w:hAnsi="Arial" w:cs="Arial"/>
                <w:bCs/>
                <w:sz w:val="22"/>
                <w:szCs w:val="22"/>
              </w:rPr>
              <w:t xml:space="preserve">, </w:t>
            </w:r>
            <w:r w:rsidR="001D383A" w:rsidRPr="001D383A">
              <w:rPr>
                <w:rFonts w:ascii="Arial" w:hAnsi="Arial" w:cs="Arial"/>
                <w:bCs/>
                <w:i/>
                <w:iCs/>
                <w:sz w:val="22"/>
                <w:szCs w:val="22"/>
              </w:rPr>
              <w:t>Tulasviridae</w:t>
            </w:r>
            <w:r w:rsidR="001D383A" w:rsidRPr="001D383A">
              <w:rPr>
                <w:rFonts w:ascii="Arial" w:hAnsi="Arial" w:cs="Arial"/>
                <w:bCs/>
                <w:sz w:val="22"/>
                <w:szCs w:val="22"/>
              </w:rPr>
              <w:t>)</w:t>
            </w:r>
            <w:r w:rsidRPr="001D383A">
              <w:rPr>
                <w:rFonts w:ascii="Arial" w:hAnsi="Arial" w:cs="Arial"/>
                <w:bCs/>
                <w:sz w:val="22"/>
                <w:szCs w:val="22"/>
              </w:rPr>
              <w:t>, each including one new genus</w:t>
            </w:r>
            <w:r w:rsidR="001D383A" w:rsidRPr="001D383A">
              <w:rPr>
                <w:rFonts w:ascii="Arial" w:hAnsi="Arial" w:cs="Arial"/>
                <w:bCs/>
                <w:sz w:val="22"/>
                <w:szCs w:val="22"/>
              </w:rPr>
              <w:t xml:space="preserve"> (</w:t>
            </w:r>
            <w:r w:rsidRPr="001D383A">
              <w:rPr>
                <w:rFonts w:ascii="Arial" w:hAnsi="Arial" w:cs="Arial"/>
                <w:bCs/>
                <w:i/>
                <w:iCs/>
                <w:sz w:val="22"/>
                <w:szCs w:val="22"/>
              </w:rPr>
              <w:t>Bunyavirales</w:t>
            </w:r>
            <w:r w:rsidR="001D383A" w:rsidRPr="001D383A">
              <w:rPr>
                <w:rFonts w:ascii="Arial" w:hAnsi="Arial" w:cs="Arial"/>
                <w:bCs/>
                <w:sz w:val="22"/>
                <w:szCs w:val="22"/>
              </w:rPr>
              <w:t>)</w:t>
            </w:r>
          </w:p>
        </w:tc>
      </w:tr>
      <w:tr w:rsidR="009D01BF" w14:paraId="5621B290"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5C341BF7" w14:textId="77777777" w:rsidR="009D01BF" w:rsidRDefault="009D01BF">
            <w:pPr>
              <w:rPr>
                <w:rFonts w:ascii="Arial" w:hAnsi="Arial" w:cs="Arial"/>
                <w:b/>
                <w:sz w:val="22"/>
                <w:szCs w:val="22"/>
              </w:rPr>
            </w:pPr>
          </w:p>
        </w:tc>
      </w:tr>
    </w:tbl>
    <w:p w14:paraId="65CC245D" w14:textId="77777777" w:rsidR="009D01BF" w:rsidRDefault="009D01BF">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9D01BF" w:rsidRPr="00A232ED" w14:paraId="5274D8C2" w14:textId="77777777" w:rsidTr="00926105">
        <w:tc>
          <w:tcPr>
            <w:tcW w:w="4368" w:type="dxa"/>
            <w:shd w:val="clear" w:color="auto" w:fill="auto"/>
          </w:tcPr>
          <w:p w14:paraId="639BECC2" w14:textId="77777777" w:rsidR="009D01BF" w:rsidRPr="00A913FF" w:rsidRDefault="009D01BF" w:rsidP="007C2D07">
            <w:pPr>
              <w:rPr>
                <w:rFonts w:ascii="Arial" w:hAnsi="Arial" w:cs="Arial"/>
                <w:sz w:val="22"/>
                <w:szCs w:val="22"/>
              </w:rPr>
            </w:pPr>
            <w:r w:rsidRPr="00A913FF">
              <w:rPr>
                <w:rFonts w:ascii="Arial" w:hAnsi="Arial" w:cs="Arial"/>
                <w:sz w:val="22"/>
                <w:szCs w:val="22"/>
              </w:rPr>
              <w:t>Turina M, Sabanadzovic S, Kuhn JH</w:t>
            </w:r>
          </w:p>
        </w:tc>
        <w:tc>
          <w:tcPr>
            <w:tcW w:w="4704" w:type="dxa"/>
            <w:shd w:val="clear" w:color="auto" w:fill="auto"/>
          </w:tcPr>
          <w:p w14:paraId="6FD6BAAC" w14:textId="77777777" w:rsidR="009D01BF" w:rsidRPr="00A913FF" w:rsidRDefault="00634324">
            <w:pPr>
              <w:rPr>
                <w:rFonts w:ascii="Arial" w:hAnsi="Arial" w:cs="Arial"/>
                <w:sz w:val="22"/>
                <w:szCs w:val="22"/>
              </w:rPr>
            </w:pPr>
            <w:hyperlink r:id="rId8" w:history="1">
              <w:r w:rsidR="009D01BF" w:rsidRPr="00A913FF">
                <w:rPr>
                  <w:rStyle w:val="Hyperlink"/>
                  <w:rFonts w:ascii="Arial" w:hAnsi="Arial" w:cs="Arial"/>
                  <w:sz w:val="22"/>
                  <w:szCs w:val="22"/>
                </w:rPr>
                <w:t>massimo.turina@ipsp.cnr.it</w:t>
              </w:r>
            </w:hyperlink>
            <w:r w:rsidR="009D01BF" w:rsidRPr="00A913FF">
              <w:rPr>
                <w:rFonts w:ascii="Arial" w:hAnsi="Arial" w:cs="Arial"/>
                <w:sz w:val="22"/>
                <w:szCs w:val="22"/>
              </w:rPr>
              <w:t xml:space="preserve">; </w:t>
            </w:r>
          </w:p>
          <w:p w14:paraId="1BC43D6A" w14:textId="77777777" w:rsidR="009D01BF" w:rsidRPr="00A913FF" w:rsidRDefault="00634324">
            <w:pPr>
              <w:rPr>
                <w:rFonts w:ascii="Arial" w:hAnsi="Arial" w:cs="Arial"/>
                <w:sz w:val="22"/>
                <w:szCs w:val="22"/>
              </w:rPr>
            </w:pPr>
            <w:hyperlink r:id="rId9" w:history="1">
              <w:r w:rsidR="009D01BF" w:rsidRPr="00A913FF">
                <w:rPr>
                  <w:rStyle w:val="Hyperlink"/>
                  <w:rFonts w:ascii="Arial" w:hAnsi="Arial" w:cs="Arial"/>
                  <w:sz w:val="22"/>
                  <w:szCs w:val="22"/>
                </w:rPr>
                <w:t>SSabanadzovic@entomology.msstate.edu</w:t>
              </w:r>
            </w:hyperlink>
            <w:r w:rsidR="009D01BF" w:rsidRPr="00A913FF">
              <w:rPr>
                <w:rFonts w:ascii="Arial" w:hAnsi="Arial" w:cs="Arial"/>
                <w:sz w:val="22"/>
                <w:szCs w:val="22"/>
              </w:rPr>
              <w:t>;</w:t>
            </w:r>
            <w:r w:rsidR="009D01BF">
              <w:t xml:space="preserve"> </w:t>
            </w:r>
            <w:hyperlink r:id="rId10" w:history="1">
              <w:r w:rsidR="009D01BF" w:rsidRPr="00A913FF">
                <w:rPr>
                  <w:rStyle w:val="Hyperlink"/>
                  <w:rFonts w:ascii="Arial" w:hAnsi="Arial" w:cs="Arial"/>
                  <w:sz w:val="22"/>
                  <w:szCs w:val="22"/>
                </w:rPr>
                <w:t>kuhnjens@niaid.nih.gov</w:t>
              </w:r>
            </w:hyperlink>
          </w:p>
        </w:tc>
      </w:tr>
    </w:tbl>
    <w:p w14:paraId="67AC6EBB" w14:textId="77777777" w:rsidR="009D01BF" w:rsidRDefault="009D01BF">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9D01BF" w14:paraId="4FE99C46" w14:textId="77777777">
        <w:tc>
          <w:tcPr>
            <w:tcW w:w="9072" w:type="dxa"/>
            <w:shd w:val="clear" w:color="auto" w:fill="auto"/>
          </w:tcPr>
          <w:p w14:paraId="5D20D71F" w14:textId="77777777" w:rsidR="009D01BF" w:rsidRDefault="009D01BF">
            <w:pPr>
              <w:rPr>
                <w:rFonts w:ascii="Arial" w:hAnsi="Arial" w:cs="Arial"/>
                <w:sz w:val="22"/>
                <w:szCs w:val="22"/>
              </w:rPr>
            </w:pPr>
            <w:r>
              <w:rPr>
                <w:rFonts w:ascii="Arial" w:hAnsi="Arial" w:cs="Arial"/>
                <w:sz w:val="22"/>
                <w:szCs w:val="22"/>
              </w:rPr>
              <w:t>Turina M</w:t>
            </w:r>
          </w:p>
        </w:tc>
      </w:tr>
    </w:tbl>
    <w:p w14:paraId="501D055E" w14:textId="77777777" w:rsidR="009D01BF" w:rsidRDefault="009D01BF">
      <w:pPr>
        <w:spacing w:before="120" w:after="120"/>
        <w:rPr>
          <w:rFonts w:ascii="Arial" w:hAnsi="Arial" w:cs="Arial"/>
          <w:b/>
        </w:rPr>
      </w:pPr>
      <w:r>
        <w:rPr>
          <w:rFonts w:ascii="Arial" w:hAnsi="Arial" w:cs="Arial"/>
          <w:b/>
        </w:rPr>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9D01BF" w14:paraId="710C4B5C" w14:textId="77777777">
        <w:tc>
          <w:tcPr>
            <w:tcW w:w="9072" w:type="dxa"/>
            <w:shd w:val="clear" w:color="auto" w:fill="auto"/>
          </w:tcPr>
          <w:p w14:paraId="5B83F9A0" w14:textId="77777777" w:rsidR="009D01BF" w:rsidRDefault="009D01BF">
            <w:pPr>
              <w:rPr>
                <w:rFonts w:ascii="Arial" w:hAnsi="Arial" w:cs="Arial"/>
                <w:sz w:val="22"/>
                <w:szCs w:val="22"/>
              </w:rPr>
            </w:pPr>
            <w:r>
              <w:rPr>
                <w:rFonts w:ascii="Arial" w:hAnsi="Arial" w:cs="Arial"/>
                <w:sz w:val="22"/>
                <w:szCs w:val="22"/>
              </w:rPr>
              <w:t xml:space="preserve">ICTV </w:t>
            </w:r>
            <w:r w:rsidRPr="00AD4BBF">
              <w:rPr>
                <w:rFonts w:ascii="Arial" w:hAnsi="Arial" w:cs="Arial"/>
                <w:i/>
                <w:iCs/>
                <w:sz w:val="22"/>
                <w:szCs w:val="22"/>
              </w:rPr>
              <w:t>Bunyavirales</w:t>
            </w:r>
            <w:r>
              <w:rPr>
                <w:rFonts w:ascii="Arial" w:hAnsi="Arial" w:cs="Arial"/>
                <w:sz w:val="22"/>
                <w:szCs w:val="22"/>
              </w:rPr>
              <w:t xml:space="preserve"> Study Group</w:t>
            </w:r>
          </w:p>
        </w:tc>
      </w:tr>
    </w:tbl>
    <w:p w14:paraId="7FB404B9" w14:textId="77777777" w:rsidR="009D01BF" w:rsidRDefault="009D01BF">
      <w:pPr>
        <w:spacing w:before="120" w:after="120"/>
        <w:rPr>
          <w:rFonts w:ascii="Arial" w:hAnsi="Arial" w:cs="Arial"/>
          <w:b/>
        </w:rPr>
      </w:pPr>
      <w:r>
        <w:rPr>
          <w:rFonts w:ascii="Arial" w:hAnsi="Arial" w:cs="Arial"/>
          <w:b/>
        </w:rPr>
        <w:t>ICTV study group comments and response of proposer</w:t>
      </w:r>
    </w:p>
    <w:tbl>
      <w:tblPr>
        <w:tblStyle w:val="TableGrid"/>
        <w:tblW w:w="9072" w:type="dxa"/>
        <w:tblInd w:w="137" w:type="dxa"/>
        <w:tblLook w:val="04A0" w:firstRow="1" w:lastRow="0" w:firstColumn="1" w:lastColumn="0" w:noHBand="0" w:noVBand="1"/>
      </w:tblPr>
      <w:tblGrid>
        <w:gridCol w:w="9072"/>
      </w:tblGrid>
      <w:tr w:rsidR="009D01BF" w14:paraId="5A1765F1" w14:textId="77777777">
        <w:tc>
          <w:tcPr>
            <w:tcW w:w="9072" w:type="dxa"/>
            <w:shd w:val="clear" w:color="auto" w:fill="auto"/>
          </w:tcPr>
          <w:p w14:paraId="2DA2D022" w14:textId="46CE2C3D" w:rsidR="009D01BF" w:rsidRDefault="00B20A47">
            <w:pPr>
              <w:rPr>
                <w:rFonts w:ascii="Arial" w:hAnsi="Arial" w:cs="Arial"/>
                <w:sz w:val="22"/>
                <w:szCs w:val="22"/>
              </w:rPr>
            </w:pPr>
            <w:r>
              <w:rPr>
                <w:rFonts w:ascii="Arial" w:hAnsi="Arial" w:cs="Arial"/>
                <w:sz w:val="22"/>
                <w:szCs w:val="22"/>
              </w:rPr>
              <w:t>No comments/dissent.</w:t>
            </w:r>
          </w:p>
        </w:tc>
      </w:tr>
    </w:tbl>
    <w:p w14:paraId="4EAEB43A" w14:textId="77777777" w:rsidR="009D01BF" w:rsidRDefault="009D01BF"/>
    <w:p w14:paraId="1F450192" w14:textId="77777777" w:rsidR="009D01BF" w:rsidRDefault="009D01BF">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9D01BF" w14:paraId="5870F0A3" w14:textId="77777777">
        <w:tc>
          <w:tcPr>
            <w:tcW w:w="4819" w:type="dxa"/>
            <w:shd w:val="clear" w:color="auto" w:fill="auto"/>
          </w:tcPr>
          <w:p w14:paraId="3559F21D" w14:textId="77777777" w:rsidR="009D01BF" w:rsidRDefault="009D01BF">
            <w:pPr>
              <w:rPr>
                <w:sz w:val="22"/>
                <w:szCs w:val="22"/>
              </w:rPr>
            </w:pPr>
            <w:r>
              <w:rPr>
                <w:rFonts w:ascii="Arial" w:hAnsi="Arial" w:cs="Arial"/>
                <w:sz w:val="22"/>
                <w:szCs w:val="22"/>
              </w:rPr>
              <w:t>Date first submitted to SC Chair</w:t>
            </w:r>
          </w:p>
        </w:tc>
        <w:tc>
          <w:tcPr>
            <w:tcW w:w="4252" w:type="dxa"/>
            <w:shd w:val="clear" w:color="auto" w:fill="auto"/>
          </w:tcPr>
          <w:p w14:paraId="56AA2597" w14:textId="77777777" w:rsidR="009D01BF" w:rsidRDefault="009D01BF">
            <w:pPr>
              <w:rPr>
                <w:rFonts w:ascii="Arial" w:hAnsi="Arial" w:cs="Arial"/>
                <w:sz w:val="22"/>
                <w:szCs w:val="22"/>
              </w:rPr>
            </w:pPr>
            <w:r>
              <w:rPr>
                <w:rFonts w:ascii="Arial" w:hAnsi="Arial" w:cs="Arial"/>
                <w:sz w:val="22"/>
                <w:szCs w:val="22"/>
              </w:rPr>
              <w:t>May 28, 2021</w:t>
            </w:r>
          </w:p>
        </w:tc>
      </w:tr>
      <w:tr w:rsidR="009D01BF" w14:paraId="3DE79389" w14:textId="77777777">
        <w:tc>
          <w:tcPr>
            <w:tcW w:w="4819" w:type="dxa"/>
            <w:shd w:val="clear" w:color="auto" w:fill="auto"/>
          </w:tcPr>
          <w:p w14:paraId="7FCC94CC" w14:textId="77777777" w:rsidR="009D01BF" w:rsidRDefault="009D01BF">
            <w:pPr>
              <w:rPr>
                <w:sz w:val="22"/>
                <w:szCs w:val="22"/>
              </w:rPr>
            </w:pPr>
            <w:r>
              <w:rPr>
                <w:rFonts w:ascii="Arial" w:hAnsi="Arial" w:cs="Arial"/>
                <w:sz w:val="22"/>
                <w:szCs w:val="22"/>
              </w:rPr>
              <w:t>Date of this revision (if different to above)</w:t>
            </w:r>
          </w:p>
        </w:tc>
        <w:tc>
          <w:tcPr>
            <w:tcW w:w="4252" w:type="dxa"/>
            <w:shd w:val="clear" w:color="auto" w:fill="auto"/>
          </w:tcPr>
          <w:p w14:paraId="6675526A" w14:textId="3DA716A5" w:rsidR="009D01BF" w:rsidRDefault="00B20A47">
            <w:pPr>
              <w:rPr>
                <w:rFonts w:ascii="Arial" w:hAnsi="Arial" w:cs="Arial"/>
                <w:sz w:val="22"/>
                <w:szCs w:val="22"/>
              </w:rPr>
            </w:pPr>
            <w:r>
              <w:rPr>
                <w:rFonts w:ascii="Arial" w:hAnsi="Arial" w:cs="Arial"/>
                <w:sz w:val="22"/>
                <w:szCs w:val="22"/>
              </w:rPr>
              <w:t>September 13, 2021</w:t>
            </w:r>
          </w:p>
        </w:tc>
      </w:tr>
    </w:tbl>
    <w:p w14:paraId="7813BF3D" w14:textId="77777777" w:rsidR="009D01BF" w:rsidRDefault="009D01BF">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9D01BF" w14:paraId="187A871A" w14:textId="77777777">
        <w:tc>
          <w:tcPr>
            <w:tcW w:w="9072" w:type="dxa"/>
            <w:shd w:val="clear" w:color="auto" w:fill="auto"/>
          </w:tcPr>
          <w:p w14:paraId="750323DF" w14:textId="6A26BFAB" w:rsidR="00B20A47" w:rsidRPr="00B20A47" w:rsidRDefault="00B20A47" w:rsidP="00B20A47">
            <w:pPr>
              <w:pStyle w:val="ListParagraph"/>
              <w:numPr>
                <w:ilvl w:val="0"/>
                <w:numId w:val="4"/>
              </w:numPr>
              <w:ind w:left="360"/>
              <w:rPr>
                <w:rFonts w:ascii="Arial" w:hAnsi="Arial" w:cs="Arial"/>
              </w:rPr>
            </w:pPr>
            <w:r w:rsidRPr="00B20A47">
              <w:rPr>
                <w:rFonts w:ascii="Arial" w:hAnsi="Arial" w:cs="Arial"/>
              </w:rPr>
              <w:t>In Figure 2, the multiple numbers were deemed confusing; please remove the branch lengths while keeping the bootstrap support numbers</w:t>
            </w:r>
          </w:p>
          <w:p w14:paraId="6B93E427" w14:textId="46976986" w:rsidR="00B20A47" w:rsidRPr="00B20A47" w:rsidRDefault="00B20A47" w:rsidP="00B20A47">
            <w:pPr>
              <w:rPr>
                <w:rFonts w:ascii="Arial" w:hAnsi="Arial" w:cs="Arial"/>
                <w:sz w:val="22"/>
                <w:szCs w:val="22"/>
              </w:rPr>
            </w:pPr>
          </w:p>
          <w:p w14:paraId="39B81984" w14:textId="32118D3A" w:rsidR="00B20A47" w:rsidRPr="00B20A47" w:rsidRDefault="00B20A47" w:rsidP="00B20A47">
            <w:pPr>
              <w:rPr>
                <w:rFonts w:ascii="Arial" w:hAnsi="Arial" w:cs="Arial"/>
                <w:sz w:val="22"/>
                <w:szCs w:val="22"/>
              </w:rPr>
            </w:pPr>
            <w:r w:rsidRPr="00B20A47">
              <w:rPr>
                <w:rFonts w:ascii="Arial" w:hAnsi="Arial" w:cs="Arial"/>
                <w:sz w:val="22"/>
                <w:szCs w:val="22"/>
              </w:rPr>
              <w:t>Response: Done as requested.</w:t>
            </w:r>
          </w:p>
          <w:p w14:paraId="6C8CF629" w14:textId="77777777" w:rsidR="00B20A47" w:rsidRPr="00B20A47" w:rsidRDefault="00B20A47" w:rsidP="00B20A47">
            <w:pPr>
              <w:rPr>
                <w:rFonts w:ascii="Arial" w:hAnsi="Arial" w:cs="Arial"/>
                <w:sz w:val="22"/>
                <w:szCs w:val="22"/>
              </w:rPr>
            </w:pPr>
          </w:p>
          <w:p w14:paraId="14842870" w14:textId="58A4074E" w:rsidR="00B20A47" w:rsidRPr="00B20A47" w:rsidRDefault="00B20A47" w:rsidP="00B20A47">
            <w:pPr>
              <w:pStyle w:val="ListParagraph"/>
              <w:numPr>
                <w:ilvl w:val="0"/>
                <w:numId w:val="4"/>
              </w:numPr>
              <w:ind w:left="360"/>
              <w:rPr>
                <w:rFonts w:ascii="Arial" w:hAnsi="Arial" w:cs="Arial"/>
              </w:rPr>
            </w:pPr>
            <w:r w:rsidRPr="00B20A47">
              <w:rPr>
                <w:rFonts w:ascii="Arial" w:hAnsi="Arial" w:cs="Arial"/>
              </w:rPr>
              <w:t>Also in Figure 2, bracket “</w:t>
            </w:r>
            <w:r w:rsidRPr="00B20A47">
              <w:rPr>
                <w:rFonts w:ascii="Arial" w:hAnsi="Arial" w:cs="Arial"/>
                <w:i/>
                <w:iCs/>
              </w:rPr>
              <w:t>Hantaviridae</w:t>
            </w:r>
            <w:r w:rsidRPr="00B20A47">
              <w:rPr>
                <w:rFonts w:ascii="Arial" w:hAnsi="Arial" w:cs="Arial"/>
              </w:rPr>
              <w:t>” should end with Laibin virus. Jonchet virus should be included in bracket “</w:t>
            </w:r>
            <w:r w:rsidRPr="00B20A47">
              <w:rPr>
                <w:rFonts w:ascii="Arial" w:hAnsi="Arial" w:cs="Arial"/>
                <w:i/>
                <w:iCs/>
              </w:rPr>
              <w:t>Phasmaviridae</w:t>
            </w:r>
            <w:r w:rsidRPr="00B20A47">
              <w:rPr>
                <w:rFonts w:ascii="Arial" w:hAnsi="Arial" w:cs="Arial"/>
              </w:rPr>
              <w:t>”.</w:t>
            </w:r>
          </w:p>
          <w:p w14:paraId="27B91241" w14:textId="3AF97F03" w:rsidR="00B20A47" w:rsidRPr="00B20A47" w:rsidRDefault="00B20A47" w:rsidP="00B20A47">
            <w:pPr>
              <w:rPr>
                <w:rFonts w:ascii="Arial" w:hAnsi="Arial" w:cs="Arial"/>
                <w:sz w:val="22"/>
                <w:szCs w:val="22"/>
              </w:rPr>
            </w:pPr>
          </w:p>
          <w:p w14:paraId="17126E04" w14:textId="2FEF9783" w:rsidR="00B20A47" w:rsidRPr="00B20A47" w:rsidRDefault="00B20A47" w:rsidP="00B20A47">
            <w:pPr>
              <w:rPr>
                <w:rFonts w:ascii="Arial" w:hAnsi="Arial" w:cs="Arial"/>
                <w:sz w:val="22"/>
                <w:szCs w:val="22"/>
              </w:rPr>
            </w:pPr>
            <w:r w:rsidRPr="00B20A47">
              <w:rPr>
                <w:rFonts w:ascii="Arial" w:hAnsi="Arial" w:cs="Arial"/>
                <w:sz w:val="22"/>
                <w:szCs w:val="22"/>
              </w:rPr>
              <w:t>Response: Fixed.</w:t>
            </w:r>
          </w:p>
          <w:p w14:paraId="108A715B" w14:textId="5EF500A9" w:rsidR="00B20A47" w:rsidRPr="00B20A47" w:rsidRDefault="00B20A47" w:rsidP="00B20A47">
            <w:pPr>
              <w:rPr>
                <w:rFonts w:ascii="Arial" w:hAnsi="Arial" w:cs="Arial"/>
                <w:sz w:val="22"/>
                <w:szCs w:val="22"/>
              </w:rPr>
            </w:pPr>
          </w:p>
          <w:p w14:paraId="5C205164" w14:textId="0E2DA1D8" w:rsidR="009D01BF" w:rsidRPr="00B20A47" w:rsidRDefault="00B20A47" w:rsidP="00B20A47">
            <w:pPr>
              <w:pStyle w:val="ListParagraph"/>
              <w:numPr>
                <w:ilvl w:val="0"/>
                <w:numId w:val="4"/>
              </w:numPr>
              <w:ind w:left="360"/>
              <w:rPr>
                <w:rFonts w:ascii="Arial" w:hAnsi="Arial" w:cs="Arial"/>
              </w:rPr>
            </w:pPr>
            <w:r w:rsidRPr="00B20A47">
              <w:rPr>
                <w:rFonts w:ascii="Arial" w:hAnsi="Arial" w:cs="Arial"/>
              </w:rPr>
              <w:t>Read the EC-distributed guidance on species naming document, confirm that proposed species names adhere to the guidance, and confirm that you would like to keep the proposed species names as originally proposed.</w:t>
            </w:r>
          </w:p>
          <w:p w14:paraId="54359B1C" w14:textId="194A8178" w:rsidR="00B20A47" w:rsidRPr="00B20A47" w:rsidRDefault="00B20A47" w:rsidP="00B20A47">
            <w:pPr>
              <w:rPr>
                <w:rFonts w:ascii="Arial" w:hAnsi="Arial" w:cs="Arial"/>
                <w:sz w:val="22"/>
                <w:szCs w:val="22"/>
              </w:rPr>
            </w:pPr>
          </w:p>
          <w:p w14:paraId="289C8A83" w14:textId="6E8C9545" w:rsidR="00B20A47" w:rsidRPr="00B20A47" w:rsidRDefault="00B20A47" w:rsidP="00B20A47">
            <w:pPr>
              <w:rPr>
                <w:rFonts w:ascii="Arial" w:hAnsi="Arial" w:cs="Arial"/>
              </w:rPr>
            </w:pPr>
            <w:r w:rsidRPr="00B20A47">
              <w:rPr>
                <w:rFonts w:ascii="Arial" w:hAnsi="Arial" w:cs="Arial"/>
                <w:sz w:val="22"/>
                <w:szCs w:val="22"/>
              </w:rPr>
              <w:t>Response: Read, confirmed, and confirmed.</w:t>
            </w:r>
          </w:p>
        </w:tc>
      </w:tr>
    </w:tbl>
    <w:p w14:paraId="2F9DBD2C" w14:textId="77777777" w:rsidR="009D01BF" w:rsidRDefault="009D01BF">
      <w:pPr>
        <w:pStyle w:val="BodyTextIndent"/>
        <w:spacing w:before="120" w:after="120"/>
        <w:ind w:left="0" w:firstLine="0"/>
        <w:rPr>
          <w:rFonts w:ascii="Arial" w:hAnsi="Arial" w:cs="Arial"/>
          <w:b/>
          <w:color w:val="000000"/>
          <w:szCs w:val="24"/>
        </w:rPr>
      </w:pPr>
    </w:p>
    <w:p w14:paraId="516F1AD3" w14:textId="77777777" w:rsidR="009D01BF" w:rsidRDefault="009D01BF"/>
    <w:p w14:paraId="2E64E253" w14:textId="5A04A546" w:rsidR="009D01BF" w:rsidRDefault="009D01BF"/>
    <w:p w14:paraId="6F4B638A" w14:textId="77777777" w:rsidR="009D01BF" w:rsidRDefault="009D01BF">
      <w:pPr>
        <w:pStyle w:val="BodyTextIndent"/>
        <w:spacing w:before="120" w:after="120"/>
        <w:ind w:left="0" w:firstLine="0"/>
        <w:rPr>
          <w:rFonts w:ascii="Arial" w:hAnsi="Arial" w:cs="Arial"/>
          <w:color w:val="000000"/>
          <w:szCs w:val="22"/>
        </w:rPr>
      </w:pPr>
      <w:r>
        <w:rPr>
          <w:rFonts w:ascii="Arial" w:hAnsi="Arial" w:cs="Arial"/>
          <w:b/>
          <w:color w:val="000000"/>
          <w:szCs w:val="24"/>
        </w:rPr>
        <w:lastRenderedPageBreak/>
        <w:t>Part 3</w:t>
      </w:r>
      <w:r>
        <w:rPr>
          <w:rFonts w:ascii="Arial" w:hAnsi="Arial" w:cs="Arial"/>
          <w:b/>
          <w:color w:val="000000"/>
          <w:szCs w:val="22"/>
        </w:rPr>
        <w:t>:</w:t>
      </w:r>
      <w:r>
        <w:rPr>
          <w:rFonts w:ascii="Arial" w:hAnsi="Arial" w:cs="Arial"/>
          <w:color w:val="000000"/>
          <w:szCs w:val="22"/>
        </w:rPr>
        <w:t xml:space="preserve"> </w:t>
      </w:r>
      <w:r>
        <w:rPr>
          <w:rFonts w:ascii="Arial" w:hAnsi="Arial" w:cs="Arial"/>
          <w:b/>
          <w:color w:val="000000"/>
          <w:szCs w:val="22"/>
          <w:u w:val="single"/>
        </w:rPr>
        <w:t>TAXONOMIC PROPOSAL</w:t>
      </w:r>
    </w:p>
    <w:p w14:paraId="3A3699B9" w14:textId="77777777" w:rsidR="009D01BF" w:rsidRDefault="009D01BF">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9D01BF" w14:paraId="2754BE59" w14:textId="77777777">
        <w:tc>
          <w:tcPr>
            <w:tcW w:w="9072" w:type="dxa"/>
            <w:shd w:val="clear" w:color="auto" w:fill="auto"/>
          </w:tcPr>
          <w:p w14:paraId="5BB419F5" w14:textId="77CDDB90" w:rsidR="009D01BF" w:rsidRDefault="00281C92">
            <w:pPr>
              <w:spacing w:before="120" w:after="120"/>
              <w:rPr>
                <w:rFonts w:ascii="Arial" w:hAnsi="Arial" w:cs="Arial"/>
                <w:bCs/>
                <w:sz w:val="22"/>
                <w:szCs w:val="22"/>
              </w:rPr>
            </w:pPr>
            <w:r w:rsidRPr="00281C92">
              <w:rPr>
                <w:rFonts w:ascii="Arial" w:hAnsi="Arial" w:cs="Arial"/>
                <w:bCs/>
                <w:sz w:val="22"/>
                <w:szCs w:val="22"/>
              </w:rPr>
              <w:t>2021.</w:t>
            </w:r>
            <w:r w:rsidR="001D383A">
              <w:rPr>
                <w:rFonts w:ascii="Arial" w:hAnsi="Arial" w:cs="Arial"/>
                <w:bCs/>
                <w:sz w:val="22"/>
                <w:szCs w:val="22"/>
              </w:rPr>
              <w:t>040</w:t>
            </w:r>
            <w:r w:rsidRPr="00281C92">
              <w:rPr>
                <w:rFonts w:ascii="Arial" w:hAnsi="Arial" w:cs="Arial"/>
                <w:bCs/>
                <w:sz w:val="22"/>
                <w:szCs w:val="22"/>
              </w:rPr>
              <w:t>M.</w:t>
            </w:r>
            <w:r w:rsidR="00107ACB">
              <w:rPr>
                <w:rFonts w:ascii="Arial" w:hAnsi="Arial" w:cs="Arial"/>
                <w:bCs/>
                <w:sz w:val="22"/>
                <w:szCs w:val="22"/>
              </w:rPr>
              <w:t>R</w:t>
            </w:r>
            <w:r w:rsidRPr="00281C92">
              <w:rPr>
                <w:rFonts w:ascii="Arial" w:hAnsi="Arial" w:cs="Arial"/>
                <w:bCs/>
                <w:sz w:val="22"/>
                <w:szCs w:val="22"/>
              </w:rPr>
              <w:t>.Bunyavirales_2</w:t>
            </w:r>
            <w:r w:rsidR="00BF248F">
              <w:rPr>
                <w:rFonts w:ascii="Arial" w:hAnsi="Arial" w:cs="Arial"/>
                <w:bCs/>
                <w:sz w:val="22"/>
                <w:szCs w:val="22"/>
              </w:rPr>
              <w:t>n</w:t>
            </w:r>
            <w:r w:rsidRPr="00281C92">
              <w:rPr>
                <w:rFonts w:ascii="Arial" w:hAnsi="Arial" w:cs="Arial"/>
                <w:bCs/>
                <w:sz w:val="22"/>
                <w:szCs w:val="22"/>
              </w:rPr>
              <w:t>fam</w:t>
            </w:r>
            <w:r w:rsidR="00161220">
              <w:rPr>
                <w:rFonts w:ascii="Arial" w:hAnsi="Arial" w:cs="Arial"/>
                <w:bCs/>
                <w:sz w:val="22"/>
                <w:szCs w:val="22"/>
              </w:rPr>
              <w:t>_2ngen_6nsp</w:t>
            </w:r>
          </w:p>
        </w:tc>
      </w:tr>
    </w:tbl>
    <w:p w14:paraId="791716D9" w14:textId="77777777" w:rsidR="009D01BF" w:rsidRDefault="009D01BF">
      <w:pPr>
        <w:spacing w:before="120" w:after="120"/>
        <w:rPr>
          <w:rFonts w:ascii="Arial" w:hAnsi="Arial" w:cs="Arial"/>
          <w:color w:val="0000FF"/>
          <w:sz w:val="20"/>
        </w:rPr>
      </w:pPr>
      <w:r>
        <w:rPr>
          <w:rFonts w:ascii="Arial" w:hAnsi="Arial" w:cs="Arial"/>
          <w:b/>
        </w:rPr>
        <w:t>Abstract</w:t>
      </w:r>
    </w:p>
    <w:p w14:paraId="05D47DB8" w14:textId="77777777" w:rsidR="009D01BF" w:rsidRDefault="009D01BF">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9D01BF" w14:paraId="299CB5B4" w14:textId="77777777">
        <w:tc>
          <w:tcPr>
            <w:tcW w:w="9072" w:type="dxa"/>
            <w:shd w:val="clear" w:color="auto" w:fill="auto"/>
          </w:tcPr>
          <w:p w14:paraId="43E7AB20" w14:textId="77777777" w:rsidR="009D01BF" w:rsidRDefault="009D01BF">
            <w:pPr>
              <w:rPr>
                <w:rFonts w:ascii="Arial" w:hAnsi="Arial" w:cs="Arial"/>
                <w:b/>
                <w:sz w:val="22"/>
                <w:szCs w:val="22"/>
              </w:rPr>
            </w:pPr>
            <w:r w:rsidRPr="00A72DAC">
              <w:rPr>
                <w:rFonts w:ascii="Arial" w:hAnsi="Arial" w:cs="Arial"/>
                <w:bCs/>
                <w:sz w:val="22"/>
                <w:szCs w:val="22"/>
              </w:rPr>
              <w:t>In recent years, a number of mycovirus RdR</w:t>
            </w:r>
            <w:r>
              <w:rPr>
                <w:rFonts w:ascii="Arial" w:hAnsi="Arial" w:cs="Arial"/>
                <w:bCs/>
                <w:sz w:val="22"/>
                <w:szCs w:val="22"/>
              </w:rPr>
              <w:t>p-encoding sequences</w:t>
            </w:r>
            <w:r w:rsidRPr="00A72DAC">
              <w:rPr>
                <w:rFonts w:ascii="Arial" w:hAnsi="Arial" w:cs="Arial"/>
                <w:bCs/>
                <w:sz w:val="22"/>
                <w:szCs w:val="22"/>
              </w:rPr>
              <w:t xml:space="preserve"> have been characterized from metatranscriptomic </w:t>
            </w:r>
            <w:r>
              <w:rPr>
                <w:rFonts w:ascii="Arial" w:hAnsi="Arial" w:cs="Arial"/>
                <w:bCs/>
                <w:sz w:val="22"/>
                <w:szCs w:val="22"/>
              </w:rPr>
              <w:t>datasets</w:t>
            </w:r>
            <w:r w:rsidRPr="00A72DAC">
              <w:rPr>
                <w:rFonts w:ascii="Arial" w:hAnsi="Arial" w:cs="Arial"/>
                <w:bCs/>
                <w:sz w:val="22"/>
                <w:szCs w:val="22"/>
              </w:rPr>
              <w:t xml:space="preserve"> and </w:t>
            </w:r>
            <w:r>
              <w:rPr>
                <w:rFonts w:ascii="Arial" w:hAnsi="Arial" w:cs="Arial"/>
                <w:bCs/>
                <w:sz w:val="22"/>
                <w:szCs w:val="22"/>
              </w:rPr>
              <w:t>identified as likely members of</w:t>
            </w:r>
            <w:r w:rsidRPr="00A72DAC">
              <w:rPr>
                <w:rFonts w:ascii="Arial" w:hAnsi="Arial" w:cs="Arial"/>
                <w:bCs/>
                <w:sz w:val="22"/>
                <w:szCs w:val="22"/>
              </w:rPr>
              <w:t xml:space="preserve"> the order </w:t>
            </w:r>
            <w:r w:rsidRPr="004619AD">
              <w:rPr>
                <w:rFonts w:ascii="Arial" w:hAnsi="Arial" w:cs="Arial"/>
                <w:bCs/>
                <w:i/>
                <w:sz w:val="22"/>
                <w:szCs w:val="22"/>
              </w:rPr>
              <w:t>Bunyavirales</w:t>
            </w:r>
            <w:r w:rsidRPr="00A72DAC">
              <w:rPr>
                <w:rFonts w:ascii="Arial" w:hAnsi="Arial" w:cs="Arial"/>
                <w:bCs/>
                <w:sz w:val="22"/>
                <w:szCs w:val="22"/>
              </w:rPr>
              <w:t xml:space="preserve">. </w:t>
            </w:r>
            <w:r>
              <w:rPr>
                <w:rFonts w:ascii="Arial" w:hAnsi="Arial" w:cs="Arial"/>
                <w:bCs/>
                <w:sz w:val="22"/>
                <w:szCs w:val="22"/>
              </w:rPr>
              <w:t xml:space="preserve">Additional genomic data, such as </w:t>
            </w:r>
            <w:r w:rsidRPr="00A72DAC">
              <w:rPr>
                <w:rFonts w:ascii="Arial" w:hAnsi="Arial" w:cs="Arial"/>
                <w:bCs/>
                <w:sz w:val="22"/>
                <w:szCs w:val="22"/>
              </w:rPr>
              <w:t>associated nucleocapsid-encoding sequences</w:t>
            </w:r>
            <w:r>
              <w:rPr>
                <w:rFonts w:ascii="Arial" w:hAnsi="Arial" w:cs="Arial"/>
                <w:bCs/>
                <w:sz w:val="22"/>
                <w:szCs w:val="22"/>
              </w:rPr>
              <w:t>, have rarely been identified and reported</w:t>
            </w:r>
            <w:r w:rsidRPr="00A72DAC">
              <w:rPr>
                <w:rFonts w:ascii="Arial" w:hAnsi="Arial" w:cs="Arial"/>
                <w:bCs/>
                <w:sz w:val="22"/>
                <w:szCs w:val="22"/>
              </w:rPr>
              <w:t xml:space="preserve">. Here we propose </w:t>
            </w:r>
            <w:r>
              <w:rPr>
                <w:rFonts w:ascii="Arial" w:hAnsi="Arial" w:cs="Arial"/>
                <w:bCs/>
                <w:sz w:val="22"/>
                <w:szCs w:val="22"/>
              </w:rPr>
              <w:t xml:space="preserve">establishment of </w:t>
            </w:r>
            <w:r w:rsidRPr="00A72DAC">
              <w:rPr>
                <w:rFonts w:ascii="Arial" w:hAnsi="Arial" w:cs="Arial"/>
                <w:bCs/>
                <w:sz w:val="22"/>
                <w:szCs w:val="22"/>
              </w:rPr>
              <w:t xml:space="preserve">two new </w:t>
            </w:r>
            <w:r>
              <w:rPr>
                <w:rFonts w:ascii="Arial" w:hAnsi="Arial" w:cs="Arial"/>
                <w:bCs/>
                <w:sz w:val="22"/>
                <w:szCs w:val="22"/>
              </w:rPr>
              <w:t xml:space="preserve">bunyaviral </w:t>
            </w:r>
            <w:r w:rsidRPr="00A72DAC">
              <w:rPr>
                <w:rFonts w:ascii="Arial" w:hAnsi="Arial" w:cs="Arial"/>
                <w:bCs/>
                <w:sz w:val="22"/>
                <w:szCs w:val="22"/>
              </w:rPr>
              <w:t xml:space="preserve">families </w:t>
            </w:r>
            <w:r>
              <w:rPr>
                <w:rFonts w:ascii="Arial" w:hAnsi="Arial" w:cs="Arial"/>
                <w:bCs/>
                <w:sz w:val="22"/>
                <w:szCs w:val="22"/>
              </w:rPr>
              <w:t>to classify several viruses for which this information is available based on their genomic and phylogenetic features</w:t>
            </w:r>
            <w:r w:rsidRPr="00A72DAC">
              <w:rPr>
                <w:rFonts w:ascii="Arial" w:hAnsi="Arial" w:cs="Arial"/>
                <w:bCs/>
                <w:sz w:val="22"/>
                <w:szCs w:val="22"/>
              </w:rPr>
              <w:t>.</w:t>
            </w:r>
          </w:p>
        </w:tc>
      </w:tr>
    </w:tbl>
    <w:p w14:paraId="7BF39460" w14:textId="77777777" w:rsidR="009D01BF" w:rsidRDefault="009D01BF">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9D01BF" w14:paraId="0FF5834E" w14:textId="77777777">
        <w:trPr>
          <w:trHeight w:val="1566"/>
        </w:trPr>
        <w:tc>
          <w:tcPr>
            <w:tcW w:w="9228" w:type="dxa"/>
            <w:shd w:val="clear" w:color="auto" w:fill="auto"/>
          </w:tcPr>
          <w:p w14:paraId="4A902CD9" w14:textId="77777777" w:rsidR="009D01BF" w:rsidRDefault="009D01BF">
            <w:pPr>
              <w:pStyle w:val="BodyTextIndent"/>
              <w:spacing w:after="120"/>
              <w:rPr>
                <w:rFonts w:ascii="Arial" w:hAnsi="Arial" w:cs="Arial"/>
                <w:color w:val="0000FF"/>
                <w:sz w:val="20"/>
              </w:rPr>
            </w:pPr>
          </w:p>
          <w:tbl>
            <w:tblPr>
              <w:tblStyle w:val="TableGrid"/>
              <w:tblW w:w="9002" w:type="dxa"/>
              <w:tblLook w:val="04A0" w:firstRow="1" w:lastRow="0" w:firstColumn="1" w:lastColumn="0" w:noHBand="0" w:noVBand="1"/>
            </w:tblPr>
            <w:tblGrid>
              <w:gridCol w:w="9002"/>
            </w:tblGrid>
            <w:tr w:rsidR="009D01BF" w14:paraId="18EF5388" w14:textId="77777777">
              <w:tc>
                <w:tcPr>
                  <w:tcW w:w="9002" w:type="dxa"/>
                  <w:shd w:val="clear" w:color="auto" w:fill="auto"/>
                </w:tcPr>
                <w:p w14:paraId="181551FB" w14:textId="77777777" w:rsidR="009D01BF" w:rsidRPr="002757C3" w:rsidRDefault="009D01BF" w:rsidP="00F20287">
                  <w:pPr>
                    <w:rPr>
                      <w:rFonts w:ascii="Arial" w:hAnsi="Arial" w:cs="Arial"/>
                      <w:b/>
                      <w:bCs/>
                      <w:sz w:val="22"/>
                      <w:szCs w:val="22"/>
                      <w:u w:val="single"/>
                    </w:rPr>
                  </w:pPr>
                  <w:r w:rsidRPr="002757C3">
                    <w:rPr>
                      <w:rFonts w:ascii="Arial" w:hAnsi="Arial" w:cs="Arial"/>
                      <w:b/>
                      <w:bCs/>
                      <w:sz w:val="22"/>
                      <w:szCs w:val="22"/>
                      <w:u w:val="single"/>
                    </w:rPr>
                    <w:t xml:space="preserve">NEW FAMILY: </w:t>
                  </w:r>
                  <w:r w:rsidRPr="00F90F26">
                    <w:rPr>
                      <w:rFonts w:ascii="Arial" w:hAnsi="Arial" w:cs="Arial"/>
                      <w:b/>
                      <w:bCs/>
                      <w:i/>
                      <w:iCs/>
                      <w:sz w:val="22"/>
                      <w:szCs w:val="22"/>
                      <w:u w:val="single"/>
                    </w:rPr>
                    <w:t>Discoviridae</w:t>
                  </w:r>
                </w:p>
                <w:p w14:paraId="04F6D929" w14:textId="286B7A61" w:rsidR="009D01BF" w:rsidRDefault="009D01BF" w:rsidP="006A0549">
                  <w:pPr>
                    <w:autoSpaceDE w:val="0"/>
                    <w:autoSpaceDN w:val="0"/>
                    <w:adjustRightInd w:val="0"/>
                    <w:rPr>
                      <w:rFonts w:ascii="Arial" w:hAnsi="Arial" w:cs="Arial"/>
                      <w:sz w:val="22"/>
                      <w:szCs w:val="22"/>
                    </w:rPr>
                  </w:pPr>
                  <w:r>
                    <w:rPr>
                      <w:rFonts w:ascii="Arial" w:hAnsi="Arial" w:cs="Arial"/>
                      <w:sz w:val="22"/>
                      <w:szCs w:val="22"/>
                    </w:rPr>
                    <w:t>A g</w:t>
                  </w:r>
                  <w:r w:rsidRPr="004619AD">
                    <w:rPr>
                      <w:rFonts w:ascii="Arial" w:hAnsi="Arial" w:cs="Arial"/>
                      <w:sz w:val="22"/>
                      <w:szCs w:val="22"/>
                    </w:rPr>
                    <w:t>enom</w:t>
                  </w:r>
                  <w:r>
                    <w:rPr>
                      <w:rFonts w:ascii="Arial" w:hAnsi="Arial" w:cs="Arial"/>
                      <w:sz w:val="22"/>
                      <w:szCs w:val="22"/>
                    </w:rPr>
                    <w:t>ic</w:t>
                  </w:r>
                  <w:r w:rsidRPr="004619AD">
                    <w:rPr>
                      <w:rFonts w:ascii="Arial" w:hAnsi="Arial" w:cs="Arial"/>
                      <w:sz w:val="22"/>
                      <w:szCs w:val="22"/>
                    </w:rPr>
                    <w:t xml:space="preserve"> sequence of a tri-segmented negative-sense </w:t>
                  </w:r>
                  <w:r>
                    <w:rPr>
                      <w:rFonts w:ascii="Arial" w:hAnsi="Arial" w:cs="Arial"/>
                      <w:sz w:val="22"/>
                      <w:szCs w:val="22"/>
                    </w:rPr>
                    <w:t xml:space="preserve">bunyaviral-like </w:t>
                  </w:r>
                  <w:r w:rsidRPr="004619AD">
                    <w:rPr>
                      <w:rFonts w:ascii="Arial" w:hAnsi="Arial" w:cs="Arial"/>
                      <w:sz w:val="22"/>
                      <w:szCs w:val="22"/>
                    </w:rPr>
                    <w:t xml:space="preserve">RNA virus </w:t>
                  </w:r>
                  <w:r>
                    <w:rPr>
                      <w:rFonts w:ascii="Arial" w:hAnsi="Arial" w:cs="Arial"/>
                      <w:sz w:val="22"/>
                      <w:szCs w:val="22"/>
                    </w:rPr>
                    <w:t xml:space="preserve">was </w:t>
                  </w:r>
                  <w:r w:rsidRPr="004619AD">
                    <w:rPr>
                      <w:rFonts w:ascii="Arial" w:hAnsi="Arial" w:cs="Arial"/>
                      <w:sz w:val="22"/>
                      <w:szCs w:val="22"/>
                    </w:rPr>
                    <w:t xml:space="preserve">originally generated from </w:t>
                  </w:r>
                  <w:r w:rsidRPr="00762CC1">
                    <w:rPr>
                      <w:rFonts w:ascii="Arial" w:hAnsi="Arial" w:cs="Arial"/>
                      <w:i/>
                      <w:iCs/>
                      <w:sz w:val="22"/>
                      <w:szCs w:val="22"/>
                    </w:rPr>
                    <w:t>Penicillium roseopurpureum</w:t>
                  </w:r>
                  <w:r w:rsidRPr="004619AD">
                    <w:rPr>
                      <w:rFonts w:ascii="Arial" w:hAnsi="Arial" w:cs="Arial"/>
                      <w:sz w:val="22"/>
                      <w:szCs w:val="22"/>
                    </w:rPr>
                    <w:t xml:space="preserve"> </w:t>
                  </w:r>
                  <w:r w:rsidRPr="006A0549">
                    <w:rPr>
                      <w:rFonts w:ascii="Arial" w:hAnsi="Arial" w:cs="Arial"/>
                      <w:sz w:val="22"/>
                      <w:szCs w:val="22"/>
                    </w:rPr>
                    <w:t xml:space="preserve">Dierckx, R.P. 1901 </w:t>
                  </w:r>
                  <w:r w:rsidRPr="004619AD">
                    <w:rPr>
                      <w:rFonts w:ascii="Arial" w:hAnsi="Arial" w:cs="Arial"/>
                      <w:sz w:val="22"/>
                      <w:szCs w:val="22"/>
                    </w:rPr>
                    <w:t xml:space="preserve">in a study of the virome of fungi </w:t>
                  </w:r>
                  <w:r>
                    <w:rPr>
                      <w:rFonts w:ascii="Arial" w:hAnsi="Arial" w:cs="Arial"/>
                      <w:sz w:val="22"/>
                      <w:szCs w:val="22"/>
                    </w:rPr>
                    <w:t>of a</w:t>
                  </w:r>
                  <w:r w:rsidRPr="004619AD">
                    <w:rPr>
                      <w:rFonts w:ascii="Arial" w:hAnsi="Arial" w:cs="Arial"/>
                      <w:sz w:val="22"/>
                      <w:szCs w:val="22"/>
                    </w:rPr>
                    <w:t xml:space="preserve"> sea cucumber, </w:t>
                  </w:r>
                  <w:r w:rsidRPr="00762CC1">
                    <w:rPr>
                      <w:rFonts w:ascii="Arial" w:hAnsi="Arial" w:cs="Arial"/>
                      <w:i/>
                      <w:iCs/>
                      <w:sz w:val="22"/>
                      <w:szCs w:val="22"/>
                    </w:rPr>
                    <w:t>Holothuria poli</w:t>
                  </w:r>
                  <w:r w:rsidRPr="004619AD">
                    <w:rPr>
                      <w:rFonts w:ascii="Arial" w:hAnsi="Arial" w:cs="Arial"/>
                      <w:sz w:val="22"/>
                      <w:szCs w:val="22"/>
                    </w:rPr>
                    <w:t xml:space="preserve"> </w:t>
                  </w:r>
                  <w:r w:rsidRPr="006A0549">
                    <w:rPr>
                      <w:rFonts w:ascii="Arial" w:hAnsi="Arial" w:cs="Arial"/>
                      <w:sz w:val="22"/>
                      <w:szCs w:val="22"/>
                    </w:rPr>
                    <w:t xml:space="preserve">Delle Chiaje, 1824 </w:t>
                  </w:r>
                  <w:r>
                    <w:rPr>
                      <w:rFonts w:ascii="Arial" w:hAnsi="Arial" w:cs="Arial"/>
                      <w:noProof/>
                      <w:sz w:val="22"/>
                      <w:szCs w:val="22"/>
                    </w:rPr>
                    <w:t>[2]</w:t>
                  </w:r>
                  <w:r w:rsidRPr="004619AD">
                    <w:rPr>
                      <w:rFonts w:ascii="Arial" w:hAnsi="Arial" w:cs="Arial"/>
                      <w:sz w:val="22"/>
                      <w:szCs w:val="22"/>
                    </w:rPr>
                    <w:t xml:space="preserve">. The three monocistronic genome segments encode </w:t>
                  </w:r>
                  <w:r>
                    <w:rPr>
                      <w:rFonts w:ascii="Arial" w:hAnsi="Arial" w:cs="Arial"/>
                      <w:sz w:val="22"/>
                      <w:szCs w:val="22"/>
                    </w:rPr>
                    <w:t xml:space="preserve">a </w:t>
                  </w:r>
                  <w:r w:rsidRPr="004619AD">
                    <w:rPr>
                      <w:rFonts w:ascii="Arial" w:hAnsi="Arial" w:cs="Arial"/>
                      <w:sz w:val="22"/>
                      <w:szCs w:val="22"/>
                    </w:rPr>
                    <w:t>R</w:t>
                  </w:r>
                  <w:r>
                    <w:rPr>
                      <w:rFonts w:ascii="Arial" w:hAnsi="Arial" w:cs="Arial"/>
                      <w:sz w:val="22"/>
                      <w:szCs w:val="22"/>
                    </w:rPr>
                    <w:t>NA-directed RNA polymerase (RdRp)</w:t>
                  </w:r>
                  <w:r w:rsidRPr="004619AD">
                    <w:rPr>
                      <w:rFonts w:ascii="Arial" w:hAnsi="Arial" w:cs="Arial"/>
                      <w:sz w:val="22"/>
                      <w:szCs w:val="22"/>
                    </w:rPr>
                    <w:t xml:space="preserve"> (RNA1), a non-structural protein (Ns; RNA2)</w:t>
                  </w:r>
                  <w:r>
                    <w:rPr>
                      <w:rFonts w:ascii="Arial" w:hAnsi="Arial" w:cs="Arial"/>
                      <w:sz w:val="22"/>
                      <w:szCs w:val="22"/>
                    </w:rPr>
                    <w:t>,</w:t>
                  </w:r>
                  <w:r w:rsidRPr="004619AD">
                    <w:rPr>
                      <w:rFonts w:ascii="Arial" w:hAnsi="Arial" w:cs="Arial"/>
                      <w:sz w:val="22"/>
                      <w:szCs w:val="22"/>
                    </w:rPr>
                    <w:t xml:space="preserve"> and a nucleocapsid (Nc; RNA3). </w:t>
                  </w:r>
                  <w:r>
                    <w:rPr>
                      <w:rFonts w:ascii="Arial" w:hAnsi="Arial" w:cs="Arial"/>
                      <w:sz w:val="22"/>
                      <w:szCs w:val="22"/>
                    </w:rPr>
                    <w:t>T</w:t>
                  </w:r>
                  <w:r w:rsidRPr="004619AD">
                    <w:rPr>
                      <w:rFonts w:ascii="Arial" w:hAnsi="Arial" w:cs="Arial"/>
                      <w:sz w:val="22"/>
                      <w:szCs w:val="22"/>
                    </w:rPr>
                    <w:t>he same virus</w:t>
                  </w:r>
                  <w:r>
                    <w:rPr>
                      <w:rFonts w:ascii="Arial" w:hAnsi="Arial" w:cs="Arial"/>
                      <w:sz w:val="22"/>
                      <w:szCs w:val="22"/>
                    </w:rPr>
                    <w:t xml:space="preserve">, </w:t>
                  </w:r>
                  <w:r w:rsidRPr="007475B6">
                    <w:rPr>
                      <w:rFonts w:ascii="Arial" w:hAnsi="Arial" w:cs="Arial"/>
                      <w:sz w:val="22"/>
                      <w:szCs w:val="22"/>
                    </w:rPr>
                    <w:t>Penicillium roseopurpureum negative ssRNA virus 1</w:t>
                  </w:r>
                  <w:r>
                    <w:rPr>
                      <w:rFonts w:ascii="Arial" w:hAnsi="Arial" w:cs="Arial"/>
                      <w:sz w:val="22"/>
                      <w:szCs w:val="22"/>
                    </w:rPr>
                    <w:t xml:space="preserve"> (PrNssV-1),</w:t>
                  </w:r>
                  <w:r w:rsidRPr="004619AD">
                    <w:rPr>
                      <w:rFonts w:ascii="Arial" w:hAnsi="Arial" w:cs="Arial"/>
                      <w:sz w:val="22"/>
                      <w:szCs w:val="22"/>
                    </w:rPr>
                    <w:t xml:space="preserve"> was later discovered in a distantly related fungus</w:t>
                  </w:r>
                  <w:r>
                    <w:rPr>
                      <w:rFonts w:ascii="Arial" w:hAnsi="Arial" w:cs="Arial"/>
                      <w:sz w:val="22"/>
                      <w:szCs w:val="22"/>
                    </w:rPr>
                    <w:t xml:space="preserve"> (</w:t>
                  </w:r>
                  <w:r w:rsidRPr="00F90F26">
                    <w:rPr>
                      <w:rFonts w:ascii="Arial" w:hAnsi="Arial" w:cs="Arial"/>
                      <w:i/>
                      <w:iCs/>
                      <w:sz w:val="22"/>
                      <w:szCs w:val="22"/>
                    </w:rPr>
                    <w:t>Coniella diplodiella</w:t>
                  </w:r>
                  <w:r>
                    <w:rPr>
                      <w:rFonts w:ascii="Arial" w:hAnsi="Arial" w:cs="Arial"/>
                      <w:sz w:val="22"/>
                      <w:szCs w:val="22"/>
                    </w:rPr>
                    <w:t xml:space="preserve"> </w:t>
                  </w:r>
                  <w:r w:rsidRPr="006A0549">
                    <w:rPr>
                      <w:rFonts w:ascii="Arial" w:hAnsi="Arial" w:cs="Arial"/>
                      <w:sz w:val="22"/>
                      <w:szCs w:val="22"/>
                    </w:rPr>
                    <w:t>(Speg.) Petr. &amp; Syd., (1927)</w:t>
                  </w:r>
                  <w:r>
                    <w:rPr>
                      <w:rFonts w:ascii="Arial" w:hAnsi="Arial" w:cs="Arial"/>
                      <w:sz w:val="22"/>
                      <w:szCs w:val="22"/>
                    </w:rPr>
                    <w:t>)</w:t>
                  </w:r>
                  <w:r w:rsidRPr="004619AD">
                    <w:rPr>
                      <w:rFonts w:ascii="Arial" w:hAnsi="Arial" w:cs="Arial"/>
                      <w:sz w:val="22"/>
                      <w:szCs w:val="22"/>
                    </w:rPr>
                    <w:t xml:space="preserve"> </w:t>
                  </w:r>
                  <w:r>
                    <w:rPr>
                      <w:rFonts w:ascii="Arial" w:hAnsi="Arial" w:cs="Arial"/>
                      <w:noProof/>
                      <w:sz w:val="22"/>
                      <w:szCs w:val="22"/>
                    </w:rPr>
                    <w:t>[3]</w:t>
                  </w:r>
                  <w:r w:rsidRPr="004619AD">
                    <w:rPr>
                      <w:rFonts w:ascii="Arial" w:hAnsi="Arial" w:cs="Arial"/>
                      <w:sz w:val="22"/>
                      <w:szCs w:val="22"/>
                    </w:rPr>
                    <w:t xml:space="preserve">. Genome organization </w:t>
                  </w:r>
                  <w:r>
                    <w:rPr>
                      <w:rFonts w:ascii="Arial" w:hAnsi="Arial" w:cs="Arial"/>
                      <w:sz w:val="22"/>
                      <w:szCs w:val="22"/>
                    </w:rPr>
                    <w:t>and</w:t>
                  </w:r>
                  <w:r w:rsidRPr="004619AD">
                    <w:rPr>
                      <w:rFonts w:ascii="Arial" w:hAnsi="Arial" w:cs="Arial"/>
                      <w:sz w:val="22"/>
                      <w:szCs w:val="22"/>
                    </w:rPr>
                    <w:t xml:space="preserve"> phylogenetic analys</w:t>
                  </w:r>
                  <w:r>
                    <w:rPr>
                      <w:rFonts w:ascii="Arial" w:hAnsi="Arial" w:cs="Arial"/>
                      <w:sz w:val="22"/>
                      <w:szCs w:val="22"/>
                    </w:rPr>
                    <w:t>i</w:t>
                  </w:r>
                  <w:r w:rsidRPr="004619AD">
                    <w:rPr>
                      <w:rFonts w:ascii="Arial" w:hAnsi="Arial" w:cs="Arial"/>
                      <w:sz w:val="22"/>
                      <w:szCs w:val="22"/>
                    </w:rPr>
                    <w:t>s of the viral RdR</w:t>
                  </w:r>
                  <w:r>
                    <w:rPr>
                      <w:rFonts w:ascii="Arial" w:hAnsi="Arial" w:cs="Arial"/>
                      <w:sz w:val="22"/>
                      <w:szCs w:val="22"/>
                    </w:rPr>
                    <w:t>p</w:t>
                  </w:r>
                  <w:r w:rsidRPr="004619AD">
                    <w:rPr>
                      <w:rFonts w:ascii="Arial" w:hAnsi="Arial" w:cs="Arial"/>
                      <w:sz w:val="22"/>
                      <w:szCs w:val="22"/>
                    </w:rPr>
                    <w:t xml:space="preserve"> </w:t>
                  </w:r>
                  <w:r>
                    <w:rPr>
                      <w:rFonts w:ascii="Arial" w:hAnsi="Arial" w:cs="Arial"/>
                      <w:sz w:val="22"/>
                      <w:szCs w:val="22"/>
                    </w:rPr>
                    <w:t>indicated</w:t>
                  </w:r>
                  <w:r w:rsidRPr="004619AD">
                    <w:rPr>
                      <w:rFonts w:ascii="Arial" w:hAnsi="Arial" w:cs="Arial"/>
                      <w:sz w:val="22"/>
                      <w:szCs w:val="22"/>
                    </w:rPr>
                    <w:t xml:space="preserve"> that, albeit affinities </w:t>
                  </w:r>
                  <w:r>
                    <w:rPr>
                      <w:rFonts w:ascii="Arial" w:hAnsi="Arial" w:cs="Arial"/>
                      <w:sz w:val="22"/>
                      <w:szCs w:val="22"/>
                    </w:rPr>
                    <w:t>to</w:t>
                  </w:r>
                  <w:r w:rsidRPr="004619AD">
                    <w:rPr>
                      <w:rFonts w:ascii="Arial" w:hAnsi="Arial" w:cs="Arial"/>
                      <w:sz w:val="22"/>
                      <w:szCs w:val="22"/>
                    </w:rPr>
                    <w:t xml:space="preserve"> bunyavir</w:t>
                  </w:r>
                  <w:r>
                    <w:rPr>
                      <w:rFonts w:ascii="Arial" w:hAnsi="Arial" w:cs="Arial"/>
                      <w:sz w:val="22"/>
                      <w:szCs w:val="22"/>
                    </w:rPr>
                    <w:t>als</w:t>
                  </w:r>
                  <w:r w:rsidRPr="004619AD">
                    <w:rPr>
                      <w:rFonts w:ascii="Arial" w:hAnsi="Arial" w:cs="Arial"/>
                      <w:sz w:val="22"/>
                      <w:szCs w:val="22"/>
                    </w:rPr>
                    <w:t xml:space="preserve"> </w:t>
                  </w:r>
                  <w:r w:rsidRPr="00F90F26">
                    <w:rPr>
                      <w:rFonts w:ascii="Arial" w:hAnsi="Arial" w:cs="Arial"/>
                      <w:i/>
                      <w:iCs/>
                      <w:sz w:val="22"/>
                      <w:szCs w:val="22"/>
                    </w:rPr>
                    <w:t>sensu lato</w:t>
                  </w:r>
                  <w:r w:rsidRPr="004619AD">
                    <w:rPr>
                      <w:rFonts w:ascii="Arial" w:hAnsi="Arial" w:cs="Arial"/>
                      <w:sz w:val="22"/>
                      <w:szCs w:val="22"/>
                    </w:rPr>
                    <w:t xml:space="preserve">, </w:t>
                  </w:r>
                  <w:r>
                    <w:rPr>
                      <w:rFonts w:ascii="Arial" w:hAnsi="Arial" w:cs="Arial"/>
                      <w:sz w:val="22"/>
                      <w:szCs w:val="22"/>
                    </w:rPr>
                    <w:t>this virus cannot be assigned to established taxa in the order</w:t>
                  </w:r>
                  <w:r w:rsidRPr="004619AD">
                    <w:rPr>
                      <w:rFonts w:ascii="Arial" w:hAnsi="Arial" w:cs="Arial"/>
                      <w:sz w:val="22"/>
                      <w:szCs w:val="22"/>
                    </w:rPr>
                    <w:t>.</w:t>
                  </w:r>
                </w:p>
                <w:p w14:paraId="0CF5BE9B" w14:textId="77777777" w:rsidR="009D01BF" w:rsidRPr="004619AD" w:rsidRDefault="009D01BF" w:rsidP="006A0549">
                  <w:pPr>
                    <w:autoSpaceDE w:val="0"/>
                    <w:autoSpaceDN w:val="0"/>
                    <w:adjustRightInd w:val="0"/>
                    <w:rPr>
                      <w:rFonts w:ascii="Arial" w:hAnsi="Arial" w:cs="Arial"/>
                      <w:sz w:val="22"/>
                      <w:szCs w:val="22"/>
                    </w:rPr>
                  </w:pPr>
                </w:p>
                <w:p w14:paraId="4A9E0970" w14:textId="77777777" w:rsidR="009D01BF" w:rsidRDefault="009D01BF" w:rsidP="004619AD">
                  <w:pPr>
                    <w:autoSpaceDE w:val="0"/>
                    <w:autoSpaceDN w:val="0"/>
                    <w:adjustRightInd w:val="0"/>
                    <w:rPr>
                      <w:rFonts w:ascii="Arial" w:hAnsi="Arial" w:cs="Arial"/>
                      <w:sz w:val="22"/>
                      <w:szCs w:val="22"/>
                    </w:rPr>
                  </w:pPr>
                  <w:r w:rsidRPr="004619AD">
                    <w:rPr>
                      <w:rFonts w:ascii="Arial" w:hAnsi="Arial" w:cs="Arial"/>
                      <w:sz w:val="22"/>
                      <w:szCs w:val="22"/>
                    </w:rPr>
                    <w:t xml:space="preserve">Sequences of a closely related virus from </w:t>
                  </w:r>
                  <w:r>
                    <w:rPr>
                      <w:rFonts w:ascii="Arial" w:hAnsi="Arial" w:cs="Arial"/>
                      <w:sz w:val="22"/>
                      <w:szCs w:val="22"/>
                    </w:rPr>
                    <w:t>another fungus (</w:t>
                  </w:r>
                  <w:r w:rsidRPr="00762CC1">
                    <w:rPr>
                      <w:rFonts w:ascii="Arial" w:hAnsi="Arial" w:cs="Arial"/>
                      <w:i/>
                      <w:iCs/>
                      <w:sz w:val="22"/>
                      <w:szCs w:val="22"/>
                    </w:rPr>
                    <w:t>Penicillium atramentosum</w:t>
                  </w:r>
                  <w:r>
                    <w:rPr>
                      <w:rFonts w:ascii="Arial" w:hAnsi="Arial" w:cs="Arial"/>
                      <w:sz w:val="22"/>
                      <w:szCs w:val="22"/>
                    </w:rPr>
                    <w:t xml:space="preserve"> </w:t>
                  </w:r>
                  <w:r w:rsidRPr="0003384A">
                    <w:rPr>
                      <w:rFonts w:ascii="Arial" w:hAnsi="Arial" w:cs="Arial"/>
                      <w:sz w:val="22"/>
                      <w:szCs w:val="22"/>
                    </w:rPr>
                    <w:t>Thom, C. 1910</w:t>
                  </w:r>
                  <w:r>
                    <w:rPr>
                      <w:rFonts w:ascii="Arial" w:hAnsi="Arial" w:cs="Arial"/>
                      <w:sz w:val="22"/>
                      <w:szCs w:val="22"/>
                    </w:rPr>
                    <w:t>)</w:t>
                  </w:r>
                  <w:r w:rsidRPr="004619AD">
                    <w:rPr>
                      <w:rFonts w:ascii="Arial" w:hAnsi="Arial" w:cs="Arial"/>
                      <w:sz w:val="22"/>
                      <w:szCs w:val="22"/>
                    </w:rPr>
                    <w:t>, named Penicillium discovirus</w:t>
                  </w:r>
                  <w:r>
                    <w:rPr>
                      <w:rFonts w:ascii="Arial" w:hAnsi="Arial" w:cs="Arial"/>
                      <w:sz w:val="22"/>
                      <w:szCs w:val="22"/>
                    </w:rPr>
                    <w:t xml:space="preserve"> (PDV)</w:t>
                  </w:r>
                  <w:r w:rsidRPr="004619AD">
                    <w:rPr>
                      <w:rFonts w:ascii="Arial" w:hAnsi="Arial" w:cs="Arial"/>
                      <w:sz w:val="22"/>
                      <w:szCs w:val="22"/>
                    </w:rPr>
                    <w:t xml:space="preserve">, have been available </w:t>
                  </w:r>
                  <w:r>
                    <w:rPr>
                      <w:rFonts w:ascii="Arial" w:hAnsi="Arial" w:cs="Arial"/>
                      <w:sz w:val="22"/>
                      <w:szCs w:val="22"/>
                    </w:rPr>
                    <w:t>from</w:t>
                  </w:r>
                  <w:r w:rsidRPr="004619AD">
                    <w:rPr>
                      <w:rFonts w:ascii="Arial" w:hAnsi="Arial" w:cs="Arial"/>
                      <w:sz w:val="22"/>
                      <w:szCs w:val="22"/>
                    </w:rPr>
                    <w:t xml:space="preserve"> GenBank with</w:t>
                  </w:r>
                  <w:r>
                    <w:rPr>
                      <w:rFonts w:ascii="Arial" w:hAnsi="Arial" w:cs="Arial"/>
                      <w:sz w:val="22"/>
                      <w:szCs w:val="22"/>
                    </w:rPr>
                    <w:t>out</w:t>
                  </w:r>
                  <w:r w:rsidRPr="004619AD">
                    <w:rPr>
                      <w:rFonts w:ascii="Arial" w:hAnsi="Arial" w:cs="Arial"/>
                      <w:sz w:val="22"/>
                      <w:szCs w:val="22"/>
                    </w:rPr>
                    <w:t xml:space="preserve"> associated publication</w:t>
                  </w:r>
                  <w:r>
                    <w:rPr>
                      <w:rFonts w:ascii="Arial" w:hAnsi="Arial" w:cs="Arial"/>
                      <w:sz w:val="22"/>
                      <w:szCs w:val="22"/>
                    </w:rPr>
                    <w:t>s. Finally, a number of related viruses with conserved Nc and Ns proteins was found in a dataset reporting the virome associated with lesions caused by an oomycete (</w:t>
                  </w:r>
                  <w:r w:rsidRPr="004619AD">
                    <w:rPr>
                      <w:rFonts w:ascii="Arial" w:hAnsi="Arial" w:cs="Arial"/>
                      <w:i/>
                      <w:sz w:val="22"/>
                      <w:szCs w:val="22"/>
                    </w:rPr>
                    <w:t>Plasmopara viticola</w:t>
                  </w:r>
                  <w:r>
                    <w:rPr>
                      <w:rFonts w:ascii="Arial" w:hAnsi="Arial" w:cs="Arial"/>
                      <w:sz w:val="22"/>
                      <w:szCs w:val="22"/>
                    </w:rPr>
                    <w:t xml:space="preserve"> </w:t>
                  </w:r>
                  <w:r w:rsidRPr="0003384A">
                    <w:rPr>
                      <w:rFonts w:ascii="Arial" w:hAnsi="Arial" w:cs="Arial"/>
                      <w:sz w:val="22"/>
                      <w:szCs w:val="22"/>
                    </w:rPr>
                    <w:t>(Berk. &amp; M.A. Curtis) Berl. &amp; De Toni, (1888)</w:t>
                  </w:r>
                  <w:r>
                    <w:rPr>
                      <w:rFonts w:ascii="Arial" w:hAnsi="Arial" w:cs="Arial"/>
                      <w:sz w:val="22"/>
                      <w:szCs w:val="22"/>
                    </w:rPr>
                    <w:t>)</w:t>
                  </w:r>
                  <w:r w:rsidRPr="0003384A">
                    <w:rPr>
                      <w:rFonts w:ascii="Arial" w:hAnsi="Arial" w:cs="Arial"/>
                      <w:sz w:val="22"/>
                      <w:szCs w:val="22"/>
                    </w:rPr>
                    <w:t xml:space="preserve"> </w:t>
                  </w:r>
                  <w:r>
                    <w:rPr>
                      <w:rFonts w:ascii="Arial" w:hAnsi="Arial" w:cs="Arial"/>
                      <w:noProof/>
                      <w:sz w:val="22"/>
                      <w:szCs w:val="22"/>
                    </w:rPr>
                    <w:t>[1]</w:t>
                  </w:r>
                  <w:r>
                    <w:rPr>
                      <w:rFonts w:ascii="Arial" w:hAnsi="Arial" w:cs="Arial"/>
                      <w:sz w:val="22"/>
                      <w:szCs w:val="22"/>
                    </w:rPr>
                    <w:t xml:space="preserve">. Coding-complete sequences of three of these viruses are available: one of them clusters with PrNssV-1 and the others are distinct, but closely related and, in RdRp analysis, form a well-supported monophyletic clade distinct from those that include established bunyaviral taxa. Therefore, we propose the establishment of five new species in a new genus </w:t>
                  </w:r>
                  <w:r w:rsidRPr="007E51C1">
                    <w:rPr>
                      <w:rFonts w:ascii="Arial" w:hAnsi="Arial" w:cs="Arial"/>
                      <w:i/>
                      <w:iCs/>
                      <w:sz w:val="22"/>
                      <w:szCs w:val="22"/>
                    </w:rPr>
                    <w:t>Orthodiscovirus</w:t>
                  </w:r>
                  <w:r>
                    <w:rPr>
                      <w:rFonts w:ascii="Arial" w:hAnsi="Arial" w:cs="Arial"/>
                      <w:sz w:val="22"/>
                      <w:szCs w:val="22"/>
                    </w:rPr>
                    <w:t xml:space="preserve"> in a new family </w:t>
                  </w:r>
                  <w:r w:rsidRPr="004619AD">
                    <w:rPr>
                      <w:rFonts w:ascii="Arial" w:hAnsi="Arial" w:cs="Arial"/>
                      <w:i/>
                      <w:sz w:val="22"/>
                      <w:szCs w:val="22"/>
                    </w:rPr>
                    <w:t>Discoviridae</w:t>
                  </w:r>
                  <w:r>
                    <w:rPr>
                      <w:rFonts w:ascii="Arial" w:hAnsi="Arial" w:cs="Arial"/>
                      <w:sz w:val="22"/>
                      <w:szCs w:val="22"/>
                    </w:rPr>
                    <w:t xml:space="preserve"> to accommodate these viruses taxonomically. Some of the features of the viruses classified in the 5 new species are summarized in Table 1.</w:t>
                  </w:r>
                </w:p>
                <w:p w14:paraId="2BDCF251" w14:textId="77777777" w:rsidR="009D01BF" w:rsidRDefault="009D01BF" w:rsidP="004619AD">
                  <w:pPr>
                    <w:autoSpaceDE w:val="0"/>
                    <w:autoSpaceDN w:val="0"/>
                    <w:adjustRightInd w:val="0"/>
                    <w:rPr>
                      <w:rFonts w:ascii="Arial" w:hAnsi="Arial" w:cs="Arial"/>
                      <w:sz w:val="22"/>
                      <w:szCs w:val="22"/>
                    </w:rPr>
                  </w:pPr>
                </w:p>
                <w:p w14:paraId="5648E517" w14:textId="77777777" w:rsidR="009D01BF" w:rsidRPr="009D5230" w:rsidRDefault="009D01BF" w:rsidP="00F20287">
                  <w:pPr>
                    <w:autoSpaceDE w:val="0"/>
                    <w:autoSpaceDN w:val="0"/>
                    <w:adjustRightInd w:val="0"/>
                    <w:rPr>
                      <w:rFonts w:ascii="Arial" w:hAnsi="Arial" w:cs="Arial"/>
                      <w:b/>
                      <w:bCs/>
                      <w:sz w:val="22"/>
                      <w:szCs w:val="22"/>
                      <w:u w:val="single"/>
                    </w:rPr>
                  </w:pPr>
                  <w:r w:rsidRPr="009D5230">
                    <w:rPr>
                      <w:rFonts w:ascii="Arial" w:hAnsi="Arial" w:cs="Arial"/>
                      <w:b/>
                      <w:bCs/>
                      <w:sz w:val="22"/>
                      <w:szCs w:val="22"/>
                      <w:u w:val="single"/>
                    </w:rPr>
                    <w:t>Genome:</w:t>
                  </w:r>
                </w:p>
                <w:p w14:paraId="45899120" w14:textId="28BDBCD1" w:rsidR="009D01BF" w:rsidRDefault="009D01BF" w:rsidP="00867C7A">
                  <w:pPr>
                    <w:autoSpaceDE w:val="0"/>
                    <w:autoSpaceDN w:val="0"/>
                    <w:adjustRightInd w:val="0"/>
                    <w:rPr>
                      <w:rFonts w:ascii="Arial" w:hAnsi="Arial" w:cs="Arial"/>
                      <w:sz w:val="22"/>
                      <w:szCs w:val="22"/>
                    </w:rPr>
                  </w:pPr>
                  <w:r>
                    <w:rPr>
                      <w:rFonts w:ascii="Arial" w:hAnsi="Arial" w:cs="Arial"/>
                      <w:sz w:val="22"/>
                      <w:szCs w:val="22"/>
                    </w:rPr>
                    <w:t xml:space="preserve">The genomes of these viruses each comprise three segments of negative-sense RNA (Fig. 1). </w:t>
                  </w:r>
                  <w:r w:rsidRPr="004619AD">
                    <w:rPr>
                      <w:rFonts w:ascii="Arial" w:hAnsi="Arial" w:cs="Arial"/>
                      <w:sz w:val="22"/>
                      <w:szCs w:val="22"/>
                    </w:rPr>
                    <w:t xml:space="preserve">RNA1 of </w:t>
                  </w:r>
                  <w:r>
                    <w:rPr>
                      <w:rFonts w:ascii="Arial" w:hAnsi="Arial" w:cs="Arial"/>
                      <w:sz w:val="22"/>
                      <w:szCs w:val="22"/>
                    </w:rPr>
                    <w:t>PrNssV-1</w:t>
                  </w:r>
                  <w:r w:rsidRPr="004619AD">
                    <w:rPr>
                      <w:rFonts w:ascii="Arial" w:hAnsi="Arial" w:cs="Arial"/>
                      <w:sz w:val="22"/>
                      <w:szCs w:val="22"/>
                    </w:rPr>
                    <w:t xml:space="preserve">, </w:t>
                  </w:r>
                  <w:r>
                    <w:rPr>
                      <w:rFonts w:ascii="Arial" w:hAnsi="Arial" w:cs="Arial"/>
                      <w:sz w:val="22"/>
                      <w:szCs w:val="22"/>
                    </w:rPr>
                    <w:t xml:space="preserve">is ~6.5 kb long and encodes the putative RdRp including typical motifs of bunyaviral RdRps; RNA2 has a length of ~1.7 kb and encodes a putative Ns protein, and the third segment is ~1.2 kb long and encodes a putative Nc protein. The other viruses in the proposed family have similar genomic </w:t>
                  </w:r>
                  <w:r w:rsidRPr="009D01BF">
                    <w:rPr>
                      <w:rFonts w:ascii="Arial" w:hAnsi="Arial" w:cs="Arial"/>
                      <w:sz w:val="22"/>
                      <w:szCs w:val="22"/>
                    </w:rPr>
                    <w:t xml:space="preserve">organization. The Nc and Ns proteins are conserved among all examined viruses in this clade. In the case of PDV, 3’ and 5’ RACE experiments were performed, revealed that the two termini of the three </w:t>
                  </w:r>
                  <w:r w:rsidRPr="009D01BF">
                    <w:rPr>
                      <w:rFonts w:ascii="Arial" w:hAnsi="Arial" w:cs="Arial"/>
                      <w:sz w:val="22"/>
                      <w:szCs w:val="22"/>
                    </w:rPr>
                    <w:lastRenderedPageBreak/>
                    <w:t>genomic segments shared a conserved motif (5’-ACACAAAGCACCCC3’-) that enables panhandle pairing of the 5’ and 3’ ends of each genomic segment [5].</w:t>
                  </w:r>
                </w:p>
                <w:p w14:paraId="4991566F" w14:textId="77777777" w:rsidR="009D01BF" w:rsidRDefault="009D01BF" w:rsidP="00F20287">
                  <w:pPr>
                    <w:autoSpaceDE w:val="0"/>
                    <w:autoSpaceDN w:val="0"/>
                    <w:adjustRightInd w:val="0"/>
                    <w:rPr>
                      <w:rFonts w:ascii="Arial" w:hAnsi="Arial" w:cs="Arial"/>
                      <w:sz w:val="22"/>
                      <w:szCs w:val="22"/>
                    </w:rPr>
                  </w:pPr>
                </w:p>
                <w:p w14:paraId="67ADCA0C" w14:textId="77777777" w:rsidR="009D01BF" w:rsidRDefault="009D01BF" w:rsidP="00F20287">
                  <w:pPr>
                    <w:autoSpaceDE w:val="0"/>
                    <w:autoSpaceDN w:val="0"/>
                    <w:adjustRightInd w:val="0"/>
                    <w:rPr>
                      <w:rFonts w:ascii="Arial" w:hAnsi="Arial" w:cs="Arial"/>
                      <w:sz w:val="22"/>
                      <w:szCs w:val="22"/>
                    </w:rPr>
                  </w:pPr>
                  <w:r w:rsidRPr="00C06B1F">
                    <w:rPr>
                      <w:rFonts w:ascii="Arial" w:hAnsi="Arial" w:cs="Arial"/>
                      <w:b/>
                      <w:bCs/>
                      <w:sz w:val="22"/>
                      <w:szCs w:val="22"/>
                      <w:u w:val="single"/>
                    </w:rPr>
                    <w:t>Phylogenetic relationships</w:t>
                  </w:r>
                  <w:r>
                    <w:rPr>
                      <w:rFonts w:ascii="Arial" w:hAnsi="Arial" w:cs="Arial"/>
                      <w:sz w:val="22"/>
                      <w:szCs w:val="22"/>
                    </w:rPr>
                    <w:t>:</w:t>
                  </w:r>
                </w:p>
                <w:p w14:paraId="112D1384" w14:textId="77777777" w:rsidR="009D01BF" w:rsidRDefault="009D01BF" w:rsidP="00C300DE">
                  <w:pPr>
                    <w:autoSpaceDE w:val="0"/>
                    <w:autoSpaceDN w:val="0"/>
                    <w:adjustRightInd w:val="0"/>
                    <w:rPr>
                      <w:rFonts w:ascii="Arial" w:hAnsi="Arial" w:cs="Arial"/>
                      <w:sz w:val="22"/>
                      <w:szCs w:val="22"/>
                    </w:rPr>
                  </w:pPr>
                  <w:r>
                    <w:rPr>
                      <w:rFonts w:ascii="Arial" w:hAnsi="Arial" w:cs="Arial"/>
                      <w:sz w:val="22"/>
                      <w:szCs w:val="22"/>
                    </w:rPr>
                    <w:t xml:space="preserve">A phylogenetic tree of the order </w:t>
                  </w:r>
                  <w:r w:rsidRPr="004619AD">
                    <w:rPr>
                      <w:rFonts w:ascii="Arial" w:hAnsi="Arial" w:cs="Arial"/>
                      <w:i/>
                      <w:sz w:val="22"/>
                      <w:szCs w:val="22"/>
                    </w:rPr>
                    <w:t>Bunyavirales</w:t>
                  </w:r>
                  <w:r>
                    <w:rPr>
                      <w:rFonts w:ascii="Arial" w:hAnsi="Arial" w:cs="Arial"/>
                      <w:sz w:val="22"/>
                      <w:szCs w:val="22"/>
                    </w:rPr>
                    <w:t xml:space="preserve"> (Fig. 2) demonstrates the monophyletic clade. A MAFFT alignment/percentage identity matrix is shown in Fig. 3. This matrix confirms that some identified viruses belong to the same species as they share amino acid content exceeding demarcation threshold of 80% identity in the RdRp among members of distinct proposed species.</w:t>
                  </w:r>
                </w:p>
                <w:p w14:paraId="09526AAD" w14:textId="77777777" w:rsidR="009D01BF" w:rsidRDefault="009D01BF" w:rsidP="001567D3">
                  <w:pPr>
                    <w:spacing w:after="120"/>
                    <w:ind w:left="360"/>
                    <w:jc w:val="both"/>
                    <w:rPr>
                      <w:rFonts w:ascii="Arial" w:hAnsi="Arial" w:cs="Arial"/>
                      <w:sz w:val="22"/>
                      <w:u w:val="single"/>
                    </w:rPr>
                  </w:pPr>
                </w:p>
                <w:p w14:paraId="39D31968" w14:textId="77777777" w:rsidR="009D01BF" w:rsidRDefault="009D01BF" w:rsidP="001567D3">
                  <w:pPr>
                    <w:spacing w:after="120"/>
                    <w:jc w:val="both"/>
                    <w:rPr>
                      <w:rFonts w:ascii="Arial" w:hAnsi="Arial" w:cs="Arial"/>
                      <w:sz w:val="22"/>
                      <w:u w:val="single"/>
                    </w:rPr>
                  </w:pPr>
                  <w:r w:rsidRPr="004A6024">
                    <w:rPr>
                      <w:rFonts w:ascii="Arial" w:hAnsi="Arial" w:cs="Arial"/>
                      <w:sz w:val="22"/>
                      <w:u w:val="single"/>
                    </w:rPr>
                    <w:t>Etymolog</w:t>
                  </w:r>
                  <w:r>
                    <w:rPr>
                      <w:rFonts w:ascii="Arial" w:hAnsi="Arial" w:cs="Arial"/>
                      <w:sz w:val="22"/>
                      <w:u w:val="single"/>
                    </w:rPr>
                    <w:t>ies of newly proposed taxa</w:t>
                  </w:r>
                  <w:r w:rsidRPr="004A6024">
                    <w:rPr>
                      <w:rFonts w:ascii="Arial" w:hAnsi="Arial" w:cs="Arial"/>
                      <w:sz w:val="22"/>
                      <w:u w:val="single"/>
                    </w:rPr>
                    <w:t>:</w:t>
                  </w:r>
                  <w:r w:rsidRPr="006E3A4B">
                    <w:rPr>
                      <w:rFonts w:ascii="Arial" w:hAnsi="Arial" w:cs="Arial"/>
                      <w:sz w:val="22"/>
                    </w:rPr>
                    <w:t xml:space="preserve"> See </w:t>
                  </w:r>
                  <w:r>
                    <w:rPr>
                      <w:rFonts w:ascii="Arial" w:hAnsi="Arial" w:cs="Arial"/>
                      <w:sz w:val="22"/>
                    </w:rPr>
                    <w:t>Excel module.</w:t>
                  </w:r>
                </w:p>
                <w:p w14:paraId="72828B36" w14:textId="77777777" w:rsidR="009D01BF" w:rsidRDefault="009D01BF" w:rsidP="00C300DE">
                  <w:pPr>
                    <w:autoSpaceDE w:val="0"/>
                    <w:autoSpaceDN w:val="0"/>
                    <w:adjustRightInd w:val="0"/>
                    <w:rPr>
                      <w:rFonts w:ascii="Arial" w:hAnsi="Arial" w:cs="Arial"/>
                      <w:sz w:val="22"/>
                      <w:szCs w:val="22"/>
                    </w:rPr>
                  </w:pPr>
                </w:p>
                <w:p w14:paraId="15238E0E" w14:textId="77777777" w:rsidR="009D01BF" w:rsidRPr="002757C3" w:rsidRDefault="009D01BF" w:rsidP="000513B9">
                  <w:pPr>
                    <w:rPr>
                      <w:rFonts w:ascii="Arial" w:hAnsi="Arial" w:cs="Arial"/>
                      <w:b/>
                      <w:bCs/>
                      <w:sz w:val="22"/>
                      <w:szCs w:val="22"/>
                      <w:u w:val="single"/>
                    </w:rPr>
                  </w:pPr>
                  <w:r w:rsidRPr="002757C3">
                    <w:rPr>
                      <w:rFonts w:ascii="Arial" w:hAnsi="Arial" w:cs="Arial"/>
                      <w:b/>
                      <w:bCs/>
                      <w:sz w:val="22"/>
                      <w:szCs w:val="22"/>
                      <w:u w:val="single"/>
                    </w:rPr>
                    <w:t xml:space="preserve">NEW FAMILY: </w:t>
                  </w:r>
                  <w:r w:rsidRPr="00F90F26">
                    <w:rPr>
                      <w:rFonts w:ascii="Arial" w:hAnsi="Arial" w:cs="Arial"/>
                      <w:b/>
                      <w:bCs/>
                      <w:i/>
                      <w:iCs/>
                      <w:sz w:val="22"/>
                      <w:szCs w:val="22"/>
                      <w:u w:val="single"/>
                    </w:rPr>
                    <w:t>Tulasviridae</w:t>
                  </w:r>
                </w:p>
                <w:p w14:paraId="100D773F" w14:textId="77777777" w:rsidR="009D01BF" w:rsidRDefault="009D01BF" w:rsidP="000513B9">
                  <w:pPr>
                    <w:autoSpaceDE w:val="0"/>
                    <w:autoSpaceDN w:val="0"/>
                    <w:adjustRightInd w:val="0"/>
                    <w:rPr>
                      <w:rFonts w:ascii="Arial" w:hAnsi="Arial" w:cs="Arial"/>
                      <w:sz w:val="22"/>
                      <w:szCs w:val="22"/>
                    </w:rPr>
                  </w:pPr>
                  <w:r>
                    <w:rPr>
                      <w:rFonts w:ascii="Arial" w:hAnsi="Arial" w:cs="Arial"/>
                      <w:sz w:val="22"/>
                      <w:szCs w:val="22"/>
                    </w:rPr>
                    <w:t>Characterization of an orchid mycorrhizal virome resulted in discovery of a virus named Tulasella bunyavirales-like virus 1 (</w:t>
                  </w:r>
                  <w:r w:rsidRPr="001B593F">
                    <w:rPr>
                      <w:rFonts w:ascii="Arial" w:hAnsi="Arial" w:cs="Arial"/>
                      <w:sz w:val="22"/>
                      <w:szCs w:val="22"/>
                    </w:rPr>
                    <w:t>TB-LV</w:t>
                  </w:r>
                  <w:r>
                    <w:rPr>
                      <w:rFonts w:ascii="Arial" w:hAnsi="Arial" w:cs="Arial"/>
                      <w:sz w:val="22"/>
                      <w:szCs w:val="22"/>
                    </w:rPr>
                    <w:t xml:space="preserve">) with features unprecedented in other members of the order </w:t>
                  </w:r>
                  <w:r w:rsidRPr="00803895">
                    <w:rPr>
                      <w:rFonts w:ascii="Arial" w:hAnsi="Arial" w:cs="Arial"/>
                      <w:i/>
                      <w:iCs/>
                      <w:sz w:val="22"/>
                      <w:szCs w:val="22"/>
                    </w:rPr>
                    <w:t>Bunyavirales</w:t>
                  </w:r>
                  <w:r>
                    <w:rPr>
                      <w:rFonts w:ascii="Arial" w:hAnsi="Arial" w:cs="Arial"/>
                      <w:sz w:val="22"/>
                      <w:szCs w:val="22"/>
                    </w:rPr>
                    <w:t xml:space="preserve"> </w:t>
                  </w:r>
                  <w:r>
                    <w:rPr>
                      <w:rFonts w:ascii="Arial" w:hAnsi="Arial" w:cs="Arial"/>
                      <w:noProof/>
                      <w:sz w:val="22"/>
                      <w:szCs w:val="22"/>
                    </w:rPr>
                    <w:t>[4]</w:t>
                  </w:r>
                  <w:r>
                    <w:rPr>
                      <w:rFonts w:ascii="Arial" w:hAnsi="Arial" w:cs="Arial"/>
                      <w:sz w:val="22"/>
                      <w:szCs w:val="22"/>
                    </w:rPr>
                    <w:t xml:space="preserve">. This virus has a genome composed of a single large molecule of ambisense RNA encoding three distinct ORFs. Two of these ORFs encode proteins with motifs that allow to assign a putative function: the product of the largest ORF is a putative RdRp, whereas the shortest one, in opposite orientation, encodes a putative Nc. The RdRp, although quite distant from those currently present in databases, aligns with other bunyaviral RdRps. For this reason, we propose to place </w:t>
                  </w:r>
                  <w:r w:rsidRPr="001B593F">
                    <w:rPr>
                      <w:rFonts w:ascii="Arial" w:hAnsi="Arial" w:cs="Arial"/>
                      <w:sz w:val="22"/>
                      <w:szCs w:val="22"/>
                    </w:rPr>
                    <w:t>TB-LV</w:t>
                  </w:r>
                  <w:r>
                    <w:rPr>
                      <w:rFonts w:ascii="Arial" w:hAnsi="Arial" w:cs="Arial"/>
                      <w:sz w:val="22"/>
                      <w:szCs w:val="22"/>
                    </w:rPr>
                    <w:t xml:space="preserve"> in a new genus (</w:t>
                  </w:r>
                  <w:r w:rsidRPr="00803895">
                    <w:rPr>
                      <w:rFonts w:ascii="Arial" w:hAnsi="Arial" w:cs="Arial"/>
                      <w:i/>
                      <w:iCs/>
                      <w:sz w:val="22"/>
                      <w:szCs w:val="22"/>
                    </w:rPr>
                    <w:t>Orthotulasvirus</w:t>
                  </w:r>
                  <w:r>
                    <w:rPr>
                      <w:rFonts w:ascii="Arial" w:hAnsi="Arial" w:cs="Arial"/>
                      <w:sz w:val="22"/>
                      <w:szCs w:val="22"/>
                    </w:rPr>
                    <w:t>) in a new family (</w:t>
                  </w:r>
                  <w:r w:rsidRPr="00803895">
                    <w:rPr>
                      <w:rFonts w:ascii="Arial" w:hAnsi="Arial" w:cs="Arial"/>
                      <w:i/>
                      <w:iCs/>
                      <w:sz w:val="22"/>
                      <w:szCs w:val="22"/>
                    </w:rPr>
                    <w:t>Tulasviridae</w:t>
                  </w:r>
                  <w:r>
                    <w:rPr>
                      <w:rFonts w:ascii="Arial" w:hAnsi="Arial" w:cs="Arial"/>
                      <w:sz w:val="22"/>
                      <w:szCs w:val="22"/>
                    </w:rPr>
                    <w:t>).</w:t>
                  </w:r>
                </w:p>
                <w:p w14:paraId="6FA45C4A" w14:textId="77777777" w:rsidR="009D01BF" w:rsidRDefault="009D01BF" w:rsidP="000513B9">
                  <w:pPr>
                    <w:autoSpaceDE w:val="0"/>
                    <w:autoSpaceDN w:val="0"/>
                    <w:adjustRightInd w:val="0"/>
                    <w:rPr>
                      <w:rFonts w:ascii="Arial" w:hAnsi="Arial" w:cs="Arial"/>
                      <w:b/>
                      <w:bCs/>
                      <w:sz w:val="22"/>
                      <w:szCs w:val="22"/>
                      <w:u w:val="single"/>
                    </w:rPr>
                  </w:pPr>
                </w:p>
                <w:p w14:paraId="0F7569C3" w14:textId="77777777" w:rsidR="009D01BF" w:rsidRPr="009D5230" w:rsidRDefault="009D01BF" w:rsidP="000513B9">
                  <w:pPr>
                    <w:autoSpaceDE w:val="0"/>
                    <w:autoSpaceDN w:val="0"/>
                    <w:adjustRightInd w:val="0"/>
                    <w:rPr>
                      <w:rFonts w:ascii="Arial" w:hAnsi="Arial" w:cs="Arial"/>
                      <w:b/>
                      <w:bCs/>
                      <w:sz w:val="22"/>
                      <w:szCs w:val="22"/>
                      <w:u w:val="single"/>
                    </w:rPr>
                  </w:pPr>
                  <w:r w:rsidRPr="009D5230">
                    <w:rPr>
                      <w:rFonts w:ascii="Arial" w:hAnsi="Arial" w:cs="Arial"/>
                      <w:b/>
                      <w:bCs/>
                      <w:sz w:val="22"/>
                      <w:szCs w:val="22"/>
                      <w:u w:val="single"/>
                    </w:rPr>
                    <w:t>Genome:</w:t>
                  </w:r>
                </w:p>
                <w:p w14:paraId="26672074" w14:textId="77777777" w:rsidR="009D01BF" w:rsidRDefault="009D01BF" w:rsidP="000513B9">
                  <w:pPr>
                    <w:autoSpaceDE w:val="0"/>
                    <w:autoSpaceDN w:val="0"/>
                    <w:adjustRightInd w:val="0"/>
                    <w:rPr>
                      <w:rFonts w:ascii="Arial" w:hAnsi="Arial" w:cs="Arial"/>
                      <w:sz w:val="22"/>
                      <w:szCs w:val="22"/>
                    </w:rPr>
                  </w:pPr>
                  <w:r>
                    <w:rPr>
                      <w:rFonts w:ascii="Arial" w:hAnsi="Arial" w:cs="Arial"/>
                      <w:sz w:val="22"/>
                      <w:szCs w:val="22"/>
                    </w:rPr>
                    <w:t xml:space="preserve">The genome organization of </w:t>
                  </w:r>
                  <w:r w:rsidRPr="001B593F">
                    <w:rPr>
                      <w:rFonts w:ascii="Arial" w:hAnsi="Arial" w:cs="Arial"/>
                      <w:sz w:val="22"/>
                      <w:szCs w:val="22"/>
                    </w:rPr>
                    <w:t>TB-LV</w:t>
                  </w:r>
                  <w:r>
                    <w:rPr>
                      <w:rFonts w:ascii="Arial" w:hAnsi="Arial" w:cs="Arial"/>
                      <w:sz w:val="22"/>
                      <w:szCs w:val="22"/>
                    </w:rPr>
                    <w:t xml:space="preserve"> comprises a single molecule of negative sense RNA of ~12 kb encoding three ORFs (Fig. 4). The largest ORF, in negative sense orientation, encodes the putative RdRp (pfam 04196) with a calculated molecular mass of 290.3 kDa. The shortest ORF, in the opposite orientation, encodes the putative Nc with a calculated molecular mass of 27.8 kDa (PF02477). Finally, a </w:t>
                  </w:r>
                  <w:r w:rsidRPr="00164E31">
                    <w:rPr>
                      <w:rFonts w:ascii="Arial" w:hAnsi="Arial" w:cs="Arial"/>
                      <w:sz w:val="22"/>
                      <w:szCs w:val="22"/>
                    </w:rPr>
                    <w:t>third ORF, upstream of the RdRp-encoding ORF and in the same orientation encodes a putative protein of 129.3 kDa, without detectable similarity to any protein in databases. The 3’ and 5’ end of the genome segment are, as far as known, not complementary.</w:t>
                  </w:r>
                </w:p>
                <w:p w14:paraId="5D54C7F9" w14:textId="77777777" w:rsidR="009D01BF" w:rsidRDefault="009D01BF" w:rsidP="000513B9">
                  <w:pPr>
                    <w:autoSpaceDE w:val="0"/>
                    <w:autoSpaceDN w:val="0"/>
                    <w:adjustRightInd w:val="0"/>
                    <w:rPr>
                      <w:rFonts w:ascii="Arial" w:hAnsi="Arial" w:cs="Arial"/>
                      <w:sz w:val="22"/>
                      <w:szCs w:val="22"/>
                    </w:rPr>
                  </w:pPr>
                </w:p>
                <w:p w14:paraId="18888063" w14:textId="77777777" w:rsidR="009D01BF" w:rsidRDefault="009D01BF" w:rsidP="000513B9">
                  <w:pPr>
                    <w:autoSpaceDE w:val="0"/>
                    <w:autoSpaceDN w:val="0"/>
                    <w:adjustRightInd w:val="0"/>
                    <w:rPr>
                      <w:rFonts w:ascii="Arial" w:hAnsi="Arial" w:cs="Arial"/>
                      <w:sz w:val="22"/>
                      <w:szCs w:val="22"/>
                    </w:rPr>
                  </w:pPr>
                  <w:r w:rsidRPr="00C06B1F">
                    <w:rPr>
                      <w:rFonts w:ascii="Arial" w:hAnsi="Arial" w:cs="Arial"/>
                      <w:b/>
                      <w:bCs/>
                      <w:sz w:val="22"/>
                      <w:szCs w:val="22"/>
                      <w:u w:val="single"/>
                    </w:rPr>
                    <w:t>Phylogenetic relationships</w:t>
                  </w:r>
                  <w:r>
                    <w:rPr>
                      <w:rFonts w:ascii="Arial" w:hAnsi="Arial" w:cs="Arial"/>
                      <w:sz w:val="22"/>
                      <w:szCs w:val="22"/>
                    </w:rPr>
                    <w:t>:</w:t>
                  </w:r>
                </w:p>
                <w:p w14:paraId="47B22324" w14:textId="77777777" w:rsidR="009D01BF" w:rsidRDefault="009D01BF" w:rsidP="000513B9">
                  <w:pPr>
                    <w:autoSpaceDE w:val="0"/>
                    <w:autoSpaceDN w:val="0"/>
                    <w:adjustRightInd w:val="0"/>
                    <w:rPr>
                      <w:rFonts w:ascii="Arial" w:hAnsi="Arial" w:cs="Arial"/>
                      <w:sz w:val="22"/>
                      <w:szCs w:val="22"/>
                    </w:rPr>
                  </w:pPr>
                  <w:r>
                    <w:rPr>
                      <w:rFonts w:ascii="Arial" w:hAnsi="Arial" w:cs="Arial"/>
                      <w:sz w:val="22"/>
                      <w:szCs w:val="22"/>
                    </w:rPr>
                    <w:t>The phylogenetic analysis and identity matrix based on an RdRp alignment with representatives of current bunyaviral families (Fig. 2 and Fig. 3), show that this virus belongs to a distinct lineage in the order and should be classified in a new species to be placed in a newly created genus and family (</w:t>
                  </w:r>
                  <w:r w:rsidRPr="00EF71F5">
                    <w:rPr>
                      <w:rFonts w:ascii="Arial" w:hAnsi="Arial" w:cs="Arial"/>
                      <w:i/>
                      <w:iCs/>
                      <w:sz w:val="22"/>
                      <w:szCs w:val="22"/>
                    </w:rPr>
                    <w:t>Orthotulasvirus</w:t>
                  </w:r>
                  <w:r w:rsidRPr="00F90F26">
                    <w:rPr>
                      <w:rFonts w:ascii="Arial" w:hAnsi="Arial" w:cs="Arial"/>
                      <w:sz w:val="22"/>
                      <w:szCs w:val="22"/>
                    </w:rPr>
                    <w:t>:</w:t>
                  </w:r>
                  <w:r w:rsidRPr="001B593F">
                    <w:rPr>
                      <w:rFonts w:ascii="Arial" w:hAnsi="Arial" w:cs="Arial"/>
                      <w:sz w:val="22"/>
                      <w:szCs w:val="22"/>
                    </w:rPr>
                    <w:t xml:space="preserve"> </w:t>
                  </w:r>
                  <w:r w:rsidRPr="00EF71F5">
                    <w:rPr>
                      <w:rFonts w:ascii="Arial" w:hAnsi="Arial" w:cs="Arial"/>
                      <w:i/>
                      <w:iCs/>
                      <w:sz w:val="22"/>
                      <w:szCs w:val="22"/>
                    </w:rPr>
                    <w:t>Tulasviridae</w:t>
                  </w:r>
                  <w:r>
                    <w:rPr>
                      <w:rFonts w:ascii="Arial" w:hAnsi="Arial" w:cs="Arial"/>
                      <w:sz w:val="22"/>
                      <w:szCs w:val="22"/>
                    </w:rPr>
                    <w:t>).</w:t>
                  </w:r>
                </w:p>
                <w:p w14:paraId="17FAF95E" w14:textId="77777777" w:rsidR="009D01BF" w:rsidRDefault="009D01BF" w:rsidP="000513B9">
                  <w:pPr>
                    <w:autoSpaceDE w:val="0"/>
                    <w:autoSpaceDN w:val="0"/>
                    <w:adjustRightInd w:val="0"/>
                    <w:rPr>
                      <w:rFonts w:ascii="Arial" w:hAnsi="Arial" w:cs="Arial"/>
                      <w:sz w:val="22"/>
                      <w:szCs w:val="22"/>
                    </w:rPr>
                  </w:pPr>
                </w:p>
                <w:p w14:paraId="123D4419" w14:textId="77777777" w:rsidR="009D01BF" w:rsidRDefault="009D01BF" w:rsidP="000513B9">
                  <w:pPr>
                    <w:autoSpaceDE w:val="0"/>
                    <w:autoSpaceDN w:val="0"/>
                    <w:adjustRightInd w:val="0"/>
                    <w:rPr>
                      <w:rFonts w:ascii="Arial" w:hAnsi="Arial" w:cs="Arial"/>
                      <w:sz w:val="22"/>
                      <w:szCs w:val="22"/>
                    </w:rPr>
                  </w:pPr>
                  <w:r>
                    <w:rPr>
                      <w:rFonts w:ascii="Arial" w:hAnsi="Arial" w:cs="Arial"/>
                      <w:sz w:val="22"/>
                      <w:szCs w:val="22"/>
                    </w:rPr>
                    <w:t xml:space="preserve">Less than 80% identity in the amino-acid content of the whole RdRp among members of distinct species is proposed as a demarcation threshold in the genus </w:t>
                  </w:r>
                  <w:r w:rsidRPr="00EF71F5">
                    <w:rPr>
                      <w:rFonts w:ascii="Arial" w:hAnsi="Arial" w:cs="Arial"/>
                      <w:i/>
                      <w:iCs/>
                      <w:sz w:val="22"/>
                      <w:szCs w:val="22"/>
                    </w:rPr>
                    <w:t>Orthotulasvirus</w:t>
                  </w:r>
                  <w:r>
                    <w:rPr>
                      <w:rFonts w:ascii="Arial" w:hAnsi="Arial" w:cs="Arial"/>
                      <w:sz w:val="22"/>
                      <w:szCs w:val="22"/>
                    </w:rPr>
                    <w:t xml:space="preserve">. </w:t>
                  </w:r>
                </w:p>
                <w:p w14:paraId="536A285B" w14:textId="77777777" w:rsidR="009D01BF" w:rsidRDefault="009D01BF" w:rsidP="000513B9">
                  <w:pPr>
                    <w:autoSpaceDE w:val="0"/>
                    <w:autoSpaceDN w:val="0"/>
                    <w:adjustRightInd w:val="0"/>
                    <w:rPr>
                      <w:rFonts w:ascii="Arial" w:hAnsi="Arial" w:cs="Arial"/>
                      <w:color w:val="0000FF"/>
                      <w:sz w:val="22"/>
                      <w:szCs w:val="22"/>
                    </w:rPr>
                  </w:pPr>
                </w:p>
                <w:p w14:paraId="2A9B0A85" w14:textId="77777777" w:rsidR="009D01BF" w:rsidRPr="006E3A4B" w:rsidRDefault="009D01BF" w:rsidP="006E3A4B">
                  <w:pPr>
                    <w:spacing w:after="120"/>
                    <w:jc w:val="both"/>
                    <w:rPr>
                      <w:rFonts w:ascii="Arial" w:hAnsi="Arial" w:cs="Arial"/>
                      <w:sz w:val="22"/>
                      <w:u w:val="single"/>
                    </w:rPr>
                  </w:pPr>
                  <w:r w:rsidRPr="004A6024">
                    <w:rPr>
                      <w:rFonts w:ascii="Arial" w:hAnsi="Arial" w:cs="Arial"/>
                      <w:sz w:val="22"/>
                      <w:u w:val="single"/>
                    </w:rPr>
                    <w:t>Etymolog</w:t>
                  </w:r>
                  <w:r>
                    <w:rPr>
                      <w:rFonts w:ascii="Arial" w:hAnsi="Arial" w:cs="Arial"/>
                      <w:sz w:val="22"/>
                      <w:u w:val="single"/>
                    </w:rPr>
                    <w:t>ies of newly proposed taxa</w:t>
                  </w:r>
                  <w:r w:rsidRPr="004A6024">
                    <w:rPr>
                      <w:rFonts w:ascii="Arial" w:hAnsi="Arial" w:cs="Arial"/>
                      <w:sz w:val="22"/>
                      <w:u w:val="single"/>
                    </w:rPr>
                    <w:t>:</w:t>
                  </w:r>
                  <w:r w:rsidRPr="006E3A4B">
                    <w:rPr>
                      <w:rFonts w:ascii="Arial" w:hAnsi="Arial" w:cs="Arial"/>
                      <w:sz w:val="22"/>
                    </w:rPr>
                    <w:t xml:space="preserve"> See </w:t>
                  </w:r>
                  <w:r>
                    <w:rPr>
                      <w:rFonts w:ascii="Arial" w:hAnsi="Arial" w:cs="Arial"/>
                      <w:sz w:val="22"/>
                    </w:rPr>
                    <w:t>Excel module.</w:t>
                  </w:r>
                </w:p>
              </w:tc>
            </w:tr>
          </w:tbl>
          <w:p w14:paraId="30643943" w14:textId="77777777" w:rsidR="009D01BF" w:rsidRDefault="009D01BF">
            <w:pPr>
              <w:rPr>
                <w:rFonts w:ascii="Arial" w:hAnsi="Arial" w:cs="Arial"/>
                <w:color w:val="0000FF"/>
                <w:sz w:val="20"/>
              </w:rPr>
            </w:pPr>
          </w:p>
        </w:tc>
      </w:tr>
    </w:tbl>
    <w:p w14:paraId="58BAF125" w14:textId="77777777" w:rsidR="009D01BF" w:rsidRDefault="009D01BF">
      <w:pPr>
        <w:pStyle w:val="BodyTextIndent"/>
        <w:spacing w:before="120" w:after="120"/>
        <w:ind w:left="0" w:firstLine="0"/>
        <w:rPr>
          <w:rFonts w:ascii="Arial" w:hAnsi="Arial" w:cs="Arial"/>
          <w:b/>
          <w:color w:val="000000"/>
          <w:szCs w:val="24"/>
        </w:rPr>
      </w:pPr>
    </w:p>
    <w:p w14:paraId="16C1FFEC" w14:textId="77777777" w:rsidR="009D01BF" w:rsidRDefault="009D01BF">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2B83AE4B" w14:textId="77777777" w:rsidR="009D01BF" w:rsidRPr="00B25633" w:rsidRDefault="009D01BF" w:rsidP="00361485">
      <w:pPr>
        <w:pStyle w:val="BodyTextIndent"/>
        <w:ind w:left="0" w:firstLine="0"/>
        <w:rPr>
          <w:rFonts w:ascii="Times New Roman" w:eastAsia="SimSun" w:hAnsi="Times New Roman"/>
          <w:color w:val="000000"/>
          <w:szCs w:val="22"/>
          <w:lang w:eastAsia="zh-CN"/>
        </w:rPr>
      </w:pPr>
      <w:r w:rsidRPr="00B25633">
        <w:rPr>
          <w:rFonts w:ascii="Times New Roman" w:eastAsia="SimSun" w:hAnsi="Times New Roman"/>
          <w:b/>
          <w:bCs/>
          <w:color w:val="000000"/>
          <w:szCs w:val="22"/>
          <w:lang w:eastAsia="zh-CN"/>
        </w:rPr>
        <w:t xml:space="preserve">Table 1 </w:t>
      </w:r>
      <w:r w:rsidRPr="003A1D20">
        <w:rPr>
          <w:rFonts w:ascii="Times New Roman" w:eastAsia="SimSun" w:hAnsi="Times New Roman"/>
          <w:color w:val="000000"/>
          <w:szCs w:val="22"/>
          <w:lang w:eastAsia="zh-CN"/>
        </w:rPr>
        <w:t>Seven viruses</w:t>
      </w:r>
      <w:r>
        <w:rPr>
          <w:rFonts w:ascii="Times New Roman" w:eastAsia="SimSun" w:hAnsi="Times New Roman"/>
          <w:color w:val="000000"/>
          <w:szCs w:val="22"/>
          <w:lang w:eastAsia="zh-CN"/>
        </w:rPr>
        <w:t xml:space="preserve"> accommodated</w:t>
      </w:r>
      <w:r w:rsidRPr="003A1D20">
        <w:rPr>
          <w:rFonts w:ascii="Times New Roman" w:eastAsia="SimSun" w:hAnsi="Times New Roman"/>
          <w:color w:val="000000"/>
          <w:szCs w:val="22"/>
          <w:lang w:eastAsia="zh-CN"/>
        </w:rPr>
        <w:t xml:space="preserve"> in 6</w:t>
      </w:r>
      <w:r>
        <w:rPr>
          <w:rFonts w:ascii="Times New Roman" w:eastAsia="SimSun" w:hAnsi="Times New Roman"/>
          <w:b/>
          <w:bCs/>
          <w:color w:val="000000"/>
          <w:szCs w:val="22"/>
          <w:lang w:eastAsia="zh-CN"/>
        </w:rPr>
        <w:t xml:space="preserve"> </w:t>
      </w:r>
      <w:r>
        <w:rPr>
          <w:rFonts w:ascii="Times New Roman" w:eastAsia="SimSun" w:hAnsi="Times New Roman"/>
          <w:color w:val="000000"/>
          <w:szCs w:val="22"/>
          <w:lang w:eastAsia="zh-CN"/>
        </w:rPr>
        <w:t>newly proposed species</w:t>
      </w:r>
      <w:r w:rsidRPr="00B25633">
        <w:rPr>
          <w:rFonts w:ascii="Times New Roman" w:eastAsia="SimSun" w:hAnsi="Times New Roman"/>
          <w:color w:val="000000"/>
          <w:szCs w:val="22"/>
          <w:lang w:eastAsia="zh-CN"/>
        </w:rPr>
        <w:t xml:space="preserve"> of the</w:t>
      </w:r>
      <w:r>
        <w:rPr>
          <w:rFonts w:ascii="Times New Roman" w:eastAsia="SimSun" w:hAnsi="Times New Roman"/>
          <w:color w:val="000000"/>
          <w:szCs w:val="22"/>
          <w:lang w:eastAsia="zh-CN"/>
        </w:rPr>
        <w:t xml:space="preserve"> newly established</w:t>
      </w:r>
      <w:r w:rsidRPr="00B25633">
        <w:rPr>
          <w:rFonts w:ascii="Times New Roman" w:eastAsia="SimSun" w:hAnsi="Times New Roman"/>
          <w:color w:val="000000"/>
          <w:szCs w:val="22"/>
          <w:lang w:eastAsia="zh-CN"/>
        </w:rPr>
        <w:t xml:space="preserve"> famil</w:t>
      </w:r>
      <w:r>
        <w:rPr>
          <w:rFonts w:ascii="Times New Roman" w:eastAsia="SimSun" w:hAnsi="Times New Roman"/>
          <w:color w:val="000000"/>
          <w:szCs w:val="22"/>
          <w:lang w:eastAsia="zh-CN"/>
        </w:rPr>
        <w:t>ies</w:t>
      </w:r>
      <w:r w:rsidRPr="00B25633">
        <w:rPr>
          <w:rFonts w:ascii="Times New Roman" w:eastAsia="SimSun" w:hAnsi="Times New Roman"/>
          <w:color w:val="000000"/>
          <w:szCs w:val="22"/>
          <w:lang w:eastAsia="zh-CN"/>
        </w:rPr>
        <w:t xml:space="preserve"> </w:t>
      </w:r>
      <w:r>
        <w:rPr>
          <w:rFonts w:ascii="Times New Roman" w:eastAsia="SimSun" w:hAnsi="Times New Roman"/>
          <w:i/>
          <w:iCs/>
          <w:color w:val="000000"/>
          <w:szCs w:val="22"/>
          <w:lang w:eastAsia="zh-CN"/>
        </w:rPr>
        <w:t xml:space="preserve">Discoviridae </w:t>
      </w:r>
      <w:r>
        <w:rPr>
          <w:rFonts w:ascii="Times New Roman" w:eastAsia="SimSun" w:hAnsi="Times New Roman"/>
          <w:color w:val="000000"/>
          <w:szCs w:val="22"/>
          <w:lang w:eastAsia="zh-CN"/>
        </w:rPr>
        <w:t xml:space="preserve">and </w:t>
      </w:r>
      <w:r w:rsidRPr="00361485">
        <w:rPr>
          <w:rFonts w:ascii="Times New Roman" w:eastAsia="SimSun" w:hAnsi="Times New Roman"/>
          <w:i/>
          <w:iCs/>
          <w:color w:val="000000"/>
          <w:szCs w:val="22"/>
          <w:lang w:eastAsia="zh-CN"/>
        </w:rPr>
        <w:t xml:space="preserve">Tulasviridae </w:t>
      </w:r>
    </w:p>
    <w:p w14:paraId="75C23781" w14:textId="77777777" w:rsidR="009D01BF" w:rsidRDefault="009D01BF">
      <w:pPr>
        <w:pStyle w:val="BodyTextIndent"/>
        <w:spacing w:before="120" w:after="120"/>
        <w:ind w:left="0" w:firstLine="0"/>
        <w:rPr>
          <w:rFonts w:ascii="Arial" w:hAnsi="Arial"/>
          <w:color w:val="0000FF"/>
          <w:sz w:val="20"/>
        </w:rPr>
      </w:pPr>
    </w:p>
    <w:tbl>
      <w:tblPr>
        <w:tblStyle w:val="TableGrid"/>
        <w:tblpPr w:leftFromText="180" w:rightFromText="180" w:vertAnchor="text" w:tblpY="1"/>
        <w:tblOverlap w:val="never"/>
        <w:tblW w:w="4893" w:type="pct"/>
        <w:tblLayout w:type="fixed"/>
        <w:tblLook w:val="04A0" w:firstRow="1" w:lastRow="0" w:firstColumn="1" w:lastColumn="0" w:noHBand="0" w:noVBand="1"/>
      </w:tblPr>
      <w:tblGrid>
        <w:gridCol w:w="1612"/>
        <w:gridCol w:w="1616"/>
        <w:gridCol w:w="1905"/>
        <w:gridCol w:w="1147"/>
        <w:gridCol w:w="1865"/>
        <w:gridCol w:w="1005"/>
      </w:tblGrid>
      <w:tr w:rsidR="009D01BF" w:rsidRPr="00B25633" w14:paraId="28D4462C" w14:textId="77777777" w:rsidTr="003A1D20">
        <w:tc>
          <w:tcPr>
            <w:tcW w:w="881" w:type="pct"/>
          </w:tcPr>
          <w:p w14:paraId="36D83BE9" w14:textId="77777777" w:rsidR="009D01BF" w:rsidRPr="00773907" w:rsidRDefault="009D01BF" w:rsidP="003A1D20">
            <w:pPr>
              <w:pStyle w:val="BodyTextIndent"/>
              <w:ind w:left="0" w:firstLine="0"/>
              <w:rPr>
                <w:rFonts w:asciiTheme="minorHAnsi" w:eastAsia="SimSun" w:hAnsiTheme="minorHAnsi"/>
                <w:sz w:val="16"/>
                <w:szCs w:val="16"/>
                <w:lang w:eastAsia="zh-CN"/>
              </w:rPr>
            </w:pPr>
            <w:r>
              <w:rPr>
                <w:rFonts w:asciiTheme="minorHAnsi" w:eastAsia="SimSun" w:hAnsiTheme="minorHAnsi"/>
                <w:sz w:val="16"/>
                <w:szCs w:val="16"/>
                <w:lang w:eastAsia="zh-CN"/>
              </w:rPr>
              <w:t>New f</w:t>
            </w:r>
            <w:r w:rsidRPr="00773907">
              <w:rPr>
                <w:rFonts w:asciiTheme="minorHAnsi" w:eastAsia="SimSun" w:hAnsiTheme="minorHAnsi"/>
                <w:sz w:val="16"/>
                <w:szCs w:val="16"/>
                <w:lang w:eastAsia="zh-CN"/>
              </w:rPr>
              <w:t>amily</w:t>
            </w:r>
          </w:p>
        </w:tc>
        <w:tc>
          <w:tcPr>
            <w:tcW w:w="883" w:type="pct"/>
          </w:tcPr>
          <w:p w14:paraId="207F30CA" w14:textId="77777777" w:rsidR="009D01BF" w:rsidRPr="00773907" w:rsidRDefault="009D01BF" w:rsidP="003A1D20">
            <w:pPr>
              <w:pStyle w:val="BodyTextIndent"/>
              <w:ind w:left="0" w:firstLine="0"/>
              <w:rPr>
                <w:rFonts w:asciiTheme="minorHAnsi" w:eastAsia="SimSun" w:hAnsiTheme="minorHAnsi"/>
                <w:sz w:val="16"/>
                <w:szCs w:val="16"/>
                <w:lang w:eastAsia="zh-CN"/>
              </w:rPr>
            </w:pPr>
            <w:r w:rsidRPr="00773907">
              <w:rPr>
                <w:rFonts w:asciiTheme="minorHAnsi" w:eastAsia="SimSun" w:hAnsiTheme="minorHAnsi"/>
                <w:sz w:val="16"/>
                <w:szCs w:val="16"/>
                <w:lang w:eastAsia="zh-CN"/>
              </w:rPr>
              <w:t>New species</w:t>
            </w:r>
          </w:p>
        </w:tc>
        <w:tc>
          <w:tcPr>
            <w:tcW w:w="1041" w:type="pct"/>
          </w:tcPr>
          <w:p w14:paraId="4A7F7260" w14:textId="77777777" w:rsidR="009D01BF" w:rsidRPr="00773907" w:rsidRDefault="009D01BF" w:rsidP="003A1D20">
            <w:pPr>
              <w:pStyle w:val="BodyTextIndent"/>
              <w:ind w:left="0" w:firstLine="0"/>
              <w:rPr>
                <w:rFonts w:asciiTheme="minorHAnsi" w:eastAsia="SimSun" w:hAnsiTheme="minorHAnsi"/>
                <w:sz w:val="16"/>
                <w:szCs w:val="16"/>
                <w:lang w:eastAsia="zh-CN"/>
              </w:rPr>
            </w:pPr>
            <w:r w:rsidRPr="00773907">
              <w:rPr>
                <w:rFonts w:asciiTheme="minorHAnsi" w:eastAsia="SimSun" w:hAnsiTheme="minorHAnsi"/>
                <w:sz w:val="16"/>
                <w:szCs w:val="16"/>
                <w:lang w:eastAsia="zh-CN"/>
              </w:rPr>
              <w:t>Newly identified virus</w:t>
            </w:r>
          </w:p>
        </w:tc>
        <w:tc>
          <w:tcPr>
            <w:tcW w:w="627" w:type="pct"/>
          </w:tcPr>
          <w:p w14:paraId="1653A12C" w14:textId="77777777" w:rsidR="009D01BF" w:rsidRPr="00773907" w:rsidRDefault="009D01BF" w:rsidP="003A1D20">
            <w:pPr>
              <w:pStyle w:val="BodyTextIndent"/>
              <w:ind w:left="0" w:firstLine="0"/>
              <w:rPr>
                <w:rFonts w:asciiTheme="minorHAnsi" w:hAnsiTheme="minorHAnsi"/>
                <w:sz w:val="16"/>
                <w:szCs w:val="16"/>
              </w:rPr>
            </w:pPr>
            <w:r w:rsidRPr="00773907">
              <w:rPr>
                <w:rFonts w:asciiTheme="minorHAnsi" w:eastAsia="SimSun" w:hAnsiTheme="minorHAnsi"/>
                <w:sz w:val="16"/>
                <w:szCs w:val="16"/>
                <w:lang w:eastAsia="zh-CN"/>
              </w:rPr>
              <w:t>Accession number(P/N)</w:t>
            </w:r>
          </w:p>
        </w:tc>
        <w:tc>
          <w:tcPr>
            <w:tcW w:w="1019" w:type="pct"/>
          </w:tcPr>
          <w:p w14:paraId="215AD5BA" w14:textId="77777777" w:rsidR="009D01BF" w:rsidRPr="00773907" w:rsidRDefault="009D01BF" w:rsidP="003A1D20">
            <w:pPr>
              <w:pStyle w:val="BodyTextIndent"/>
              <w:ind w:left="0" w:firstLine="0"/>
              <w:rPr>
                <w:rFonts w:asciiTheme="minorHAnsi" w:eastAsia="SimSun" w:hAnsiTheme="minorHAnsi"/>
                <w:sz w:val="16"/>
                <w:szCs w:val="16"/>
                <w:lang w:eastAsia="zh-CN"/>
              </w:rPr>
            </w:pPr>
            <w:r w:rsidRPr="00773907">
              <w:rPr>
                <w:rFonts w:asciiTheme="minorHAnsi" w:eastAsia="SimSun" w:hAnsiTheme="minorHAnsi"/>
                <w:sz w:val="16"/>
                <w:szCs w:val="16"/>
                <w:lang w:eastAsia="zh-CN"/>
              </w:rPr>
              <w:t>Host</w:t>
            </w:r>
          </w:p>
        </w:tc>
        <w:tc>
          <w:tcPr>
            <w:tcW w:w="549" w:type="pct"/>
          </w:tcPr>
          <w:p w14:paraId="34C5F1A6" w14:textId="77777777" w:rsidR="009D01BF" w:rsidRPr="00773907" w:rsidRDefault="009D01BF" w:rsidP="003A1D20">
            <w:pPr>
              <w:pStyle w:val="BodyTextIndent"/>
              <w:ind w:left="0" w:firstLine="0"/>
              <w:rPr>
                <w:rFonts w:asciiTheme="minorHAnsi" w:eastAsia="SimSun" w:hAnsiTheme="minorHAnsi"/>
                <w:sz w:val="16"/>
                <w:szCs w:val="16"/>
                <w:lang w:eastAsia="zh-CN"/>
              </w:rPr>
            </w:pPr>
            <w:r w:rsidRPr="00773907">
              <w:rPr>
                <w:rFonts w:asciiTheme="minorHAnsi" w:eastAsia="SimSun" w:hAnsiTheme="minorHAnsi"/>
                <w:sz w:val="16"/>
                <w:szCs w:val="16"/>
                <w:lang w:eastAsia="zh-CN"/>
              </w:rPr>
              <w:t>Reference</w:t>
            </w:r>
          </w:p>
        </w:tc>
      </w:tr>
      <w:tr w:rsidR="009D01BF" w:rsidRPr="00B25633" w14:paraId="6505864F" w14:textId="77777777" w:rsidTr="003A1D20">
        <w:tc>
          <w:tcPr>
            <w:tcW w:w="881" w:type="pct"/>
          </w:tcPr>
          <w:p w14:paraId="7294C9CB" w14:textId="77777777" w:rsidR="009D01BF" w:rsidRPr="006E3A4B" w:rsidRDefault="009D01BF" w:rsidP="003A1D20">
            <w:pPr>
              <w:pStyle w:val="BodyTextIndent"/>
              <w:ind w:left="0" w:firstLine="0"/>
              <w:rPr>
                <w:rFonts w:asciiTheme="minorHAnsi" w:eastAsia="SimSun" w:hAnsiTheme="minorHAnsi" w:cstheme="minorHAnsi"/>
                <w:i/>
                <w:iCs/>
                <w:color w:val="C00000"/>
                <w:sz w:val="16"/>
                <w:szCs w:val="16"/>
                <w:lang w:eastAsia="zh-CN"/>
              </w:rPr>
            </w:pPr>
            <w:r w:rsidRPr="006E3A4B">
              <w:rPr>
                <w:rFonts w:asciiTheme="minorHAnsi" w:eastAsia="SimSun" w:hAnsiTheme="minorHAnsi" w:cstheme="minorHAnsi"/>
                <w:i/>
                <w:iCs/>
                <w:color w:val="C00000"/>
                <w:sz w:val="16"/>
                <w:szCs w:val="16"/>
                <w:lang w:eastAsia="zh-CN"/>
              </w:rPr>
              <w:t>Discoviridae</w:t>
            </w:r>
          </w:p>
        </w:tc>
        <w:tc>
          <w:tcPr>
            <w:tcW w:w="883" w:type="pct"/>
            <w:tcBorders>
              <w:top w:val="single" w:sz="4" w:space="0" w:color="auto"/>
              <w:left w:val="single" w:sz="4" w:space="0" w:color="auto"/>
              <w:bottom w:val="single" w:sz="4" w:space="0" w:color="auto"/>
              <w:right w:val="single" w:sz="4" w:space="0" w:color="auto"/>
            </w:tcBorders>
            <w:shd w:val="clear" w:color="auto" w:fill="FFFFFF" w:themeFill="background1"/>
          </w:tcPr>
          <w:p w14:paraId="510E5958" w14:textId="77777777" w:rsidR="009D01BF" w:rsidRPr="00773907" w:rsidRDefault="009D01BF" w:rsidP="003A1D20">
            <w:pPr>
              <w:pStyle w:val="BodyTextIndent"/>
              <w:ind w:left="0" w:firstLine="0"/>
              <w:jc w:val="center"/>
              <w:rPr>
                <w:rFonts w:asciiTheme="minorHAnsi" w:eastAsia="KaiTi" w:hAnsiTheme="minorHAnsi"/>
                <w:i/>
                <w:iCs/>
                <w:color w:val="C00000"/>
                <w:sz w:val="16"/>
                <w:szCs w:val="16"/>
                <w:lang w:eastAsia="en-US"/>
              </w:rPr>
            </w:pPr>
            <w:r w:rsidRPr="00773907">
              <w:rPr>
                <w:rFonts w:asciiTheme="minorHAnsi" w:eastAsia="KaiTi" w:hAnsiTheme="minorHAnsi"/>
                <w:i/>
                <w:iCs/>
                <w:color w:val="C00000"/>
                <w:sz w:val="16"/>
                <w:szCs w:val="16"/>
                <w:lang w:eastAsia="en-US"/>
              </w:rPr>
              <w:t>Orthodiscovirus penicilli</w:t>
            </w:r>
            <w:r>
              <w:rPr>
                <w:rFonts w:asciiTheme="minorHAnsi" w:eastAsia="KaiTi" w:hAnsiTheme="minorHAnsi"/>
                <w:i/>
                <w:iCs/>
                <w:color w:val="C00000"/>
                <w:sz w:val="16"/>
                <w:szCs w:val="16"/>
                <w:lang w:eastAsia="en-US"/>
              </w:rPr>
              <w:t>i</w:t>
            </w:r>
          </w:p>
        </w:tc>
        <w:tc>
          <w:tcPr>
            <w:tcW w:w="1041" w:type="pct"/>
          </w:tcPr>
          <w:p w14:paraId="2E8674B0" w14:textId="77777777" w:rsidR="009D01BF" w:rsidRPr="00773907" w:rsidRDefault="009D01BF" w:rsidP="003A1D20">
            <w:pPr>
              <w:pStyle w:val="BodyTextIndent"/>
              <w:ind w:left="0" w:firstLine="0"/>
              <w:rPr>
                <w:rFonts w:asciiTheme="minorHAnsi" w:hAnsiTheme="minorHAnsi" w:cstheme="minorHAnsi"/>
                <w:sz w:val="16"/>
                <w:szCs w:val="16"/>
                <w:lang w:val="it-IT"/>
              </w:rPr>
            </w:pPr>
            <w:r w:rsidRPr="00773907">
              <w:rPr>
                <w:rFonts w:asciiTheme="minorHAnsi" w:hAnsiTheme="minorHAnsi" w:cstheme="minorHAnsi"/>
                <w:sz w:val="16"/>
                <w:szCs w:val="16"/>
              </w:rPr>
              <w:t>Penicillium roseopurpureum negative ssRNA virus 1</w:t>
            </w:r>
          </w:p>
        </w:tc>
        <w:tc>
          <w:tcPr>
            <w:tcW w:w="627" w:type="pct"/>
          </w:tcPr>
          <w:p w14:paraId="7737571B" w14:textId="77777777" w:rsidR="009D01BF" w:rsidRPr="00773907" w:rsidRDefault="009D01BF" w:rsidP="003A1D20">
            <w:pPr>
              <w:pStyle w:val="BodyTextIndent"/>
              <w:ind w:left="0" w:firstLine="0"/>
              <w:rPr>
                <w:rFonts w:asciiTheme="minorHAnsi" w:hAnsiTheme="minorHAnsi" w:cstheme="minorHAnsi"/>
                <w:sz w:val="16"/>
                <w:szCs w:val="16"/>
              </w:rPr>
            </w:pPr>
            <w:r w:rsidRPr="00773907">
              <w:rPr>
                <w:rFonts w:asciiTheme="minorHAnsi" w:hAnsiTheme="minorHAnsi" w:cstheme="minorHAnsi"/>
                <w:sz w:val="16"/>
                <w:szCs w:val="16"/>
              </w:rPr>
              <w:t>MN163273; MN163274; MG887749</w:t>
            </w:r>
          </w:p>
        </w:tc>
        <w:tc>
          <w:tcPr>
            <w:tcW w:w="1019" w:type="pct"/>
          </w:tcPr>
          <w:p w14:paraId="2115987A" w14:textId="77777777" w:rsidR="009D01BF" w:rsidRPr="00773907" w:rsidRDefault="009D01BF" w:rsidP="003A1D20">
            <w:pPr>
              <w:pStyle w:val="BodyTextIndent"/>
              <w:ind w:left="0" w:firstLine="0"/>
              <w:rPr>
                <w:rFonts w:asciiTheme="minorHAnsi" w:eastAsia="SimSun" w:hAnsiTheme="minorHAnsi" w:cstheme="minorHAnsi"/>
                <w:i/>
                <w:iCs/>
                <w:sz w:val="16"/>
                <w:szCs w:val="16"/>
                <w:lang w:eastAsia="zh-CN"/>
              </w:rPr>
            </w:pPr>
            <w:r w:rsidRPr="00773907">
              <w:rPr>
                <w:rFonts w:asciiTheme="minorHAnsi" w:eastAsia="SimSun" w:hAnsiTheme="minorHAnsi" w:cstheme="minorHAnsi"/>
                <w:i/>
                <w:iCs/>
                <w:sz w:val="16"/>
                <w:szCs w:val="16"/>
                <w:lang w:eastAsia="zh-CN"/>
              </w:rPr>
              <w:t>Penicillium roseopurpureum</w:t>
            </w:r>
          </w:p>
        </w:tc>
        <w:tc>
          <w:tcPr>
            <w:tcW w:w="549" w:type="pct"/>
          </w:tcPr>
          <w:p w14:paraId="548748ED" w14:textId="77777777" w:rsidR="009D01BF" w:rsidRPr="00773907" w:rsidRDefault="009D01BF" w:rsidP="003A1D20">
            <w:pPr>
              <w:pStyle w:val="BodyTextIndent"/>
              <w:ind w:left="0" w:firstLine="0"/>
              <w:rPr>
                <w:rFonts w:asciiTheme="minorHAnsi" w:eastAsia="SimSun" w:hAnsiTheme="minorHAnsi" w:cstheme="minorHAnsi"/>
                <w:sz w:val="16"/>
                <w:szCs w:val="16"/>
                <w:lang w:eastAsia="zh-CN"/>
              </w:rPr>
            </w:pPr>
            <w:r w:rsidRPr="00773907">
              <w:rPr>
                <w:rFonts w:asciiTheme="minorHAnsi" w:eastAsia="SimSun" w:hAnsiTheme="minorHAnsi" w:cstheme="minorHAnsi"/>
                <w:sz w:val="16"/>
                <w:szCs w:val="16"/>
                <w:lang w:eastAsia="zh-CN"/>
              </w:rPr>
              <w:t>2</w:t>
            </w:r>
          </w:p>
        </w:tc>
      </w:tr>
      <w:tr w:rsidR="009D01BF" w:rsidRPr="00B25633" w14:paraId="1F1CE3FC" w14:textId="77777777" w:rsidTr="003A1D20">
        <w:tc>
          <w:tcPr>
            <w:tcW w:w="881" w:type="pct"/>
          </w:tcPr>
          <w:p w14:paraId="1FFE7937" w14:textId="77777777" w:rsidR="009D01BF" w:rsidRPr="006E3A4B" w:rsidRDefault="009D01BF" w:rsidP="003A1D20">
            <w:pPr>
              <w:pStyle w:val="BodyTextIndent"/>
              <w:ind w:left="0" w:firstLine="0"/>
              <w:rPr>
                <w:rFonts w:asciiTheme="minorHAnsi" w:eastAsia="SimSun" w:hAnsiTheme="minorHAnsi" w:cstheme="minorHAnsi"/>
                <w:i/>
                <w:iCs/>
                <w:color w:val="C00000"/>
                <w:sz w:val="16"/>
                <w:szCs w:val="16"/>
                <w:lang w:eastAsia="zh-CN"/>
              </w:rPr>
            </w:pPr>
          </w:p>
        </w:tc>
        <w:tc>
          <w:tcPr>
            <w:tcW w:w="883" w:type="pct"/>
            <w:tcBorders>
              <w:top w:val="nil"/>
              <w:left w:val="single" w:sz="4" w:space="0" w:color="auto"/>
              <w:bottom w:val="single" w:sz="4" w:space="0" w:color="auto"/>
              <w:right w:val="single" w:sz="4" w:space="0" w:color="auto"/>
            </w:tcBorders>
            <w:shd w:val="clear" w:color="auto" w:fill="FFFFFF" w:themeFill="background1"/>
          </w:tcPr>
          <w:p w14:paraId="007CF7C5" w14:textId="77777777" w:rsidR="009D01BF" w:rsidRPr="00773907" w:rsidRDefault="009D01BF" w:rsidP="003A1D20">
            <w:pPr>
              <w:pStyle w:val="BodyTextIndent"/>
              <w:ind w:left="0" w:firstLine="0"/>
              <w:jc w:val="center"/>
              <w:rPr>
                <w:rFonts w:asciiTheme="minorHAnsi" w:eastAsia="KaiTi" w:hAnsiTheme="minorHAnsi"/>
                <w:i/>
                <w:iCs/>
                <w:color w:val="C00000"/>
                <w:sz w:val="16"/>
                <w:szCs w:val="16"/>
                <w:lang w:eastAsia="en-US"/>
              </w:rPr>
            </w:pPr>
            <w:r w:rsidRPr="00773907">
              <w:rPr>
                <w:rFonts w:asciiTheme="minorHAnsi" w:eastAsia="KaiTi" w:hAnsiTheme="minorHAnsi"/>
                <w:i/>
                <w:iCs/>
                <w:color w:val="C00000"/>
                <w:sz w:val="16"/>
                <w:szCs w:val="16"/>
                <w:lang w:eastAsia="en-US"/>
              </w:rPr>
              <w:t xml:space="preserve">Orthodiscovirus </w:t>
            </w:r>
            <w:r>
              <w:rPr>
                <w:rFonts w:asciiTheme="minorHAnsi" w:eastAsia="KaiTi" w:hAnsiTheme="minorHAnsi"/>
                <w:i/>
                <w:iCs/>
                <w:color w:val="C00000"/>
                <w:sz w:val="16"/>
                <w:szCs w:val="16"/>
                <w:lang w:eastAsia="en-US"/>
              </w:rPr>
              <w:t>missouriense</w:t>
            </w:r>
          </w:p>
        </w:tc>
        <w:tc>
          <w:tcPr>
            <w:tcW w:w="1041" w:type="pct"/>
          </w:tcPr>
          <w:p w14:paraId="5539EA4D" w14:textId="77777777" w:rsidR="009D01BF" w:rsidRPr="00773907" w:rsidRDefault="009D01BF" w:rsidP="003A1D20">
            <w:pPr>
              <w:pStyle w:val="BodyTextIndent"/>
              <w:ind w:left="0" w:firstLine="0"/>
              <w:rPr>
                <w:rFonts w:asciiTheme="minorHAnsi" w:hAnsiTheme="minorHAnsi" w:cstheme="minorHAnsi"/>
                <w:iCs/>
                <w:sz w:val="16"/>
                <w:szCs w:val="16"/>
                <w:lang w:val="it-IT"/>
              </w:rPr>
            </w:pPr>
            <w:r w:rsidRPr="00773907">
              <w:rPr>
                <w:rFonts w:asciiTheme="minorHAnsi" w:hAnsiTheme="minorHAnsi" w:cstheme="minorHAnsi"/>
                <w:sz w:val="16"/>
                <w:szCs w:val="16"/>
              </w:rPr>
              <w:t>Penicillium discovirus</w:t>
            </w:r>
          </w:p>
        </w:tc>
        <w:tc>
          <w:tcPr>
            <w:tcW w:w="627" w:type="pct"/>
          </w:tcPr>
          <w:p w14:paraId="29DE6C7C" w14:textId="77777777" w:rsidR="009D01BF" w:rsidRPr="00773907" w:rsidRDefault="009D01BF" w:rsidP="003A1D20">
            <w:pPr>
              <w:pStyle w:val="BodyTextIndent"/>
              <w:ind w:left="0" w:firstLine="0"/>
              <w:rPr>
                <w:rFonts w:asciiTheme="minorHAnsi" w:hAnsiTheme="minorHAnsi" w:cstheme="minorHAnsi"/>
                <w:iCs/>
                <w:sz w:val="16"/>
                <w:szCs w:val="16"/>
              </w:rPr>
            </w:pPr>
            <w:r w:rsidRPr="00773907">
              <w:rPr>
                <w:rFonts w:asciiTheme="minorHAnsi" w:hAnsiTheme="minorHAnsi" w:cstheme="minorHAnsi"/>
                <w:sz w:val="16"/>
                <w:szCs w:val="16"/>
              </w:rPr>
              <w:t>MF142460; MF142459; MF142458</w:t>
            </w:r>
          </w:p>
        </w:tc>
        <w:tc>
          <w:tcPr>
            <w:tcW w:w="1019" w:type="pct"/>
          </w:tcPr>
          <w:p w14:paraId="54F48E30" w14:textId="77777777" w:rsidR="009D01BF" w:rsidRPr="00773907" w:rsidRDefault="009D01BF" w:rsidP="003A1D20">
            <w:pPr>
              <w:pStyle w:val="BodyTextIndent"/>
              <w:ind w:left="0" w:firstLine="0"/>
              <w:rPr>
                <w:rFonts w:asciiTheme="minorHAnsi" w:hAnsiTheme="minorHAnsi" w:cstheme="minorHAnsi"/>
                <w:i/>
                <w:sz w:val="16"/>
                <w:szCs w:val="16"/>
              </w:rPr>
            </w:pPr>
            <w:r w:rsidRPr="00773907">
              <w:rPr>
                <w:rFonts w:asciiTheme="minorHAnsi" w:hAnsiTheme="minorHAnsi" w:cstheme="minorHAnsi"/>
                <w:i/>
                <w:sz w:val="16"/>
                <w:szCs w:val="16"/>
              </w:rPr>
              <w:t>Penicillium atramentosum</w:t>
            </w:r>
          </w:p>
        </w:tc>
        <w:tc>
          <w:tcPr>
            <w:tcW w:w="549" w:type="pct"/>
          </w:tcPr>
          <w:p w14:paraId="44FFA9AB" w14:textId="18210879" w:rsidR="009D01BF" w:rsidRPr="00773907" w:rsidRDefault="00B45C4F" w:rsidP="003A1D20">
            <w:pPr>
              <w:pStyle w:val="BodyTextIndent"/>
              <w:ind w:left="0" w:firstLine="0"/>
              <w:rPr>
                <w:rFonts w:asciiTheme="minorHAnsi" w:eastAsia="SimSun" w:hAnsiTheme="minorHAnsi" w:cstheme="minorHAnsi"/>
                <w:sz w:val="16"/>
                <w:szCs w:val="16"/>
                <w:lang w:eastAsia="zh-CN"/>
              </w:rPr>
            </w:pPr>
            <w:r>
              <w:rPr>
                <w:rFonts w:asciiTheme="minorHAnsi" w:eastAsia="SimSun" w:hAnsiTheme="minorHAnsi" w:cstheme="minorHAnsi"/>
                <w:sz w:val="16"/>
                <w:szCs w:val="16"/>
                <w:lang w:eastAsia="zh-CN"/>
              </w:rPr>
              <w:t>5</w:t>
            </w:r>
          </w:p>
        </w:tc>
      </w:tr>
      <w:tr w:rsidR="009D01BF" w:rsidRPr="00361485" w14:paraId="5636A36F" w14:textId="77777777" w:rsidTr="003A1D20">
        <w:tc>
          <w:tcPr>
            <w:tcW w:w="881" w:type="pct"/>
          </w:tcPr>
          <w:p w14:paraId="3262EC60" w14:textId="77777777" w:rsidR="009D01BF" w:rsidRPr="006E3A4B" w:rsidRDefault="009D01BF" w:rsidP="003A1D20">
            <w:pPr>
              <w:pStyle w:val="BodyTextIndent"/>
              <w:ind w:left="0" w:firstLine="0"/>
              <w:rPr>
                <w:rFonts w:asciiTheme="minorHAnsi" w:eastAsia="SimSun" w:hAnsiTheme="minorHAnsi" w:cstheme="minorHAnsi"/>
                <w:i/>
                <w:iCs/>
                <w:color w:val="C00000"/>
                <w:sz w:val="16"/>
                <w:szCs w:val="16"/>
                <w:lang w:eastAsia="zh-CN"/>
              </w:rPr>
            </w:pPr>
          </w:p>
        </w:tc>
        <w:tc>
          <w:tcPr>
            <w:tcW w:w="883" w:type="pct"/>
            <w:tcBorders>
              <w:top w:val="nil"/>
              <w:left w:val="single" w:sz="4" w:space="0" w:color="auto"/>
              <w:bottom w:val="single" w:sz="4" w:space="0" w:color="auto"/>
              <w:right w:val="single" w:sz="4" w:space="0" w:color="auto"/>
            </w:tcBorders>
            <w:shd w:val="clear" w:color="auto" w:fill="FFFFFF" w:themeFill="background1"/>
          </w:tcPr>
          <w:p w14:paraId="1812F0B3" w14:textId="77777777" w:rsidR="009D01BF" w:rsidRPr="00773907" w:rsidRDefault="009D01BF" w:rsidP="003A1D20">
            <w:pPr>
              <w:pStyle w:val="BodyTextIndent"/>
              <w:ind w:left="0" w:firstLine="0"/>
              <w:jc w:val="center"/>
              <w:rPr>
                <w:rFonts w:asciiTheme="minorHAnsi" w:eastAsia="KaiTi" w:hAnsiTheme="minorHAnsi"/>
                <w:i/>
                <w:iCs/>
                <w:color w:val="C00000"/>
                <w:sz w:val="16"/>
                <w:szCs w:val="16"/>
                <w:lang w:eastAsia="en-US"/>
              </w:rPr>
            </w:pPr>
            <w:r w:rsidRPr="00773907">
              <w:rPr>
                <w:rFonts w:asciiTheme="minorHAnsi" w:eastAsia="KaiTi" w:hAnsiTheme="minorHAnsi"/>
                <w:i/>
                <w:iCs/>
                <w:color w:val="C00000"/>
                <w:sz w:val="16"/>
                <w:szCs w:val="16"/>
                <w:lang w:eastAsia="en-US"/>
              </w:rPr>
              <w:t>Orthodiscovirus coni</w:t>
            </w:r>
            <w:r>
              <w:rPr>
                <w:rFonts w:asciiTheme="minorHAnsi" w:eastAsia="KaiTi" w:hAnsiTheme="minorHAnsi"/>
                <w:i/>
                <w:iCs/>
                <w:color w:val="C00000"/>
                <w:sz w:val="16"/>
                <w:szCs w:val="16"/>
                <w:lang w:eastAsia="en-US"/>
              </w:rPr>
              <w:t>ellae</w:t>
            </w:r>
          </w:p>
        </w:tc>
        <w:tc>
          <w:tcPr>
            <w:tcW w:w="1041" w:type="pct"/>
          </w:tcPr>
          <w:p w14:paraId="29A8C3FE" w14:textId="77777777" w:rsidR="009D01BF" w:rsidRPr="00773907" w:rsidRDefault="009D01BF" w:rsidP="003A1D20">
            <w:pPr>
              <w:pStyle w:val="BodyTextIndent"/>
              <w:ind w:left="0" w:firstLine="0"/>
              <w:rPr>
                <w:rFonts w:asciiTheme="minorHAnsi" w:hAnsiTheme="minorHAnsi" w:cstheme="minorHAnsi"/>
                <w:iCs/>
                <w:sz w:val="16"/>
                <w:szCs w:val="16"/>
                <w:lang w:val="it-IT"/>
              </w:rPr>
            </w:pPr>
            <w:r w:rsidRPr="00773907">
              <w:rPr>
                <w:rFonts w:asciiTheme="minorHAnsi" w:hAnsiTheme="minorHAnsi" w:cstheme="minorHAnsi"/>
                <w:sz w:val="16"/>
                <w:szCs w:val="16"/>
                <w:lang w:val="it-IT"/>
              </w:rPr>
              <w:t>Coniothyrium diplodiella negative-stranded RNA virus 1</w:t>
            </w:r>
          </w:p>
        </w:tc>
        <w:tc>
          <w:tcPr>
            <w:tcW w:w="627" w:type="pct"/>
          </w:tcPr>
          <w:p w14:paraId="4A73AD42" w14:textId="77777777" w:rsidR="009D01BF" w:rsidRPr="00773907" w:rsidRDefault="009D01BF" w:rsidP="003A1D20">
            <w:pPr>
              <w:pStyle w:val="BodyTextIndent"/>
              <w:ind w:left="0" w:firstLine="0"/>
              <w:rPr>
                <w:rFonts w:asciiTheme="minorHAnsi" w:hAnsiTheme="minorHAnsi" w:cstheme="minorHAnsi"/>
                <w:iCs/>
                <w:sz w:val="16"/>
                <w:szCs w:val="16"/>
                <w:lang w:val="it-IT"/>
              </w:rPr>
            </w:pPr>
            <w:r w:rsidRPr="00773907">
              <w:rPr>
                <w:rFonts w:asciiTheme="minorHAnsi" w:hAnsiTheme="minorHAnsi" w:cstheme="minorHAnsi"/>
                <w:sz w:val="16"/>
                <w:szCs w:val="16"/>
              </w:rPr>
              <w:t>MN532680; MN532679; MK584854</w:t>
            </w:r>
          </w:p>
        </w:tc>
        <w:tc>
          <w:tcPr>
            <w:tcW w:w="1019" w:type="pct"/>
          </w:tcPr>
          <w:p w14:paraId="52CA897A" w14:textId="77777777" w:rsidR="009D01BF" w:rsidRPr="00773907" w:rsidRDefault="009D01BF" w:rsidP="003A1D20">
            <w:pPr>
              <w:pStyle w:val="BodyTextIndent"/>
              <w:ind w:left="0" w:firstLine="0"/>
              <w:rPr>
                <w:rFonts w:asciiTheme="minorHAnsi" w:hAnsiTheme="minorHAnsi" w:cstheme="minorHAnsi"/>
                <w:i/>
                <w:sz w:val="16"/>
                <w:szCs w:val="16"/>
                <w:lang w:val="it-IT"/>
              </w:rPr>
            </w:pPr>
            <w:r w:rsidRPr="00E53606">
              <w:rPr>
                <w:rFonts w:asciiTheme="minorHAnsi" w:hAnsiTheme="minorHAnsi" w:cstheme="minorHAnsi"/>
                <w:i/>
                <w:sz w:val="16"/>
                <w:szCs w:val="16"/>
                <w:lang w:val="it-IT"/>
              </w:rPr>
              <w:t>Coniella diplodiella</w:t>
            </w:r>
          </w:p>
        </w:tc>
        <w:tc>
          <w:tcPr>
            <w:tcW w:w="549" w:type="pct"/>
          </w:tcPr>
          <w:p w14:paraId="3F08F89E" w14:textId="77777777" w:rsidR="009D01BF" w:rsidRPr="00773907" w:rsidRDefault="009D01BF" w:rsidP="003A1D20">
            <w:pPr>
              <w:pStyle w:val="BodyTextIndent"/>
              <w:ind w:left="0" w:firstLine="0"/>
              <w:rPr>
                <w:rFonts w:asciiTheme="minorHAnsi" w:eastAsia="SimSun" w:hAnsiTheme="minorHAnsi" w:cstheme="minorHAnsi"/>
                <w:sz w:val="16"/>
                <w:szCs w:val="16"/>
                <w:lang w:val="it-IT" w:eastAsia="zh-CN"/>
              </w:rPr>
            </w:pPr>
            <w:r w:rsidRPr="00773907">
              <w:rPr>
                <w:rFonts w:asciiTheme="minorHAnsi" w:eastAsia="SimSun" w:hAnsiTheme="minorHAnsi" w:cstheme="minorHAnsi"/>
                <w:sz w:val="16"/>
                <w:szCs w:val="16"/>
                <w:lang w:val="it-IT" w:eastAsia="zh-CN"/>
              </w:rPr>
              <w:t>1</w:t>
            </w:r>
          </w:p>
        </w:tc>
      </w:tr>
      <w:tr w:rsidR="009D01BF" w:rsidRPr="00361485" w14:paraId="67CA0815" w14:textId="77777777" w:rsidTr="003A1D20">
        <w:tc>
          <w:tcPr>
            <w:tcW w:w="881" w:type="pct"/>
          </w:tcPr>
          <w:p w14:paraId="0928B198" w14:textId="77777777" w:rsidR="009D01BF" w:rsidRPr="006E3A4B" w:rsidRDefault="009D01BF" w:rsidP="003A1D20">
            <w:pPr>
              <w:pStyle w:val="BodyTextIndent"/>
              <w:ind w:left="0" w:firstLine="0"/>
              <w:rPr>
                <w:rFonts w:asciiTheme="minorHAnsi" w:eastAsia="SimSun" w:hAnsiTheme="minorHAnsi" w:cstheme="minorHAnsi"/>
                <w:i/>
                <w:iCs/>
                <w:color w:val="C00000"/>
                <w:sz w:val="16"/>
                <w:szCs w:val="16"/>
                <w:lang w:eastAsia="zh-CN"/>
              </w:rPr>
            </w:pPr>
          </w:p>
        </w:tc>
        <w:tc>
          <w:tcPr>
            <w:tcW w:w="883" w:type="pct"/>
            <w:tcBorders>
              <w:top w:val="nil"/>
              <w:left w:val="single" w:sz="4" w:space="0" w:color="auto"/>
              <w:bottom w:val="single" w:sz="4" w:space="0" w:color="auto"/>
              <w:right w:val="single" w:sz="4" w:space="0" w:color="auto"/>
            </w:tcBorders>
            <w:shd w:val="clear" w:color="auto" w:fill="FFFFFF" w:themeFill="background1"/>
          </w:tcPr>
          <w:p w14:paraId="7931C6A4" w14:textId="77777777" w:rsidR="009D01BF" w:rsidRPr="00773907" w:rsidRDefault="009D01BF" w:rsidP="003A1D20">
            <w:pPr>
              <w:pStyle w:val="BodyTextIndent"/>
              <w:ind w:left="0" w:firstLine="0"/>
              <w:jc w:val="center"/>
              <w:rPr>
                <w:rFonts w:asciiTheme="minorHAnsi" w:eastAsia="KaiTi" w:hAnsiTheme="minorHAnsi"/>
                <w:i/>
                <w:iCs/>
                <w:color w:val="C00000"/>
                <w:sz w:val="16"/>
                <w:szCs w:val="16"/>
                <w:lang w:eastAsia="en-US"/>
              </w:rPr>
            </w:pPr>
          </w:p>
        </w:tc>
        <w:tc>
          <w:tcPr>
            <w:tcW w:w="1041" w:type="pct"/>
          </w:tcPr>
          <w:p w14:paraId="059E8B26" w14:textId="77777777" w:rsidR="009D01BF" w:rsidRPr="00773907" w:rsidRDefault="009D01BF" w:rsidP="003A1D20">
            <w:pPr>
              <w:pStyle w:val="BodyTextIndent"/>
              <w:ind w:left="0" w:firstLine="0"/>
              <w:rPr>
                <w:rFonts w:asciiTheme="minorHAnsi" w:hAnsiTheme="minorHAnsi" w:cstheme="minorHAnsi"/>
                <w:sz w:val="16"/>
                <w:szCs w:val="16"/>
                <w:lang w:val="it-IT"/>
              </w:rPr>
            </w:pPr>
            <w:r w:rsidRPr="00773907">
              <w:rPr>
                <w:rFonts w:asciiTheme="minorHAnsi" w:hAnsiTheme="minorHAnsi" w:cstheme="minorHAnsi"/>
                <w:sz w:val="16"/>
                <w:szCs w:val="16"/>
              </w:rPr>
              <w:t>Plasmopara viticola lesion associated mycobunyavirales-like virus 9</w:t>
            </w:r>
          </w:p>
        </w:tc>
        <w:tc>
          <w:tcPr>
            <w:tcW w:w="627" w:type="pct"/>
          </w:tcPr>
          <w:p w14:paraId="2E4CF72A" w14:textId="77777777" w:rsidR="009D01BF" w:rsidRPr="00773907" w:rsidRDefault="009D01BF" w:rsidP="003A1D20">
            <w:pPr>
              <w:pStyle w:val="BodyTextIndent"/>
              <w:ind w:left="0" w:firstLine="0"/>
              <w:rPr>
                <w:rFonts w:asciiTheme="minorHAnsi" w:hAnsiTheme="minorHAnsi" w:cs="Arial"/>
                <w:color w:val="575757"/>
                <w:sz w:val="16"/>
                <w:szCs w:val="16"/>
                <w:shd w:val="clear" w:color="auto" w:fill="FFFFFF"/>
              </w:rPr>
            </w:pPr>
            <w:r w:rsidRPr="00773907">
              <w:rPr>
                <w:rFonts w:asciiTheme="minorHAnsi" w:hAnsiTheme="minorHAnsi" w:cs="Arial"/>
                <w:color w:val="575757"/>
                <w:sz w:val="16"/>
                <w:szCs w:val="16"/>
                <w:shd w:val="clear" w:color="auto" w:fill="FFFFFF"/>
              </w:rPr>
              <w:t>MT258649;</w:t>
            </w:r>
          </w:p>
          <w:p w14:paraId="59B2CF3D" w14:textId="77777777" w:rsidR="009D01BF" w:rsidRPr="00773907" w:rsidRDefault="009D01BF" w:rsidP="003A1D20">
            <w:pPr>
              <w:pStyle w:val="BodyTextIndent"/>
              <w:ind w:left="0" w:firstLine="0"/>
              <w:rPr>
                <w:rFonts w:asciiTheme="minorHAnsi" w:hAnsiTheme="minorHAnsi" w:cstheme="minorHAnsi"/>
                <w:sz w:val="16"/>
                <w:szCs w:val="16"/>
              </w:rPr>
            </w:pPr>
            <w:r w:rsidRPr="00773907">
              <w:rPr>
                <w:rFonts w:asciiTheme="minorHAnsi" w:hAnsiTheme="minorHAnsi" w:cstheme="minorHAnsi"/>
                <w:sz w:val="16"/>
                <w:szCs w:val="16"/>
              </w:rPr>
              <w:t>MT258648;</w:t>
            </w:r>
          </w:p>
          <w:p w14:paraId="3BC52DDA" w14:textId="77777777" w:rsidR="009D01BF" w:rsidRPr="00773907" w:rsidRDefault="009D01BF" w:rsidP="003A1D20">
            <w:pPr>
              <w:pStyle w:val="BodyTextIndent"/>
              <w:ind w:left="0" w:firstLine="0"/>
              <w:rPr>
                <w:rFonts w:asciiTheme="minorHAnsi" w:hAnsiTheme="minorHAnsi" w:cstheme="minorHAnsi"/>
                <w:sz w:val="16"/>
                <w:szCs w:val="16"/>
              </w:rPr>
            </w:pPr>
            <w:r w:rsidRPr="00773907">
              <w:rPr>
                <w:rFonts w:asciiTheme="minorHAnsi" w:hAnsiTheme="minorHAnsi" w:cs="Arial"/>
                <w:color w:val="575757"/>
                <w:sz w:val="16"/>
                <w:szCs w:val="16"/>
                <w:shd w:val="clear" w:color="auto" w:fill="FFFFFF"/>
              </w:rPr>
              <w:t>MN585282</w:t>
            </w:r>
          </w:p>
        </w:tc>
        <w:tc>
          <w:tcPr>
            <w:tcW w:w="1019" w:type="pct"/>
          </w:tcPr>
          <w:p w14:paraId="167CE41B" w14:textId="77777777" w:rsidR="009D01BF" w:rsidRPr="00773907" w:rsidRDefault="009D01BF" w:rsidP="003A1D20">
            <w:pPr>
              <w:pStyle w:val="BodyTextIndent"/>
              <w:ind w:left="0" w:firstLine="0"/>
              <w:rPr>
                <w:rFonts w:asciiTheme="minorHAnsi" w:hAnsiTheme="minorHAnsi" w:cstheme="minorHAnsi"/>
                <w:i/>
                <w:sz w:val="16"/>
                <w:szCs w:val="16"/>
                <w:lang w:val="it-IT"/>
              </w:rPr>
            </w:pPr>
            <w:r w:rsidRPr="00773907">
              <w:rPr>
                <w:rFonts w:asciiTheme="minorHAnsi" w:hAnsiTheme="minorHAnsi" w:cstheme="minorHAnsi"/>
                <w:iCs/>
                <w:sz w:val="16"/>
                <w:szCs w:val="16"/>
              </w:rPr>
              <w:t xml:space="preserve">Associated </w:t>
            </w:r>
            <w:r>
              <w:rPr>
                <w:rFonts w:asciiTheme="minorHAnsi" w:hAnsiTheme="minorHAnsi" w:cstheme="minorHAnsi"/>
                <w:iCs/>
                <w:sz w:val="16"/>
                <w:szCs w:val="16"/>
              </w:rPr>
              <w:t>with</w:t>
            </w:r>
            <w:r w:rsidRPr="00773907">
              <w:rPr>
                <w:rFonts w:asciiTheme="minorHAnsi" w:hAnsiTheme="minorHAnsi" w:cstheme="minorHAnsi"/>
                <w:iCs/>
                <w:sz w:val="16"/>
                <w:szCs w:val="16"/>
              </w:rPr>
              <w:t xml:space="preserve"> </w:t>
            </w:r>
            <w:r w:rsidRPr="00773907">
              <w:rPr>
                <w:rFonts w:asciiTheme="minorHAnsi" w:hAnsiTheme="minorHAnsi" w:cstheme="minorHAnsi"/>
                <w:i/>
                <w:sz w:val="16"/>
                <w:szCs w:val="16"/>
              </w:rPr>
              <w:t>Plasmopara viticola</w:t>
            </w:r>
            <w:r w:rsidRPr="00773907">
              <w:rPr>
                <w:rFonts w:asciiTheme="minorHAnsi" w:hAnsiTheme="minorHAnsi" w:cstheme="minorHAnsi"/>
                <w:iCs/>
                <w:sz w:val="16"/>
                <w:szCs w:val="16"/>
              </w:rPr>
              <w:t xml:space="preserve"> lesions</w:t>
            </w:r>
          </w:p>
        </w:tc>
        <w:tc>
          <w:tcPr>
            <w:tcW w:w="549" w:type="pct"/>
          </w:tcPr>
          <w:p w14:paraId="5047A677" w14:textId="77777777" w:rsidR="009D01BF" w:rsidRPr="00773907" w:rsidRDefault="009D01BF" w:rsidP="003A1D20">
            <w:pPr>
              <w:pStyle w:val="BodyTextIndent"/>
              <w:ind w:left="0" w:firstLine="0"/>
              <w:rPr>
                <w:rFonts w:asciiTheme="minorHAnsi" w:eastAsia="SimSun" w:hAnsiTheme="minorHAnsi" w:cstheme="minorHAnsi"/>
                <w:sz w:val="16"/>
                <w:szCs w:val="16"/>
                <w:lang w:val="it-IT" w:eastAsia="zh-CN"/>
              </w:rPr>
            </w:pPr>
            <w:r w:rsidRPr="00773907">
              <w:rPr>
                <w:rFonts w:asciiTheme="minorHAnsi" w:eastAsia="SimSun" w:hAnsiTheme="minorHAnsi" w:cstheme="minorHAnsi"/>
                <w:sz w:val="16"/>
                <w:szCs w:val="16"/>
                <w:lang w:eastAsia="zh-CN"/>
              </w:rPr>
              <w:t>1</w:t>
            </w:r>
          </w:p>
        </w:tc>
      </w:tr>
      <w:tr w:rsidR="009D01BF" w:rsidRPr="00B25633" w14:paraId="292D83D3" w14:textId="77777777" w:rsidTr="003A1D20">
        <w:tc>
          <w:tcPr>
            <w:tcW w:w="881" w:type="pct"/>
          </w:tcPr>
          <w:p w14:paraId="4CA4FA33" w14:textId="77777777" w:rsidR="009D01BF" w:rsidRPr="006E3A4B" w:rsidRDefault="009D01BF" w:rsidP="003A1D20">
            <w:pPr>
              <w:pStyle w:val="BodyTextIndent"/>
              <w:ind w:left="0" w:firstLine="0"/>
              <w:rPr>
                <w:rFonts w:asciiTheme="minorHAnsi" w:eastAsia="SimSun" w:hAnsiTheme="minorHAnsi" w:cstheme="minorHAnsi"/>
                <w:i/>
                <w:iCs/>
                <w:color w:val="C00000"/>
                <w:sz w:val="16"/>
                <w:szCs w:val="16"/>
                <w:lang w:val="it-IT" w:eastAsia="zh-CN"/>
              </w:rPr>
            </w:pPr>
          </w:p>
        </w:tc>
        <w:tc>
          <w:tcPr>
            <w:tcW w:w="883" w:type="pct"/>
            <w:tcBorders>
              <w:top w:val="nil"/>
              <w:left w:val="single" w:sz="4" w:space="0" w:color="auto"/>
              <w:bottom w:val="single" w:sz="4" w:space="0" w:color="auto"/>
              <w:right w:val="single" w:sz="4" w:space="0" w:color="auto"/>
            </w:tcBorders>
            <w:shd w:val="clear" w:color="auto" w:fill="FFFFFF" w:themeFill="background1"/>
          </w:tcPr>
          <w:p w14:paraId="701F57EE" w14:textId="77777777" w:rsidR="009D01BF" w:rsidRPr="00773907" w:rsidRDefault="009D01BF" w:rsidP="003A1D20">
            <w:pPr>
              <w:pStyle w:val="BodyTextIndent"/>
              <w:ind w:left="0" w:firstLine="0"/>
              <w:jc w:val="center"/>
              <w:rPr>
                <w:rFonts w:asciiTheme="minorHAnsi" w:eastAsia="KaiTi" w:hAnsiTheme="minorHAnsi"/>
                <w:i/>
                <w:iCs/>
                <w:color w:val="C00000"/>
                <w:sz w:val="16"/>
                <w:szCs w:val="16"/>
                <w:lang w:eastAsia="en-US"/>
              </w:rPr>
            </w:pPr>
            <w:r w:rsidRPr="00773907">
              <w:rPr>
                <w:rFonts w:asciiTheme="minorHAnsi" w:eastAsia="KaiTi" w:hAnsiTheme="minorHAnsi"/>
                <w:i/>
                <w:iCs/>
                <w:color w:val="C00000"/>
                <w:sz w:val="16"/>
                <w:szCs w:val="16"/>
                <w:lang w:eastAsia="en-US"/>
              </w:rPr>
              <w:t xml:space="preserve">Orthodiscovirus </w:t>
            </w:r>
            <w:r>
              <w:rPr>
                <w:rFonts w:asciiTheme="minorHAnsi" w:eastAsia="KaiTi" w:hAnsiTheme="minorHAnsi"/>
                <w:i/>
                <w:iCs/>
                <w:color w:val="C00000"/>
                <w:sz w:val="16"/>
                <w:szCs w:val="16"/>
                <w:lang w:eastAsia="en-US"/>
              </w:rPr>
              <w:t>hispaniae</w:t>
            </w:r>
          </w:p>
        </w:tc>
        <w:tc>
          <w:tcPr>
            <w:tcW w:w="1041" w:type="pct"/>
          </w:tcPr>
          <w:p w14:paraId="7D7D4AC1" w14:textId="77777777" w:rsidR="009D01BF" w:rsidRPr="00773907" w:rsidRDefault="009D01BF" w:rsidP="003A1D20">
            <w:pPr>
              <w:pStyle w:val="BodyTextIndent"/>
              <w:ind w:left="0" w:firstLine="0"/>
              <w:rPr>
                <w:rFonts w:asciiTheme="minorHAnsi" w:hAnsiTheme="minorHAnsi" w:cstheme="minorHAnsi"/>
                <w:iCs/>
                <w:sz w:val="16"/>
                <w:szCs w:val="16"/>
                <w:lang w:val="it-IT"/>
              </w:rPr>
            </w:pPr>
            <w:r w:rsidRPr="00773907">
              <w:rPr>
                <w:rFonts w:asciiTheme="minorHAnsi" w:hAnsiTheme="minorHAnsi" w:cstheme="minorHAnsi"/>
                <w:sz w:val="16"/>
                <w:szCs w:val="16"/>
              </w:rPr>
              <w:t>Plasmopara viticola lesion associated mycobunyavirales-like virus 8</w:t>
            </w:r>
          </w:p>
        </w:tc>
        <w:tc>
          <w:tcPr>
            <w:tcW w:w="627" w:type="pct"/>
          </w:tcPr>
          <w:p w14:paraId="4AA9D3B6" w14:textId="77777777" w:rsidR="009D01BF" w:rsidRPr="00773907" w:rsidRDefault="009D01BF" w:rsidP="003A1D20">
            <w:pPr>
              <w:pStyle w:val="BodyTextIndent"/>
              <w:ind w:left="0" w:firstLine="0"/>
              <w:rPr>
                <w:rFonts w:asciiTheme="minorHAnsi" w:hAnsiTheme="minorHAnsi" w:cstheme="minorHAnsi"/>
                <w:iCs/>
                <w:sz w:val="16"/>
                <w:szCs w:val="16"/>
              </w:rPr>
            </w:pPr>
            <w:r w:rsidRPr="00773907">
              <w:rPr>
                <w:rFonts w:asciiTheme="minorHAnsi" w:hAnsiTheme="minorHAnsi" w:cstheme="minorHAnsi"/>
                <w:sz w:val="16"/>
                <w:szCs w:val="16"/>
              </w:rPr>
              <w:t>MT188509; MT188506; MN585278</w:t>
            </w:r>
          </w:p>
        </w:tc>
        <w:tc>
          <w:tcPr>
            <w:tcW w:w="1019" w:type="pct"/>
          </w:tcPr>
          <w:p w14:paraId="702BC1DC" w14:textId="77777777" w:rsidR="009D01BF" w:rsidRPr="00773907" w:rsidRDefault="009D01BF" w:rsidP="003A1D20">
            <w:pPr>
              <w:pStyle w:val="BodyTextIndent"/>
              <w:ind w:left="0" w:firstLine="0"/>
              <w:rPr>
                <w:rFonts w:asciiTheme="minorHAnsi" w:hAnsiTheme="minorHAnsi" w:cstheme="minorHAnsi"/>
                <w:iCs/>
                <w:sz w:val="16"/>
                <w:szCs w:val="16"/>
              </w:rPr>
            </w:pPr>
            <w:r w:rsidRPr="00773907">
              <w:rPr>
                <w:rFonts w:asciiTheme="minorHAnsi" w:hAnsiTheme="minorHAnsi" w:cstheme="minorHAnsi"/>
                <w:iCs/>
                <w:sz w:val="16"/>
                <w:szCs w:val="16"/>
              </w:rPr>
              <w:t xml:space="preserve">Associated </w:t>
            </w:r>
            <w:r>
              <w:rPr>
                <w:rFonts w:asciiTheme="minorHAnsi" w:hAnsiTheme="minorHAnsi" w:cstheme="minorHAnsi"/>
                <w:iCs/>
                <w:sz w:val="16"/>
                <w:szCs w:val="16"/>
              </w:rPr>
              <w:t>with</w:t>
            </w:r>
            <w:r w:rsidRPr="00773907">
              <w:rPr>
                <w:rFonts w:asciiTheme="minorHAnsi" w:hAnsiTheme="minorHAnsi" w:cstheme="minorHAnsi"/>
                <w:iCs/>
                <w:sz w:val="16"/>
                <w:szCs w:val="16"/>
              </w:rPr>
              <w:t xml:space="preserve"> </w:t>
            </w:r>
            <w:r w:rsidRPr="00773907">
              <w:rPr>
                <w:rFonts w:asciiTheme="minorHAnsi" w:hAnsiTheme="minorHAnsi" w:cstheme="minorHAnsi"/>
                <w:i/>
                <w:sz w:val="16"/>
                <w:szCs w:val="16"/>
              </w:rPr>
              <w:t>Plasmopara viticola</w:t>
            </w:r>
            <w:r w:rsidRPr="00773907">
              <w:rPr>
                <w:rFonts w:asciiTheme="minorHAnsi" w:hAnsiTheme="minorHAnsi" w:cstheme="minorHAnsi"/>
                <w:iCs/>
                <w:sz w:val="16"/>
                <w:szCs w:val="16"/>
              </w:rPr>
              <w:t xml:space="preserve"> lesions</w:t>
            </w:r>
          </w:p>
        </w:tc>
        <w:tc>
          <w:tcPr>
            <w:tcW w:w="549" w:type="pct"/>
          </w:tcPr>
          <w:p w14:paraId="59B8FF78" w14:textId="77777777" w:rsidR="009D01BF" w:rsidRPr="00773907" w:rsidRDefault="009D01BF" w:rsidP="003A1D20">
            <w:pPr>
              <w:pStyle w:val="BodyTextIndent"/>
              <w:ind w:left="0" w:firstLine="0"/>
              <w:rPr>
                <w:rFonts w:asciiTheme="minorHAnsi" w:eastAsia="SimSun" w:hAnsiTheme="minorHAnsi" w:cstheme="minorHAnsi"/>
                <w:sz w:val="16"/>
                <w:szCs w:val="16"/>
                <w:lang w:eastAsia="zh-CN"/>
              </w:rPr>
            </w:pPr>
            <w:r w:rsidRPr="00773907">
              <w:rPr>
                <w:rFonts w:asciiTheme="minorHAnsi" w:eastAsia="SimSun" w:hAnsiTheme="minorHAnsi" w:cstheme="minorHAnsi"/>
                <w:sz w:val="16"/>
                <w:szCs w:val="16"/>
                <w:lang w:eastAsia="zh-CN"/>
              </w:rPr>
              <w:t>1</w:t>
            </w:r>
          </w:p>
        </w:tc>
      </w:tr>
      <w:tr w:rsidR="009D01BF" w:rsidRPr="00B25633" w14:paraId="52A3FBD2" w14:textId="77777777" w:rsidTr="003A1D20">
        <w:tc>
          <w:tcPr>
            <w:tcW w:w="881" w:type="pct"/>
          </w:tcPr>
          <w:p w14:paraId="5226F856" w14:textId="77777777" w:rsidR="009D01BF" w:rsidRPr="006E3A4B" w:rsidRDefault="009D01BF" w:rsidP="003A1D20">
            <w:pPr>
              <w:pStyle w:val="BodyTextIndent"/>
              <w:ind w:left="0" w:firstLine="0"/>
              <w:rPr>
                <w:rFonts w:asciiTheme="minorHAnsi" w:eastAsia="SimSun" w:hAnsiTheme="minorHAnsi" w:cstheme="minorHAnsi"/>
                <w:i/>
                <w:iCs/>
                <w:color w:val="C00000"/>
                <w:sz w:val="16"/>
                <w:szCs w:val="16"/>
                <w:lang w:eastAsia="zh-CN"/>
              </w:rPr>
            </w:pPr>
          </w:p>
        </w:tc>
        <w:tc>
          <w:tcPr>
            <w:tcW w:w="883" w:type="pct"/>
            <w:tcBorders>
              <w:top w:val="nil"/>
              <w:left w:val="single" w:sz="4" w:space="0" w:color="auto"/>
              <w:bottom w:val="single" w:sz="4" w:space="0" w:color="auto"/>
              <w:right w:val="single" w:sz="4" w:space="0" w:color="auto"/>
            </w:tcBorders>
            <w:shd w:val="clear" w:color="auto" w:fill="FFFFFF" w:themeFill="background1"/>
          </w:tcPr>
          <w:p w14:paraId="3C11EE68" w14:textId="77777777" w:rsidR="009D01BF" w:rsidRPr="00773907" w:rsidRDefault="009D01BF" w:rsidP="003A1D20">
            <w:pPr>
              <w:pStyle w:val="BodyTextIndent"/>
              <w:ind w:left="0" w:firstLine="0"/>
              <w:jc w:val="center"/>
              <w:rPr>
                <w:rFonts w:asciiTheme="minorHAnsi" w:eastAsia="KaiTi" w:hAnsiTheme="minorHAnsi"/>
                <w:i/>
                <w:iCs/>
                <w:color w:val="C00000"/>
                <w:sz w:val="16"/>
                <w:szCs w:val="16"/>
                <w:lang w:eastAsia="en-US"/>
              </w:rPr>
            </w:pPr>
            <w:r w:rsidRPr="00773907">
              <w:rPr>
                <w:rFonts w:asciiTheme="minorHAnsi" w:eastAsia="KaiTi" w:hAnsiTheme="minorHAnsi"/>
                <w:i/>
                <w:iCs/>
                <w:color w:val="C00000"/>
                <w:sz w:val="16"/>
                <w:szCs w:val="16"/>
                <w:lang w:eastAsia="en-US"/>
              </w:rPr>
              <w:t xml:space="preserve">Orthodiscovirus </w:t>
            </w:r>
            <w:r>
              <w:rPr>
                <w:rFonts w:asciiTheme="minorHAnsi" w:eastAsia="KaiTi" w:hAnsiTheme="minorHAnsi"/>
                <w:i/>
                <w:iCs/>
                <w:color w:val="C00000"/>
                <w:sz w:val="16"/>
                <w:szCs w:val="16"/>
                <w:lang w:eastAsia="en-US"/>
              </w:rPr>
              <w:t>iberiae</w:t>
            </w:r>
          </w:p>
        </w:tc>
        <w:tc>
          <w:tcPr>
            <w:tcW w:w="1041" w:type="pct"/>
          </w:tcPr>
          <w:p w14:paraId="16F3EC97" w14:textId="77777777" w:rsidR="009D01BF" w:rsidRPr="00773907" w:rsidRDefault="009D01BF" w:rsidP="003A1D20">
            <w:pPr>
              <w:pStyle w:val="BodyTextIndent"/>
              <w:ind w:left="0" w:firstLine="0"/>
              <w:rPr>
                <w:rFonts w:asciiTheme="minorHAnsi" w:hAnsiTheme="minorHAnsi" w:cstheme="minorHAnsi"/>
                <w:iCs/>
                <w:sz w:val="16"/>
                <w:szCs w:val="16"/>
                <w:lang w:val="it-IT"/>
              </w:rPr>
            </w:pPr>
            <w:r w:rsidRPr="00773907">
              <w:rPr>
                <w:rFonts w:asciiTheme="minorHAnsi" w:hAnsiTheme="minorHAnsi" w:cstheme="minorHAnsi"/>
                <w:sz w:val="16"/>
                <w:szCs w:val="16"/>
              </w:rPr>
              <w:t>Plasmopara viticola lesion associated mycobunyavirales-like virus 4</w:t>
            </w:r>
          </w:p>
        </w:tc>
        <w:tc>
          <w:tcPr>
            <w:tcW w:w="627" w:type="pct"/>
          </w:tcPr>
          <w:p w14:paraId="26C82A68" w14:textId="77777777" w:rsidR="009D01BF" w:rsidRPr="00773907" w:rsidRDefault="009D01BF" w:rsidP="003A1D20">
            <w:pPr>
              <w:pStyle w:val="BodyTextIndent"/>
              <w:ind w:left="0" w:firstLine="0"/>
              <w:rPr>
                <w:rFonts w:asciiTheme="minorHAnsi" w:hAnsiTheme="minorHAnsi" w:cstheme="minorHAnsi"/>
                <w:iCs/>
                <w:sz w:val="16"/>
                <w:szCs w:val="16"/>
              </w:rPr>
            </w:pPr>
            <w:r w:rsidRPr="00773907">
              <w:rPr>
                <w:rFonts w:asciiTheme="minorHAnsi" w:hAnsiTheme="minorHAnsi" w:cstheme="minorHAnsi"/>
                <w:sz w:val="16"/>
                <w:szCs w:val="16"/>
              </w:rPr>
              <w:t>MT188508; MT188505; MN548097</w:t>
            </w:r>
          </w:p>
        </w:tc>
        <w:tc>
          <w:tcPr>
            <w:tcW w:w="1019" w:type="pct"/>
          </w:tcPr>
          <w:p w14:paraId="680FB18B" w14:textId="77777777" w:rsidR="009D01BF" w:rsidRPr="00773907" w:rsidRDefault="009D01BF" w:rsidP="003A1D20">
            <w:pPr>
              <w:pStyle w:val="BodyTextIndent"/>
              <w:ind w:left="0" w:firstLine="0"/>
              <w:rPr>
                <w:rFonts w:asciiTheme="minorHAnsi" w:hAnsiTheme="minorHAnsi" w:cstheme="minorHAnsi"/>
                <w:iCs/>
                <w:sz w:val="16"/>
                <w:szCs w:val="16"/>
              </w:rPr>
            </w:pPr>
            <w:r w:rsidRPr="00773907">
              <w:rPr>
                <w:rFonts w:asciiTheme="minorHAnsi" w:hAnsiTheme="minorHAnsi" w:cstheme="minorHAnsi"/>
                <w:iCs/>
                <w:sz w:val="16"/>
                <w:szCs w:val="16"/>
              </w:rPr>
              <w:t xml:space="preserve">Associated </w:t>
            </w:r>
            <w:r>
              <w:rPr>
                <w:rFonts w:asciiTheme="minorHAnsi" w:hAnsiTheme="minorHAnsi" w:cstheme="minorHAnsi"/>
                <w:iCs/>
                <w:sz w:val="16"/>
                <w:szCs w:val="16"/>
              </w:rPr>
              <w:t>with</w:t>
            </w:r>
            <w:r w:rsidRPr="00773907">
              <w:rPr>
                <w:rFonts w:asciiTheme="minorHAnsi" w:hAnsiTheme="minorHAnsi" w:cstheme="minorHAnsi"/>
                <w:iCs/>
                <w:sz w:val="16"/>
                <w:szCs w:val="16"/>
              </w:rPr>
              <w:t xml:space="preserve"> </w:t>
            </w:r>
            <w:r w:rsidRPr="00773907">
              <w:rPr>
                <w:rFonts w:asciiTheme="minorHAnsi" w:hAnsiTheme="minorHAnsi" w:cstheme="minorHAnsi"/>
                <w:i/>
                <w:sz w:val="16"/>
                <w:szCs w:val="16"/>
              </w:rPr>
              <w:t>Plasmopara viticola</w:t>
            </w:r>
            <w:r w:rsidRPr="00773907">
              <w:rPr>
                <w:rFonts w:asciiTheme="minorHAnsi" w:hAnsiTheme="minorHAnsi" w:cstheme="minorHAnsi"/>
                <w:iCs/>
                <w:sz w:val="16"/>
                <w:szCs w:val="16"/>
              </w:rPr>
              <w:t xml:space="preserve"> lesions</w:t>
            </w:r>
          </w:p>
        </w:tc>
        <w:tc>
          <w:tcPr>
            <w:tcW w:w="549" w:type="pct"/>
          </w:tcPr>
          <w:p w14:paraId="3D1B1290" w14:textId="77777777" w:rsidR="009D01BF" w:rsidRPr="00773907" w:rsidRDefault="009D01BF" w:rsidP="003A1D20">
            <w:pPr>
              <w:pStyle w:val="BodyTextIndent"/>
              <w:ind w:left="0" w:firstLine="0"/>
              <w:rPr>
                <w:rFonts w:asciiTheme="minorHAnsi" w:eastAsia="SimSun" w:hAnsiTheme="minorHAnsi" w:cstheme="minorHAnsi"/>
                <w:sz w:val="16"/>
                <w:szCs w:val="16"/>
                <w:lang w:eastAsia="zh-CN"/>
              </w:rPr>
            </w:pPr>
            <w:r w:rsidRPr="00773907">
              <w:rPr>
                <w:rFonts w:asciiTheme="minorHAnsi" w:eastAsia="SimSun" w:hAnsiTheme="minorHAnsi" w:cstheme="minorHAnsi"/>
                <w:sz w:val="16"/>
                <w:szCs w:val="16"/>
                <w:lang w:eastAsia="zh-CN"/>
              </w:rPr>
              <w:t>1</w:t>
            </w:r>
          </w:p>
        </w:tc>
      </w:tr>
      <w:tr w:rsidR="009D01BF" w:rsidRPr="00B25633" w14:paraId="78B95992" w14:textId="77777777" w:rsidTr="003A1D20">
        <w:tc>
          <w:tcPr>
            <w:tcW w:w="881" w:type="pct"/>
          </w:tcPr>
          <w:p w14:paraId="78009B80" w14:textId="77777777" w:rsidR="009D01BF" w:rsidRPr="006E3A4B" w:rsidRDefault="009D01BF" w:rsidP="003A1D20">
            <w:pPr>
              <w:pStyle w:val="BodyTextIndent"/>
              <w:ind w:left="0" w:firstLine="0"/>
              <w:rPr>
                <w:rFonts w:asciiTheme="minorHAnsi" w:eastAsia="SimSun" w:hAnsiTheme="minorHAnsi"/>
                <w:i/>
                <w:iCs/>
                <w:color w:val="C00000"/>
                <w:sz w:val="16"/>
                <w:szCs w:val="16"/>
                <w:lang w:eastAsia="zh-CN"/>
              </w:rPr>
            </w:pPr>
            <w:r w:rsidRPr="006E3A4B">
              <w:rPr>
                <w:rFonts w:asciiTheme="minorHAnsi" w:eastAsia="SimSun" w:hAnsiTheme="minorHAnsi"/>
                <w:i/>
                <w:iCs/>
                <w:color w:val="C00000"/>
                <w:sz w:val="16"/>
                <w:szCs w:val="16"/>
                <w:lang w:eastAsia="zh-CN"/>
              </w:rPr>
              <w:t>Tulasviridae</w:t>
            </w:r>
          </w:p>
        </w:tc>
        <w:tc>
          <w:tcPr>
            <w:tcW w:w="883" w:type="pct"/>
          </w:tcPr>
          <w:p w14:paraId="4A5A7323" w14:textId="77777777" w:rsidR="009D01BF" w:rsidRPr="00773907" w:rsidRDefault="009D01BF" w:rsidP="003A1D20">
            <w:pPr>
              <w:pStyle w:val="BodyTextIndent"/>
              <w:ind w:left="0" w:firstLine="0"/>
              <w:jc w:val="center"/>
              <w:rPr>
                <w:rFonts w:asciiTheme="minorHAnsi" w:eastAsia="KaiTi" w:hAnsiTheme="minorHAnsi"/>
                <w:i/>
                <w:iCs/>
                <w:color w:val="C00000"/>
                <w:sz w:val="16"/>
                <w:szCs w:val="16"/>
                <w:lang w:eastAsia="en-US"/>
              </w:rPr>
            </w:pPr>
            <w:r w:rsidRPr="00773907">
              <w:rPr>
                <w:rFonts w:asciiTheme="minorHAnsi" w:eastAsia="KaiTi" w:hAnsiTheme="minorHAnsi"/>
                <w:i/>
                <w:iCs/>
                <w:color w:val="C00000"/>
                <w:sz w:val="16"/>
                <w:szCs w:val="16"/>
                <w:lang w:eastAsia="en-US"/>
              </w:rPr>
              <w:t>Orthotulasvirus tulasnellae</w:t>
            </w:r>
          </w:p>
        </w:tc>
        <w:tc>
          <w:tcPr>
            <w:tcW w:w="1041" w:type="pct"/>
          </w:tcPr>
          <w:p w14:paraId="0AFFE673" w14:textId="77777777" w:rsidR="009D01BF" w:rsidRPr="00773907" w:rsidRDefault="009D01BF" w:rsidP="003A1D20">
            <w:pPr>
              <w:pStyle w:val="BodyTextIndent"/>
              <w:ind w:left="0" w:firstLine="0"/>
              <w:rPr>
                <w:rFonts w:asciiTheme="minorHAnsi" w:hAnsiTheme="minorHAnsi"/>
                <w:iCs/>
                <w:sz w:val="16"/>
                <w:szCs w:val="16"/>
                <w:lang w:val="it-IT"/>
              </w:rPr>
            </w:pPr>
            <w:r w:rsidRPr="00773907">
              <w:rPr>
                <w:rFonts w:asciiTheme="minorHAnsi" w:hAnsiTheme="minorHAnsi"/>
                <w:iCs/>
                <w:sz w:val="16"/>
                <w:szCs w:val="16"/>
                <w:lang w:val="it-IT"/>
              </w:rPr>
              <w:t>Tulasnella bunyavirales-like virus</w:t>
            </w:r>
            <w:r>
              <w:rPr>
                <w:rFonts w:asciiTheme="minorHAnsi" w:hAnsiTheme="minorHAnsi"/>
                <w:iCs/>
                <w:sz w:val="16"/>
                <w:szCs w:val="16"/>
                <w:lang w:val="it-IT"/>
              </w:rPr>
              <w:t xml:space="preserve"> </w:t>
            </w:r>
            <w:r w:rsidRPr="00773907">
              <w:rPr>
                <w:rFonts w:asciiTheme="minorHAnsi" w:hAnsiTheme="minorHAnsi"/>
                <w:iCs/>
                <w:sz w:val="16"/>
                <w:szCs w:val="16"/>
                <w:lang w:val="it-IT"/>
              </w:rPr>
              <w:t>1</w:t>
            </w:r>
          </w:p>
        </w:tc>
        <w:tc>
          <w:tcPr>
            <w:tcW w:w="627" w:type="pct"/>
          </w:tcPr>
          <w:p w14:paraId="1638905D" w14:textId="77777777" w:rsidR="009D01BF" w:rsidRPr="00773907" w:rsidRDefault="009D01BF" w:rsidP="003A1D20">
            <w:pPr>
              <w:pStyle w:val="BodyTextIndent"/>
              <w:ind w:left="0" w:firstLine="0"/>
              <w:rPr>
                <w:rFonts w:asciiTheme="minorHAnsi" w:hAnsiTheme="minorHAnsi"/>
                <w:iCs/>
                <w:sz w:val="16"/>
                <w:szCs w:val="16"/>
              </w:rPr>
            </w:pPr>
            <w:r w:rsidRPr="003A1D20">
              <w:rPr>
                <w:rFonts w:asciiTheme="minorHAnsi" w:hAnsiTheme="minorHAnsi"/>
                <w:iCs/>
                <w:sz w:val="16"/>
                <w:szCs w:val="16"/>
              </w:rPr>
              <w:t>MN793997</w:t>
            </w:r>
          </w:p>
        </w:tc>
        <w:tc>
          <w:tcPr>
            <w:tcW w:w="1019" w:type="pct"/>
          </w:tcPr>
          <w:p w14:paraId="1306F74F" w14:textId="77777777" w:rsidR="009D01BF" w:rsidRPr="003A1D20" w:rsidRDefault="009D01BF" w:rsidP="003A1D20">
            <w:pPr>
              <w:pStyle w:val="BodyTextIndent"/>
              <w:ind w:left="0" w:firstLine="0"/>
              <w:rPr>
                <w:rFonts w:asciiTheme="minorHAnsi" w:hAnsiTheme="minorHAnsi"/>
                <w:i/>
                <w:sz w:val="16"/>
                <w:szCs w:val="16"/>
              </w:rPr>
            </w:pPr>
            <w:r w:rsidRPr="003A1D20">
              <w:rPr>
                <w:rFonts w:asciiTheme="minorHAnsi" w:hAnsiTheme="minorHAnsi"/>
                <w:i/>
                <w:sz w:val="16"/>
                <w:szCs w:val="16"/>
              </w:rPr>
              <w:t xml:space="preserve">Tulasnella </w:t>
            </w:r>
            <w:r w:rsidRPr="00F90F26">
              <w:rPr>
                <w:rFonts w:asciiTheme="minorHAnsi" w:hAnsiTheme="minorHAnsi"/>
                <w:iCs/>
                <w:sz w:val="16"/>
                <w:szCs w:val="16"/>
              </w:rPr>
              <w:t>spp.</w:t>
            </w:r>
          </w:p>
        </w:tc>
        <w:tc>
          <w:tcPr>
            <w:tcW w:w="549" w:type="pct"/>
          </w:tcPr>
          <w:p w14:paraId="0D4A5C08" w14:textId="77777777" w:rsidR="009D01BF" w:rsidRPr="00773907" w:rsidRDefault="009D01BF" w:rsidP="003A1D20">
            <w:pPr>
              <w:pStyle w:val="BodyTextIndent"/>
              <w:ind w:left="0" w:firstLine="0"/>
              <w:rPr>
                <w:rFonts w:asciiTheme="minorHAnsi" w:eastAsia="SimSun" w:hAnsiTheme="minorHAnsi"/>
                <w:sz w:val="16"/>
                <w:szCs w:val="16"/>
                <w:lang w:eastAsia="zh-CN"/>
              </w:rPr>
            </w:pPr>
            <w:r w:rsidRPr="00773907">
              <w:rPr>
                <w:rFonts w:asciiTheme="minorHAnsi" w:eastAsia="SimSun" w:hAnsiTheme="minorHAnsi"/>
                <w:sz w:val="16"/>
                <w:szCs w:val="16"/>
                <w:lang w:eastAsia="zh-CN"/>
              </w:rPr>
              <w:t>4</w:t>
            </w:r>
          </w:p>
        </w:tc>
      </w:tr>
    </w:tbl>
    <w:p w14:paraId="79AE3EDB" w14:textId="77777777" w:rsidR="009D01BF" w:rsidRDefault="009D01BF">
      <w:pPr>
        <w:rPr>
          <w:rFonts w:ascii="Arial" w:hAnsi="Arial" w:cs="Arial"/>
          <w:b/>
          <w:noProof/>
          <w:sz w:val="22"/>
          <w:szCs w:val="22"/>
        </w:rPr>
      </w:pPr>
    </w:p>
    <w:p w14:paraId="2CAE4B79" w14:textId="77777777" w:rsidR="009D01BF" w:rsidRDefault="009D01BF">
      <w:pPr>
        <w:rPr>
          <w:rFonts w:ascii="Arial" w:hAnsi="Arial" w:cs="Arial"/>
          <w:b/>
          <w:noProof/>
          <w:sz w:val="22"/>
          <w:szCs w:val="22"/>
        </w:rPr>
      </w:pPr>
    </w:p>
    <w:p w14:paraId="35923ACC" w14:textId="77777777" w:rsidR="009D01BF" w:rsidRDefault="009D01BF">
      <w:pPr>
        <w:rPr>
          <w:rFonts w:ascii="Arial" w:hAnsi="Arial" w:cs="Arial"/>
          <w:b/>
          <w:noProof/>
          <w:sz w:val="22"/>
          <w:szCs w:val="22"/>
        </w:rPr>
      </w:pPr>
    </w:p>
    <w:p w14:paraId="45E675C8" w14:textId="77777777" w:rsidR="009D01BF" w:rsidRDefault="009D01BF">
      <w:pPr>
        <w:rPr>
          <w:rFonts w:ascii="Arial" w:hAnsi="Arial" w:cs="Arial"/>
          <w:b/>
          <w:noProof/>
          <w:sz w:val="22"/>
          <w:szCs w:val="22"/>
        </w:rPr>
      </w:pPr>
    </w:p>
    <w:p w14:paraId="3541530C" w14:textId="77777777" w:rsidR="009D01BF" w:rsidRDefault="009D01BF">
      <w:pPr>
        <w:rPr>
          <w:rFonts w:ascii="Arial" w:hAnsi="Arial" w:cs="Arial"/>
          <w:b/>
          <w:sz w:val="22"/>
          <w:szCs w:val="22"/>
        </w:rPr>
      </w:pPr>
      <w:r>
        <w:rPr>
          <w:rFonts w:ascii="Arial" w:hAnsi="Arial" w:cs="Arial"/>
          <w:b/>
          <w:noProof/>
          <w:sz w:val="22"/>
          <w:szCs w:val="22"/>
        </w:rPr>
        <w:drawing>
          <wp:inline distT="0" distB="0" distL="0" distR="0" wp14:anchorId="7FB7AAF1" wp14:editId="4425D5A3">
            <wp:extent cx="5722620" cy="12268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22620" cy="1226820"/>
                    </a:xfrm>
                    <a:prstGeom prst="rect">
                      <a:avLst/>
                    </a:prstGeom>
                    <a:noFill/>
                    <a:ln>
                      <a:noFill/>
                    </a:ln>
                  </pic:spPr>
                </pic:pic>
              </a:graphicData>
            </a:graphic>
          </wp:inline>
        </w:drawing>
      </w:r>
    </w:p>
    <w:p w14:paraId="261BC196" w14:textId="77777777" w:rsidR="009D01BF" w:rsidRDefault="009D01BF">
      <w:pPr>
        <w:rPr>
          <w:rFonts w:ascii="Arial" w:hAnsi="Arial" w:cs="Arial"/>
          <w:b/>
          <w:sz w:val="22"/>
          <w:szCs w:val="22"/>
        </w:rPr>
      </w:pPr>
    </w:p>
    <w:p w14:paraId="11DE633F" w14:textId="77777777" w:rsidR="009D01BF" w:rsidRPr="00D76BA2" w:rsidRDefault="009D01BF" w:rsidP="00D76BA2">
      <w:pPr>
        <w:rPr>
          <w:rFonts w:ascii="Arial" w:hAnsi="Arial" w:cs="Arial"/>
          <w:bCs/>
          <w:sz w:val="22"/>
          <w:szCs w:val="22"/>
        </w:rPr>
      </w:pPr>
      <w:r w:rsidRPr="00D76BA2">
        <w:rPr>
          <w:rFonts w:ascii="Arial" w:hAnsi="Arial" w:cs="Arial"/>
          <w:bCs/>
          <w:sz w:val="22"/>
          <w:szCs w:val="22"/>
        </w:rPr>
        <w:t xml:space="preserve">Figure 1: Genome organization of a representative virus, Penicillium roseopurpureum negative sense RNA virus 1, belonging to the </w:t>
      </w:r>
      <w:r>
        <w:rPr>
          <w:rFonts w:ascii="Arial" w:hAnsi="Arial" w:cs="Arial"/>
          <w:bCs/>
          <w:sz w:val="22"/>
          <w:szCs w:val="22"/>
        </w:rPr>
        <w:t xml:space="preserve">proposed </w:t>
      </w:r>
      <w:r w:rsidRPr="00D76BA2">
        <w:rPr>
          <w:rFonts w:ascii="Arial" w:hAnsi="Arial" w:cs="Arial"/>
          <w:bCs/>
          <w:sz w:val="22"/>
          <w:szCs w:val="22"/>
        </w:rPr>
        <w:t xml:space="preserve">genus </w:t>
      </w:r>
      <w:r w:rsidRPr="00D76BA2">
        <w:rPr>
          <w:rFonts w:ascii="Arial" w:hAnsi="Arial" w:cs="Arial"/>
          <w:bCs/>
          <w:i/>
          <w:iCs/>
          <w:sz w:val="22"/>
          <w:szCs w:val="22"/>
        </w:rPr>
        <w:t>Orthodiscovirus</w:t>
      </w:r>
      <w:r w:rsidRPr="00D76BA2">
        <w:rPr>
          <w:rFonts w:ascii="Arial" w:hAnsi="Arial" w:cs="Arial"/>
          <w:bCs/>
          <w:sz w:val="22"/>
          <w:szCs w:val="22"/>
        </w:rPr>
        <w:t xml:space="preserve"> in the </w:t>
      </w:r>
      <w:r>
        <w:rPr>
          <w:rFonts w:ascii="Arial" w:hAnsi="Arial" w:cs="Arial"/>
          <w:bCs/>
          <w:sz w:val="22"/>
          <w:szCs w:val="22"/>
        </w:rPr>
        <w:t xml:space="preserve">proposed </w:t>
      </w:r>
      <w:r w:rsidRPr="00D76BA2">
        <w:rPr>
          <w:rFonts w:ascii="Arial" w:hAnsi="Arial" w:cs="Arial"/>
          <w:bCs/>
          <w:sz w:val="22"/>
          <w:szCs w:val="22"/>
        </w:rPr>
        <w:t xml:space="preserve">family </w:t>
      </w:r>
      <w:r w:rsidRPr="00D76BA2">
        <w:rPr>
          <w:rFonts w:ascii="Arial" w:hAnsi="Arial" w:cs="Arial"/>
          <w:bCs/>
          <w:i/>
          <w:iCs/>
          <w:sz w:val="22"/>
          <w:szCs w:val="22"/>
        </w:rPr>
        <w:t>Discoviridae</w:t>
      </w:r>
      <w:r w:rsidRPr="00D76BA2">
        <w:rPr>
          <w:rFonts w:ascii="Arial" w:hAnsi="Arial" w:cs="Arial"/>
          <w:bCs/>
          <w:sz w:val="22"/>
          <w:szCs w:val="22"/>
        </w:rPr>
        <w:t>. The main ORF</w:t>
      </w:r>
      <w:r>
        <w:rPr>
          <w:rFonts w:ascii="Arial" w:hAnsi="Arial" w:cs="Arial"/>
          <w:bCs/>
          <w:sz w:val="22"/>
          <w:szCs w:val="22"/>
        </w:rPr>
        <w:t>s</w:t>
      </w:r>
      <w:r w:rsidRPr="00D76BA2">
        <w:rPr>
          <w:rFonts w:ascii="Arial" w:hAnsi="Arial" w:cs="Arial"/>
          <w:bCs/>
          <w:sz w:val="22"/>
          <w:szCs w:val="22"/>
        </w:rPr>
        <w:t xml:space="preserve"> encoded by each genomic RNA are represented by rectangles. RdRp=RNA</w:t>
      </w:r>
      <w:r>
        <w:rPr>
          <w:rFonts w:ascii="Arial" w:hAnsi="Arial" w:cs="Arial"/>
          <w:bCs/>
          <w:sz w:val="22"/>
          <w:szCs w:val="22"/>
        </w:rPr>
        <w:t>-directed</w:t>
      </w:r>
      <w:r w:rsidRPr="00D76BA2">
        <w:rPr>
          <w:rFonts w:ascii="Arial" w:hAnsi="Arial" w:cs="Arial"/>
          <w:bCs/>
          <w:sz w:val="22"/>
          <w:szCs w:val="22"/>
        </w:rPr>
        <w:t xml:space="preserve"> RNA polymerase; Ns=</w:t>
      </w:r>
      <w:r>
        <w:rPr>
          <w:rFonts w:ascii="Arial" w:hAnsi="Arial" w:cs="Arial"/>
          <w:bCs/>
          <w:sz w:val="22"/>
          <w:szCs w:val="22"/>
        </w:rPr>
        <w:t>n</w:t>
      </w:r>
      <w:r w:rsidRPr="00D76BA2">
        <w:rPr>
          <w:rFonts w:ascii="Arial" w:hAnsi="Arial" w:cs="Arial"/>
          <w:bCs/>
          <w:sz w:val="22"/>
          <w:szCs w:val="22"/>
        </w:rPr>
        <w:t>onstructural protein; Nc=</w:t>
      </w:r>
      <w:r>
        <w:rPr>
          <w:rFonts w:ascii="Arial" w:hAnsi="Arial" w:cs="Arial"/>
          <w:bCs/>
          <w:sz w:val="22"/>
          <w:szCs w:val="22"/>
        </w:rPr>
        <w:t>n</w:t>
      </w:r>
      <w:r w:rsidRPr="00D76BA2">
        <w:rPr>
          <w:rFonts w:ascii="Arial" w:hAnsi="Arial" w:cs="Arial"/>
          <w:bCs/>
          <w:sz w:val="22"/>
          <w:szCs w:val="22"/>
        </w:rPr>
        <w:t>ucleocapsid</w:t>
      </w:r>
      <w:r>
        <w:rPr>
          <w:rFonts w:ascii="Arial" w:hAnsi="Arial" w:cs="Arial"/>
          <w:bCs/>
          <w:sz w:val="22"/>
          <w:szCs w:val="22"/>
        </w:rPr>
        <w:t xml:space="preserve"> protein</w:t>
      </w:r>
    </w:p>
    <w:p w14:paraId="1B9233DE" w14:textId="77777777" w:rsidR="009D01BF" w:rsidRDefault="009D01BF">
      <w:pPr>
        <w:rPr>
          <w:rFonts w:ascii="Arial" w:hAnsi="Arial" w:cs="Arial"/>
          <w:b/>
          <w:noProof/>
          <w:sz w:val="22"/>
          <w:szCs w:val="22"/>
        </w:rPr>
      </w:pPr>
    </w:p>
    <w:p w14:paraId="52DC862B" w14:textId="38A51A73" w:rsidR="009D01BF" w:rsidRDefault="00F06440">
      <w:pPr>
        <w:rPr>
          <w:rFonts w:ascii="Arial" w:hAnsi="Arial" w:cs="Arial"/>
          <w:b/>
          <w:noProof/>
          <w:sz w:val="22"/>
          <w:szCs w:val="22"/>
        </w:rPr>
      </w:pPr>
      <w:r>
        <w:rPr>
          <w:rFonts w:ascii="Arial" w:hAnsi="Arial" w:cs="Arial"/>
          <w:b/>
          <w:noProof/>
          <w:sz w:val="22"/>
          <w:szCs w:val="22"/>
        </w:rPr>
        <w:lastRenderedPageBreak/>
        <w:drawing>
          <wp:inline distT="0" distB="0" distL="0" distR="0" wp14:anchorId="30F478A2" wp14:editId="4AFC2D07">
            <wp:extent cx="5443903" cy="6682740"/>
            <wp:effectExtent l="0" t="0" r="4445" b="381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49158" cy="6689191"/>
                    </a:xfrm>
                    <a:prstGeom prst="rect">
                      <a:avLst/>
                    </a:prstGeom>
                  </pic:spPr>
                </pic:pic>
              </a:graphicData>
            </a:graphic>
          </wp:inline>
        </w:drawing>
      </w:r>
    </w:p>
    <w:p w14:paraId="7113F423" w14:textId="77777777" w:rsidR="009D01BF" w:rsidRDefault="009D01BF">
      <w:pPr>
        <w:rPr>
          <w:rFonts w:ascii="Arial" w:hAnsi="Arial" w:cs="Arial"/>
          <w:b/>
          <w:noProof/>
          <w:sz w:val="22"/>
          <w:szCs w:val="22"/>
        </w:rPr>
      </w:pPr>
    </w:p>
    <w:p w14:paraId="2589DEB9" w14:textId="77777777" w:rsidR="009D01BF" w:rsidRPr="003A5789" w:rsidRDefault="009D01BF">
      <w:pPr>
        <w:rPr>
          <w:rFonts w:ascii="Arial" w:hAnsi="Arial" w:cs="Arial"/>
          <w:bCs/>
          <w:sz w:val="22"/>
          <w:szCs w:val="22"/>
        </w:rPr>
      </w:pPr>
      <w:r w:rsidRPr="003A5789">
        <w:rPr>
          <w:rFonts w:ascii="Arial" w:hAnsi="Arial" w:cs="Arial"/>
          <w:bCs/>
          <w:sz w:val="22"/>
          <w:szCs w:val="22"/>
        </w:rPr>
        <w:t>Figure 2: Phylogenetic analysis of aligned RNA</w:t>
      </w:r>
      <w:r>
        <w:rPr>
          <w:rFonts w:ascii="Arial" w:hAnsi="Arial" w:cs="Arial"/>
          <w:bCs/>
          <w:sz w:val="22"/>
          <w:szCs w:val="22"/>
        </w:rPr>
        <w:t>-directed</w:t>
      </w:r>
      <w:r w:rsidRPr="003A5789">
        <w:rPr>
          <w:rFonts w:ascii="Arial" w:hAnsi="Arial" w:cs="Arial"/>
          <w:bCs/>
          <w:sz w:val="22"/>
          <w:szCs w:val="22"/>
        </w:rPr>
        <w:t xml:space="preserve"> RNA polymerase</w:t>
      </w:r>
      <w:r>
        <w:rPr>
          <w:rFonts w:ascii="Arial" w:hAnsi="Arial" w:cs="Arial"/>
          <w:bCs/>
          <w:sz w:val="22"/>
          <w:szCs w:val="22"/>
        </w:rPr>
        <w:t xml:space="preserve"> sequences</w:t>
      </w:r>
      <w:r w:rsidRPr="003A5789">
        <w:rPr>
          <w:rFonts w:ascii="Arial" w:hAnsi="Arial" w:cs="Arial"/>
          <w:bCs/>
          <w:sz w:val="22"/>
          <w:szCs w:val="22"/>
        </w:rPr>
        <w:t xml:space="preserve"> of viruses belonging to the order </w:t>
      </w:r>
      <w:r w:rsidRPr="003A5789">
        <w:rPr>
          <w:rFonts w:ascii="Arial" w:hAnsi="Arial" w:cs="Arial"/>
          <w:bCs/>
          <w:i/>
          <w:iCs/>
          <w:sz w:val="22"/>
          <w:szCs w:val="22"/>
        </w:rPr>
        <w:t>Bunyavirales</w:t>
      </w:r>
      <w:r w:rsidRPr="003A5789">
        <w:rPr>
          <w:rFonts w:ascii="Arial" w:hAnsi="Arial" w:cs="Arial"/>
          <w:bCs/>
          <w:sz w:val="22"/>
          <w:szCs w:val="22"/>
        </w:rPr>
        <w:t xml:space="preserve">: the main families are represented by one or more virus sequences. </w:t>
      </w:r>
      <w:r>
        <w:rPr>
          <w:rFonts w:ascii="Arial" w:hAnsi="Arial" w:cs="Arial"/>
          <w:bCs/>
          <w:sz w:val="22"/>
          <w:szCs w:val="22"/>
        </w:rPr>
        <w:t>N</w:t>
      </w:r>
      <w:r w:rsidRPr="003A5789">
        <w:rPr>
          <w:rFonts w:ascii="Arial" w:hAnsi="Arial" w:cs="Arial"/>
          <w:bCs/>
          <w:sz w:val="22"/>
          <w:szCs w:val="22"/>
        </w:rPr>
        <w:t>ewly proposed families</w:t>
      </w:r>
      <w:r>
        <w:rPr>
          <w:rFonts w:ascii="Arial" w:hAnsi="Arial" w:cs="Arial"/>
          <w:bCs/>
          <w:sz w:val="22"/>
          <w:szCs w:val="22"/>
        </w:rPr>
        <w:t xml:space="preserve"> are indicated in red</w:t>
      </w:r>
      <w:r w:rsidRPr="003A5789">
        <w:rPr>
          <w:rFonts w:ascii="Arial" w:hAnsi="Arial" w:cs="Arial"/>
          <w:bCs/>
          <w:sz w:val="22"/>
          <w:szCs w:val="22"/>
        </w:rPr>
        <w:t>. MAFFT software was used to align the sequences, whereas the tree was derived with the Maximum Likelihood methodology implemented with IQ-TREE.</w:t>
      </w:r>
    </w:p>
    <w:p w14:paraId="35322A5C" w14:textId="77777777" w:rsidR="009D01BF" w:rsidRPr="003A5789" w:rsidRDefault="009D01BF">
      <w:pPr>
        <w:rPr>
          <w:rFonts w:ascii="Arial" w:hAnsi="Arial" w:cs="Arial"/>
          <w:bCs/>
          <w:sz w:val="22"/>
          <w:szCs w:val="22"/>
        </w:rPr>
      </w:pPr>
    </w:p>
    <w:p w14:paraId="608FEC61" w14:textId="77777777" w:rsidR="009D01BF" w:rsidRPr="003A5789" w:rsidRDefault="009D01BF">
      <w:pPr>
        <w:rPr>
          <w:rFonts w:ascii="Arial" w:hAnsi="Arial" w:cs="Arial"/>
          <w:bCs/>
          <w:sz w:val="22"/>
          <w:szCs w:val="22"/>
        </w:rPr>
      </w:pPr>
    </w:p>
    <w:p w14:paraId="0C6C20BB" w14:textId="77777777" w:rsidR="009D01BF" w:rsidRDefault="009D01BF">
      <w:pPr>
        <w:rPr>
          <w:rFonts w:ascii="Arial" w:hAnsi="Arial" w:cs="Arial"/>
          <w:bCs/>
          <w:sz w:val="22"/>
          <w:szCs w:val="22"/>
        </w:rPr>
      </w:pPr>
      <w:r>
        <w:rPr>
          <w:rFonts w:ascii="Arial" w:hAnsi="Arial" w:cs="Arial"/>
          <w:bCs/>
          <w:sz w:val="22"/>
          <w:szCs w:val="22"/>
        </w:rPr>
        <w:br w:type="page"/>
      </w:r>
    </w:p>
    <w:p w14:paraId="2B305118" w14:textId="77777777" w:rsidR="009D01BF" w:rsidRDefault="009D01BF">
      <w:pPr>
        <w:rPr>
          <w:rFonts w:ascii="Arial" w:hAnsi="Arial" w:cs="Arial"/>
          <w:bCs/>
          <w:sz w:val="22"/>
          <w:szCs w:val="22"/>
        </w:rPr>
      </w:pPr>
      <w:r>
        <w:rPr>
          <w:rFonts w:ascii="Arial" w:hAnsi="Arial" w:cs="Arial"/>
          <w:bCs/>
          <w:noProof/>
          <w:sz w:val="22"/>
          <w:szCs w:val="22"/>
        </w:rPr>
        <w:lastRenderedPageBreak/>
        <w:drawing>
          <wp:inline distT="0" distB="0" distL="0" distR="0" wp14:anchorId="7C8E1725" wp14:editId="721ACF30">
            <wp:extent cx="5730240" cy="2880360"/>
            <wp:effectExtent l="0" t="0" r="381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30240" cy="2880360"/>
                    </a:xfrm>
                    <a:prstGeom prst="rect">
                      <a:avLst/>
                    </a:prstGeom>
                    <a:noFill/>
                    <a:ln>
                      <a:noFill/>
                    </a:ln>
                  </pic:spPr>
                </pic:pic>
              </a:graphicData>
            </a:graphic>
          </wp:inline>
        </w:drawing>
      </w:r>
    </w:p>
    <w:p w14:paraId="77A3D12B" w14:textId="77777777" w:rsidR="009D01BF" w:rsidRPr="003A5789" w:rsidRDefault="009D01BF">
      <w:pPr>
        <w:rPr>
          <w:rFonts w:ascii="Arial" w:hAnsi="Arial" w:cs="Arial"/>
          <w:bCs/>
          <w:sz w:val="22"/>
          <w:szCs w:val="22"/>
        </w:rPr>
      </w:pPr>
      <w:r w:rsidRPr="003A5789">
        <w:rPr>
          <w:rFonts w:ascii="Arial" w:hAnsi="Arial" w:cs="Arial"/>
          <w:bCs/>
          <w:sz w:val="22"/>
          <w:szCs w:val="22"/>
        </w:rPr>
        <w:t xml:space="preserve">Figure 3: Heatmap of a table representing the pairwise identity percentages derived from alignments </w:t>
      </w:r>
      <w:r>
        <w:rPr>
          <w:rFonts w:ascii="Arial" w:hAnsi="Arial" w:cs="Arial"/>
          <w:bCs/>
          <w:sz w:val="22"/>
          <w:szCs w:val="22"/>
        </w:rPr>
        <w:t>of bunyaviral RdRps</w:t>
      </w:r>
      <w:r w:rsidRPr="003A5789">
        <w:rPr>
          <w:rFonts w:ascii="Arial" w:hAnsi="Arial" w:cs="Arial"/>
          <w:bCs/>
          <w:sz w:val="22"/>
          <w:szCs w:val="22"/>
        </w:rPr>
        <w:t>.</w:t>
      </w:r>
    </w:p>
    <w:p w14:paraId="629C5B73" w14:textId="77777777" w:rsidR="009D01BF" w:rsidRDefault="009D01BF">
      <w:pPr>
        <w:rPr>
          <w:rFonts w:ascii="Arial" w:hAnsi="Arial" w:cs="Arial"/>
          <w:b/>
          <w:sz w:val="22"/>
          <w:szCs w:val="22"/>
        </w:rPr>
      </w:pPr>
    </w:p>
    <w:p w14:paraId="236D3C4C" w14:textId="77777777" w:rsidR="009D01BF" w:rsidRDefault="009D01BF">
      <w:pPr>
        <w:rPr>
          <w:rFonts w:ascii="Arial" w:hAnsi="Arial" w:cs="Arial"/>
          <w:b/>
          <w:sz w:val="22"/>
          <w:szCs w:val="22"/>
        </w:rPr>
      </w:pPr>
    </w:p>
    <w:p w14:paraId="30AEEA34" w14:textId="77777777" w:rsidR="009D01BF" w:rsidRDefault="009D01BF">
      <w:pPr>
        <w:rPr>
          <w:rFonts w:ascii="Arial" w:hAnsi="Arial" w:cs="Arial"/>
          <w:b/>
          <w:noProof/>
          <w:sz w:val="22"/>
          <w:szCs w:val="22"/>
        </w:rPr>
      </w:pPr>
      <w:r>
        <w:rPr>
          <w:rFonts w:ascii="Arial" w:hAnsi="Arial" w:cs="Arial"/>
          <w:b/>
          <w:noProof/>
          <w:sz w:val="22"/>
          <w:szCs w:val="22"/>
        </w:rPr>
        <w:drawing>
          <wp:inline distT="0" distB="0" distL="0" distR="0" wp14:anchorId="098B623F" wp14:editId="4344BD77">
            <wp:extent cx="5726430" cy="815340"/>
            <wp:effectExtent l="0" t="0" r="762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26430" cy="815340"/>
                    </a:xfrm>
                    <a:prstGeom prst="rect">
                      <a:avLst/>
                    </a:prstGeom>
                    <a:noFill/>
                    <a:ln>
                      <a:noFill/>
                    </a:ln>
                  </pic:spPr>
                </pic:pic>
              </a:graphicData>
            </a:graphic>
          </wp:inline>
        </w:drawing>
      </w:r>
    </w:p>
    <w:p w14:paraId="415BA861" w14:textId="77777777" w:rsidR="009D01BF" w:rsidRPr="00403BE1" w:rsidRDefault="009D01BF">
      <w:pPr>
        <w:rPr>
          <w:rFonts w:ascii="Arial" w:hAnsi="Arial" w:cs="Arial"/>
          <w:bCs/>
          <w:sz w:val="22"/>
          <w:szCs w:val="22"/>
        </w:rPr>
      </w:pPr>
      <w:r w:rsidRPr="00403BE1">
        <w:rPr>
          <w:rFonts w:ascii="Arial" w:hAnsi="Arial" w:cs="Arial"/>
          <w:bCs/>
          <w:sz w:val="22"/>
          <w:szCs w:val="22"/>
        </w:rPr>
        <w:t xml:space="preserve">Figure 4: Genome organization of a Tulasnella bunyavirales-like virus 1, belonging to the </w:t>
      </w:r>
      <w:r>
        <w:rPr>
          <w:rFonts w:ascii="Arial" w:hAnsi="Arial" w:cs="Arial"/>
          <w:bCs/>
          <w:sz w:val="22"/>
          <w:szCs w:val="22"/>
        </w:rPr>
        <w:t xml:space="preserve">proposed </w:t>
      </w:r>
      <w:r w:rsidRPr="00403BE1">
        <w:rPr>
          <w:rFonts w:ascii="Arial" w:hAnsi="Arial" w:cs="Arial"/>
          <w:bCs/>
          <w:sz w:val="22"/>
          <w:szCs w:val="22"/>
        </w:rPr>
        <w:t xml:space="preserve">genus </w:t>
      </w:r>
      <w:r w:rsidRPr="00403BE1">
        <w:rPr>
          <w:rFonts w:ascii="Arial" w:hAnsi="Arial" w:cs="Arial"/>
          <w:bCs/>
          <w:i/>
          <w:iCs/>
          <w:sz w:val="22"/>
          <w:szCs w:val="22"/>
        </w:rPr>
        <w:t>Orthotulasvirus</w:t>
      </w:r>
      <w:r w:rsidRPr="00403BE1">
        <w:rPr>
          <w:rFonts w:ascii="Arial" w:hAnsi="Arial" w:cs="Arial"/>
          <w:bCs/>
          <w:sz w:val="22"/>
          <w:szCs w:val="22"/>
        </w:rPr>
        <w:t xml:space="preserve"> in the </w:t>
      </w:r>
      <w:r>
        <w:rPr>
          <w:rFonts w:ascii="Arial" w:hAnsi="Arial" w:cs="Arial"/>
          <w:bCs/>
          <w:sz w:val="22"/>
          <w:szCs w:val="22"/>
        </w:rPr>
        <w:t xml:space="preserve">proposed </w:t>
      </w:r>
      <w:r w:rsidRPr="00403BE1">
        <w:rPr>
          <w:rFonts w:ascii="Arial" w:hAnsi="Arial" w:cs="Arial"/>
          <w:bCs/>
          <w:sz w:val="22"/>
          <w:szCs w:val="22"/>
        </w:rPr>
        <w:t xml:space="preserve">family </w:t>
      </w:r>
      <w:r w:rsidRPr="00403BE1">
        <w:rPr>
          <w:rFonts w:ascii="Arial" w:hAnsi="Arial" w:cs="Arial"/>
          <w:bCs/>
          <w:i/>
          <w:iCs/>
          <w:sz w:val="22"/>
          <w:szCs w:val="22"/>
        </w:rPr>
        <w:t>Tulasviridae</w:t>
      </w:r>
      <w:r w:rsidRPr="00403BE1">
        <w:rPr>
          <w:rFonts w:ascii="Arial" w:hAnsi="Arial" w:cs="Arial"/>
          <w:bCs/>
          <w:sz w:val="22"/>
          <w:szCs w:val="22"/>
        </w:rPr>
        <w:t xml:space="preserve">. The main ORFs </w:t>
      </w:r>
      <w:r>
        <w:rPr>
          <w:rFonts w:ascii="Arial" w:hAnsi="Arial" w:cs="Arial"/>
          <w:bCs/>
          <w:sz w:val="22"/>
          <w:szCs w:val="22"/>
        </w:rPr>
        <w:t>of the</w:t>
      </w:r>
      <w:r w:rsidRPr="00403BE1">
        <w:rPr>
          <w:rFonts w:ascii="Arial" w:hAnsi="Arial" w:cs="Arial"/>
          <w:bCs/>
          <w:sz w:val="22"/>
          <w:szCs w:val="22"/>
        </w:rPr>
        <w:t xml:space="preserve"> genomic RNA are represented by arrows. RdRp=RN</w:t>
      </w:r>
      <w:r>
        <w:rPr>
          <w:rFonts w:ascii="Arial" w:hAnsi="Arial" w:cs="Arial"/>
          <w:bCs/>
          <w:sz w:val="22"/>
          <w:szCs w:val="22"/>
        </w:rPr>
        <w:t>A-directed</w:t>
      </w:r>
      <w:r w:rsidRPr="00403BE1">
        <w:rPr>
          <w:rFonts w:ascii="Arial" w:hAnsi="Arial" w:cs="Arial"/>
          <w:bCs/>
          <w:sz w:val="22"/>
          <w:szCs w:val="22"/>
        </w:rPr>
        <w:t xml:space="preserve"> RNA polymerase; Nc=</w:t>
      </w:r>
      <w:r>
        <w:rPr>
          <w:rFonts w:ascii="Arial" w:hAnsi="Arial" w:cs="Arial"/>
          <w:bCs/>
          <w:sz w:val="22"/>
          <w:szCs w:val="22"/>
        </w:rPr>
        <w:t>n</w:t>
      </w:r>
      <w:r w:rsidRPr="00403BE1">
        <w:rPr>
          <w:rFonts w:ascii="Arial" w:hAnsi="Arial" w:cs="Arial"/>
          <w:bCs/>
          <w:sz w:val="22"/>
          <w:szCs w:val="22"/>
        </w:rPr>
        <w:t>ucleocapsid; ORF3=</w:t>
      </w:r>
      <w:r>
        <w:rPr>
          <w:rFonts w:ascii="Arial" w:hAnsi="Arial" w:cs="Arial"/>
          <w:bCs/>
          <w:sz w:val="22"/>
          <w:szCs w:val="22"/>
        </w:rPr>
        <w:t>o</w:t>
      </w:r>
      <w:r w:rsidRPr="00403BE1">
        <w:rPr>
          <w:rFonts w:ascii="Arial" w:hAnsi="Arial" w:cs="Arial"/>
          <w:bCs/>
          <w:sz w:val="22"/>
          <w:szCs w:val="22"/>
        </w:rPr>
        <w:t>pen reading frame 3</w:t>
      </w:r>
    </w:p>
    <w:p w14:paraId="745762C2" w14:textId="77777777" w:rsidR="009D01BF" w:rsidRDefault="009D01BF">
      <w:pPr>
        <w:rPr>
          <w:rFonts w:ascii="Arial" w:hAnsi="Arial" w:cs="Arial"/>
          <w:b/>
          <w:sz w:val="22"/>
          <w:szCs w:val="22"/>
        </w:rPr>
      </w:pPr>
    </w:p>
    <w:p w14:paraId="57749E4B" w14:textId="77777777" w:rsidR="009D01BF" w:rsidRDefault="009D01BF">
      <w:pPr>
        <w:rPr>
          <w:rFonts w:ascii="Arial" w:hAnsi="Arial" w:cs="Arial"/>
          <w:b/>
          <w:sz w:val="22"/>
          <w:szCs w:val="22"/>
        </w:rPr>
      </w:pPr>
    </w:p>
    <w:p w14:paraId="2FE979CA" w14:textId="77777777" w:rsidR="009D01BF" w:rsidRDefault="009D01BF">
      <w:pPr>
        <w:spacing w:before="120" w:after="120"/>
        <w:rPr>
          <w:rFonts w:ascii="Arial" w:hAnsi="Arial" w:cs="Arial"/>
          <w:b/>
        </w:rPr>
      </w:pPr>
      <w:r>
        <w:rPr>
          <w:rFonts w:ascii="Arial" w:hAnsi="Arial" w:cs="Arial"/>
          <w:b/>
        </w:rPr>
        <w:t>References</w:t>
      </w:r>
    </w:p>
    <w:p w14:paraId="2AF20C5B" w14:textId="77777777" w:rsidR="009D01BF" w:rsidRPr="004619AD" w:rsidRDefault="009D01BF" w:rsidP="004619AD">
      <w:pPr>
        <w:pStyle w:val="EndNoteBibliography"/>
        <w:ind w:left="720" w:hanging="720"/>
      </w:pPr>
      <w:r w:rsidRPr="004619AD">
        <w:t>1.</w:t>
      </w:r>
      <w:r w:rsidRPr="004619AD">
        <w:tab/>
        <w:t>Chiapello M, Rodriguez-Romero J, Ayllon MA, Turina M (2020) Analysis of the virome associated to grapevine downy mildew lesions reveals new mycovirus lineages. Virus evolution 6:veaa058-veaa058</w:t>
      </w:r>
      <w:r>
        <w:t xml:space="preserve"> </w:t>
      </w:r>
      <w:r w:rsidRPr="00941BBF">
        <w:t>PMID: 33324489</w:t>
      </w:r>
      <w:r>
        <w:t xml:space="preserve"> </w:t>
      </w:r>
      <w:r w:rsidRPr="00941BBF">
        <w:t>doi: 10.1093/ve/veaa058</w:t>
      </w:r>
    </w:p>
    <w:p w14:paraId="22D0CDF6" w14:textId="77777777" w:rsidR="009D01BF" w:rsidRPr="009D01BF" w:rsidRDefault="009D01BF" w:rsidP="004619AD">
      <w:pPr>
        <w:pStyle w:val="EndNoteBibliography"/>
        <w:ind w:left="720" w:hanging="720"/>
      </w:pPr>
      <w:r w:rsidRPr="004619AD">
        <w:t>2.</w:t>
      </w:r>
      <w:r w:rsidRPr="004619AD">
        <w:tab/>
        <w:t xml:space="preserve">Nerva L, Forgia M, Ciuffo M, </w:t>
      </w:r>
      <w:r w:rsidRPr="009D01BF">
        <w:t xml:space="preserve">Chitarra W, Chiapello M, Vallino M, Varese GC, Turina M (2019) The mycovirome of a fungal collection from the sea cucumber Holothuria polii. Virus Research 273 PMID: 31479695 doi: 10.1016/j.virusres.2019.197737 </w:t>
      </w:r>
    </w:p>
    <w:p w14:paraId="3F7A141C" w14:textId="77777777" w:rsidR="009D01BF" w:rsidRPr="009D01BF" w:rsidRDefault="009D01BF" w:rsidP="00941BBF">
      <w:pPr>
        <w:pStyle w:val="EndNoteBibliography"/>
        <w:ind w:left="720" w:hanging="720"/>
      </w:pPr>
      <w:r w:rsidRPr="009D01BF">
        <w:t>3.</w:t>
      </w:r>
      <w:r w:rsidRPr="009D01BF">
        <w:tab/>
        <w:t>Nerva L, Turina M, Zanzotto A, Gardiman M, Gaiotti F, Gambino G, Chitarra W (2019) Isolation, molecular characterization and virome analysis of culturable wood fungal endophytes in esca symptomatic and asymptomatic grapevine plants. Environmental Microbiology 21:2886-2904 PMID: 31081982 DOI: 10.1111/1462-2920.14651</w:t>
      </w:r>
    </w:p>
    <w:p w14:paraId="4962436C" w14:textId="12015E24" w:rsidR="009D01BF" w:rsidRPr="009D01BF" w:rsidRDefault="009D01BF" w:rsidP="00403BE1">
      <w:pPr>
        <w:pStyle w:val="EndNoteBibliography"/>
        <w:ind w:left="720" w:hanging="720"/>
      </w:pPr>
      <w:r w:rsidRPr="009D01BF">
        <w:t>4.</w:t>
      </w:r>
      <w:r w:rsidRPr="009D01BF">
        <w:tab/>
        <w:t xml:space="preserve">Sutela S, Forgia M, Vainio EJ, Chiapello M, Daghino S, Vallino M, Martino E, Girlanda M, Perotto S, Turina M (2020) The virome from a collection of endomycorrhizal fungi reveals new viral taxa with unprecedented genome organization. Virus evolution 6:veaa076-veaa076 </w:t>
      </w:r>
      <w:r w:rsidRPr="009D01BF">
        <w:rPr>
          <w:shd w:val="clear" w:color="auto" w:fill="FFFFFF"/>
        </w:rPr>
        <w:t xml:space="preserve">PMID: </w:t>
      </w:r>
      <w:r w:rsidRPr="009D01BF">
        <w:rPr>
          <w:rStyle w:val="docsum-pmid"/>
          <w:shd w:val="clear" w:color="auto" w:fill="FFFFFF"/>
        </w:rPr>
        <w:t xml:space="preserve">33324490 </w:t>
      </w:r>
      <w:r w:rsidRPr="009D01BF">
        <w:t xml:space="preserve">doi: 10.1093/ve/veaa076 </w:t>
      </w:r>
    </w:p>
    <w:p w14:paraId="5985581A" w14:textId="6BDE512E" w:rsidR="009D01BF" w:rsidRDefault="009D01BF" w:rsidP="009D01BF">
      <w:pPr>
        <w:pStyle w:val="EndNoteBibliography"/>
        <w:ind w:left="720" w:hanging="720"/>
      </w:pPr>
      <w:r>
        <w:lastRenderedPageBreak/>
        <w:t>5.</w:t>
      </w:r>
      <w:r>
        <w:tab/>
        <w:t xml:space="preserve">Krishnamurthy SR (2017) The reduction of viral dark matter by expanding of viral diversity. PhD dissertation, Washington University, Saint Louis, Missouri, USA. </w:t>
      </w:r>
      <w:hyperlink r:id="rId15" w:history="1">
        <w:r>
          <w:rPr>
            <w:rStyle w:val="Hyperlink"/>
          </w:rPr>
          <w:t>Expansion of Microbial Virology by Impetus of the Reduction of Viral Dark Matter (wustl.edu)</w:t>
        </w:r>
      </w:hyperlink>
    </w:p>
    <w:p w14:paraId="59C16A7D" w14:textId="77777777" w:rsidR="004F74B0" w:rsidRDefault="004F74B0"/>
    <w:sectPr w:rsidR="004F74B0" w:rsidSect="00164E31">
      <w:headerReference w:type="default" r:id="rId1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5D5596" w14:textId="77777777" w:rsidR="00634324" w:rsidRDefault="00634324">
      <w:r>
        <w:separator/>
      </w:r>
    </w:p>
  </w:endnote>
  <w:endnote w:type="continuationSeparator" w:id="0">
    <w:p w14:paraId="212464F3" w14:textId="77777777" w:rsidR="00634324" w:rsidRDefault="006343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Times">
    <w:panose1 w:val="00000500000000020000"/>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KaiT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B26D28" w14:textId="77777777" w:rsidR="00634324" w:rsidRDefault="00634324">
      <w:r>
        <w:separator/>
      </w:r>
    </w:p>
  </w:footnote>
  <w:footnote w:type="continuationSeparator" w:id="0">
    <w:p w14:paraId="50C5A706" w14:textId="77777777" w:rsidR="00634324" w:rsidRDefault="0063432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254902" w14:textId="77777777" w:rsidR="00A174CC" w:rsidRDefault="009D01BF">
    <w:pPr>
      <w:pStyle w:val="Header"/>
      <w:jc w:val="right"/>
    </w:pPr>
    <w:r>
      <w:t>October 2020</w:t>
    </w:r>
  </w:p>
  <w:p w14:paraId="146EB635" w14:textId="77777777" w:rsidR="00A174CC" w:rsidRDefault="0063432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00F6B05"/>
    <w:multiLevelType w:val="hybridMultilevel"/>
    <w:tmpl w:val="109EDFB0"/>
    <w:lvl w:ilvl="0" w:tplc="1730CE6E">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 w15:restartNumberingAfterBreak="0">
    <w:nsid w:val="6ACF63D3"/>
    <w:multiLevelType w:val="hybridMultilevel"/>
    <w:tmpl w:val="D716F7C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0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s>
  <w:rsids>
    <w:rsidRoot w:val="009D01BF"/>
    <w:rsid w:val="00107ACB"/>
    <w:rsid w:val="00161220"/>
    <w:rsid w:val="001D383A"/>
    <w:rsid w:val="00281C92"/>
    <w:rsid w:val="002B1B95"/>
    <w:rsid w:val="002C7F94"/>
    <w:rsid w:val="00300F2A"/>
    <w:rsid w:val="004923C7"/>
    <w:rsid w:val="004C54C6"/>
    <w:rsid w:val="004F74B0"/>
    <w:rsid w:val="00634324"/>
    <w:rsid w:val="006F1A3C"/>
    <w:rsid w:val="007F44A6"/>
    <w:rsid w:val="008226E8"/>
    <w:rsid w:val="008441A4"/>
    <w:rsid w:val="008720F3"/>
    <w:rsid w:val="0089175A"/>
    <w:rsid w:val="009D01BF"/>
    <w:rsid w:val="009D4EC3"/>
    <w:rsid w:val="00A42CB1"/>
    <w:rsid w:val="00B20A47"/>
    <w:rsid w:val="00B45C4F"/>
    <w:rsid w:val="00BF248F"/>
    <w:rsid w:val="00C4593C"/>
    <w:rsid w:val="00DF2E0A"/>
    <w:rsid w:val="00EA4343"/>
    <w:rsid w:val="00F0644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900D58"/>
  <w15:chartTrackingRefBased/>
  <w15:docId w15:val="{B4B96760-107D-4051-842B-3477C98DDC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D01BF"/>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9D01BF"/>
    <w:rPr>
      <w:rFonts w:ascii="Times" w:eastAsia="Times" w:hAnsi="Times" w:cs="Times New Roman"/>
      <w:szCs w:val="20"/>
      <w:lang w:eastAsia="en-GB"/>
    </w:rPr>
  </w:style>
  <w:style w:type="character" w:customStyle="1" w:styleId="InternetLink">
    <w:name w:val="Internet Link"/>
    <w:rsid w:val="009D01BF"/>
    <w:rPr>
      <w:color w:val="0000FF"/>
      <w:u w:val="single"/>
    </w:rPr>
  </w:style>
  <w:style w:type="character" w:customStyle="1" w:styleId="BalloonTextChar">
    <w:name w:val="Balloon Text Char"/>
    <w:basedOn w:val="DefaultParagraphFont"/>
    <w:link w:val="BalloonText"/>
    <w:uiPriority w:val="99"/>
    <w:semiHidden/>
    <w:qFormat/>
    <w:rsid w:val="009D01BF"/>
    <w:rPr>
      <w:rFonts w:ascii="Times New Roman" w:eastAsia="Times New Roman" w:hAnsi="Times New Roman" w:cs="Times New Roman"/>
      <w:sz w:val="18"/>
      <w:szCs w:val="18"/>
    </w:rPr>
  </w:style>
  <w:style w:type="character" w:customStyle="1" w:styleId="refsource">
    <w:name w:val="refsource"/>
    <w:basedOn w:val="DefaultParagraphFont"/>
    <w:qFormat/>
    <w:rsid w:val="009D01BF"/>
  </w:style>
  <w:style w:type="character" w:customStyle="1" w:styleId="HeaderChar">
    <w:name w:val="Header Char"/>
    <w:basedOn w:val="DefaultParagraphFont"/>
    <w:link w:val="Header"/>
    <w:uiPriority w:val="99"/>
    <w:qFormat/>
    <w:rsid w:val="009D01BF"/>
    <w:rPr>
      <w:rFonts w:ascii="Times New Roman" w:eastAsia="Times New Roman" w:hAnsi="Times New Roman" w:cs="Times New Roman"/>
    </w:rPr>
  </w:style>
  <w:style w:type="character" w:customStyle="1" w:styleId="FooterChar">
    <w:name w:val="Footer Char"/>
    <w:basedOn w:val="DefaultParagraphFont"/>
    <w:link w:val="Footer"/>
    <w:uiPriority w:val="99"/>
    <w:qFormat/>
    <w:rsid w:val="009D01BF"/>
    <w:rPr>
      <w:rFonts w:ascii="Times New Roman" w:eastAsia="Times New Roman" w:hAnsi="Times New Roman" w:cs="Times New Roman"/>
    </w:rPr>
  </w:style>
  <w:style w:type="character" w:customStyle="1" w:styleId="VisitedInternetLink">
    <w:name w:val="Visited Internet Link"/>
    <w:rsid w:val="009D01BF"/>
    <w:rPr>
      <w:color w:val="800000"/>
      <w:u w:val="single"/>
    </w:rPr>
  </w:style>
  <w:style w:type="paragraph" w:customStyle="1" w:styleId="Heading">
    <w:name w:val="Heading"/>
    <w:basedOn w:val="Normal"/>
    <w:next w:val="BodyText"/>
    <w:qFormat/>
    <w:rsid w:val="009D01BF"/>
    <w:pPr>
      <w:keepNext/>
      <w:spacing w:before="240" w:after="120"/>
    </w:pPr>
    <w:rPr>
      <w:rFonts w:ascii="Liberation Sans" w:eastAsia="PingFang SC" w:hAnsi="Liberation Sans" w:cs="Arial Unicode MS"/>
      <w:sz w:val="28"/>
      <w:szCs w:val="28"/>
    </w:rPr>
  </w:style>
  <w:style w:type="paragraph" w:styleId="BodyText">
    <w:name w:val="Body Text"/>
    <w:basedOn w:val="Normal"/>
    <w:link w:val="BodyTextChar"/>
    <w:rsid w:val="009D01BF"/>
    <w:pPr>
      <w:spacing w:after="140" w:line="276" w:lineRule="auto"/>
    </w:pPr>
  </w:style>
  <w:style w:type="character" w:customStyle="1" w:styleId="BodyTextChar">
    <w:name w:val="Body Text Char"/>
    <w:basedOn w:val="DefaultParagraphFont"/>
    <w:link w:val="BodyText"/>
    <w:rsid w:val="009D01BF"/>
    <w:rPr>
      <w:rFonts w:ascii="Times New Roman" w:eastAsia="Times New Roman" w:hAnsi="Times New Roman" w:cs="Times New Roman"/>
      <w:sz w:val="24"/>
      <w:szCs w:val="24"/>
    </w:rPr>
  </w:style>
  <w:style w:type="paragraph" w:styleId="List">
    <w:name w:val="List"/>
    <w:basedOn w:val="BodyText"/>
    <w:rsid w:val="009D01BF"/>
    <w:rPr>
      <w:rFonts w:cs="Arial Unicode MS"/>
    </w:rPr>
  </w:style>
  <w:style w:type="paragraph" w:styleId="Caption">
    <w:name w:val="caption"/>
    <w:basedOn w:val="Normal"/>
    <w:qFormat/>
    <w:rsid w:val="009D01BF"/>
    <w:pPr>
      <w:suppressLineNumbers/>
      <w:spacing w:before="120" w:after="120"/>
    </w:pPr>
    <w:rPr>
      <w:rFonts w:cs="Arial Unicode MS"/>
      <w:i/>
      <w:iCs/>
    </w:rPr>
  </w:style>
  <w:style w:type="paragraph" w:customStyle="1" w:styleId="Index">
    <w:name w:val="Index"/>
    <w:basedOn w:val="Normal"/>
    <w:qFormat/>
    <w:rsid w:val="009D01BF"/>
    <w:pPr>
      <w:suppressLineNumbers/>
    </w:pPr>
    <w:rPr>
      <w:rFonts w:cs="Arial Unicode MS"/>
    </w:rPr>
  </w:style>
  <w:style w:type="paragraph" w:styleId="BodyTextIndent">
    <w:name w:val="Body Text Indent"/>
    <w:basedOn w:val="Normal"/>
    <w:link w:val="BodyTextIndentChar"/>
    <w:semiHidden/>
    <w:rsid w:val="009D01BF"/>
    <w:pPr>
      <w:ind w:left="2880" w:hanging="2880"/>
    </w:pPr>
    <w:rPr>
      <w:rFonts w:ascii="Times" w:eastAsia="Times" w:hAnsi="Times"/>
      <w:sz w:val="22"/>
      <w:szCs w:val="20"/>
      <w:lang w:eastAsia="en-GB"/>
    </w:rPr>
  </w:style>
  <w:style w:type="character" w:customStyle="1" w:styleId="BodyTextIndentChar1">
    <w:name w:val="Body Text Indent Char1"/>
    <w:basedOn w:val="DefaultParagraphFont"/>
    <w:uiPriority w:val="99"/>
    <w:semiHidden/>
    <w:rsid w:val="009D01BF"/>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qFormat/>
    <w:rsid w:val="009D01BF"/>
    <w:rPr>
      <w:sz w:val="18"/>
      <w:szCs w:val="18"/>
    </w:rPr>
  </w:style>
  <w:style w:type="character" w:customStyle="1" w:styleId="BalloonTextChar1">
    <w:name w:val="Balloon Text Char1"/>
    <w:basedOn w:val="DefaultParagraphFont"/>
    <w:uiPriority w:val="99"/>
    <w:semiHidden/>
    <w:rsid w:val="009D01BF"/>
    <w:rPr>
      <w:rFonts w:ascii="Segoe UI" w:eastAsia="Times New Roman" w:hAnsi="Segoe UI" w:cs="Segoe UI"/>
      <w:sz w:val="18"/>
      <w:szCs w:val="18"/>
    </w:rPr>
  </w:style>
  <w:style w:type="paragraph" w:customStyle="1" w:styleId="HeaderandFooter">
    <w:name w:val="Header and Footer"/>
    <w:basedOn w:val="Normal"/>
    <w:qFormat/>
    <w:rsid w:val="009D01BF"/>
  </w:style>
  <w:style w:type="paragraph" w:styleId="Header">
    <w:name w:val="header"/>
    <w:basedOn w:val="Normal"/>
    <w:link w:val="HeaderChar"/>
    <w:uiPriority w:val="99"/>
    <w:unhideWhenUsed/>
    <w:rsid w:val="009D01BF"/>
    <w:pPr>
      <w:tabs>
        <w:tab w:val="center" w:pos="4513"/>
        <w:tab w:val="right" w:pos="9026"/>
      </w:tabs>
    </w:pPr>
    <w:rPr>
      <w:sz w:val="22"/>
      <w:szCs w:val="22"/>
    </w:rPr>
  </w:style>
  <w:style w:type="character" w:customStyle="1" w:styleId="HeaderChar1">
    <w:name w:val="Header Char1"/>
    <w:basedOn w:val="DefaultParagraphFont"/>
    <w:uiPriority w:val="99"/>
    <w:semiHidden/>
    <w:rsid w:val="009D01BF"/>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9D01BF"/>
    <w:pPr>
      <w:tabs>
        <w:tab w:val="center" w:pos="4513"/>
        <w:tab w:val="right" w:pos="9026"/>
      </w:tabs>
    </w:pPr>
    <w:rPr>
      <w:sz w:val="22"/>
      <w:szCs w:val="22"/>
    </w:rPr>
  </w:style>
  <w:style w:type="character" w:customStyle="1" w:styleId="FooterChar1">
    <w:name w:val="Footer Char1"/>
    <w:basedOn w:val="DefaultParagraphFont"/>
    <w:uiPriority w:val="99"/>
    <w:semiHidden/>
    <w:rsid w:val="009D01BF"/>
    <w:rPr>
      <w:rFonts w:ascii="Times New Roman" w:eastAsia="Times New Roman" w:hAnsi="Times New Roman" w:cs="Times New Roman"/>
      <w:sz w:val="24"/>
      <w:szCs w:val="24"/>
    </w:rPr>
  </w:style>
  <w:style w:type="table" w:styleId="TableGrid">
    <w:name w:val="Table Grid"/>
    <w:basedOn w:val="TableNormal"/>
    <w:uiPriority w:val="59"/>
    <w:rsid w:val="009D01BF"/>
    <w:pPr>
      <w:spacing w:after="0" w:line="240" w:lineRule="auto"/>
    </w:pPr>
    <w:rPr>
      <w:sz w:val="24"/>
      <w:szCs w:val="24"/>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sid w:val="009D01BF"/>
    <w:rPr>
      <w:sz w:val="20"/>
      <w:szCs w:val="20"/>
    </w:rPr>
  </w:style>
  <w:style w:type="character" w:customStyle="1" w:styleId="CommentTextChar">
    <w:name w:val="Comment Text Char"/>
    <w:basedOn w:val="DefaultParagraphFont"/>
    <w:link w:val="CommentText"/>
    <w:uiPriority w:val="99"/>
    <w:rsid w:val="009D01BF"/>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sid w:val="009D01BF"/>
    <w:rPr>
      <w:sz w:val="16"/>
      <w:szCs w:val="16"/>
    </w:rPr>
  </w:style>
  <w:style w:type="character" w:styleId="Hyperlink">
    <w:name w:val="Hyperlink"/>
    <w:basedOn w:val="DefaultParagraphFont"/>
    <w:unhideWhenUsed/>
    <w:rsid w:val="009D01BF"/>
    <w:rPr>
      <w:color w:val="0563C1" w:themeColor="hyperlink"/>
      <w:u w:val="single"/>
    </w:rPr>
  </w:style>
  <w:style w:type="character" w:styleId="UnresolvedMention">
    <w:name w:val="Unresolved Mention"/>
    <w:basedOn w:val="DefaultParagraphFont"/>
    <w:uiPriority w:val="99"/>
    <w:rsid w:val="009D01BF"/>
    <w:rPr>
      <w:color w:val="605E5C"/>
      <w:shd w:val="clear" w:color="auto" w:fill="E1DFDD"/>
    </w:rPr>
  </w:style>
  <w:style w:type="paragraph" w:customStyle="1" w:styleId="EndNoteBibliographyTitle">
    <w:name w:val="EndNote Bibliography Title"/>
    <w:basedOn w:val="Normal"/>
    <w:link w:val="EndNoteBibliographyTitleCarattere"/>
    <w:rsid w:val="009D01BF"/>
    <w:pPr>
      <w:jc w:val="center"/>
    </w:pPr>
    <w:rPr>
      <w:noProof/>
    </w:rPr>
  </w:style>
  <w:style w:type="character" w:customStyle="1" w:styleId="EndNoteBibliographyTitleCarattere">
    <w:name w:val="EndNote Bibliography Title Carattere"/>
    <w:basedOn w:val="DefaultParagraphFont"/>
    <w:link w:val="EndNoteBibliographyTitle"/>
    <w:rsid w:val="009D01BF"/>
    <w:rPr>
      <w:rFonts w:ascii="Times New Roman" w:eastAsia="Times New Roman" w:hAnsi="Times New Roman" w:cs="Times New Roman"/>
      <w:noProof/>
      <w:sz w:val="24"/>
      <w:szCs w:val="24"/>
    </w:rPr>
  </w:style>
  <w:style w:type="paragraph" w:customStyle="1" w:styleId="EndNoteBibliography">
    <w:name w:val="EndNote Bibliography"/>
    <w:basedOn w:val="Normal"/>
    <w:link w:val="EndNoteBibliographyCarattere"/>
    <w:rsid w:val="009D01BF"/>
    <w:rPr>
      <w:noProof/>
    </w:rPr>
  </w:style>
  <w:style w:type="character" w:customStyle="1" w:styleId="EndNoteBibliographyCarattere">
    <w:name w:val="EndNote Bibliography Carattere"/>
    <w:basedOn w:val="DefaultParagraphFont"/>
    <w:link w:val="EndNoteBibliography"/>
    <w:rsid w:val="009D01BF"/>
    <w:rPr>
      <w:rFonts w:ascii="Times New Roman" w:eastAsia="Times New Roman" w:hAnsi="Times New Roman" w:cs="Times New Roman"/>
      <w:noProof/>
      <w:sz w:val="24"/>
      <w:szCs w:val="24"/>
    </w:rPr>
  </w:style>
  <w:style w:type="paragraph" w:styleId="CommentSubject">
    <w:name w:val="annotation subject"/>
    <w:basedOn w:val="CommentText"/>
    <w:next w:val="CommentText"/>
    <w:link w:val="CommentSubjectChar"/>
    <w:uiPriority w:val="99"/>
    <w:semiHidden/>
    <w:unhideWhenUsed/>
    <w:rsid w:val="009D01BF"/>
    <w:rPr>
      <w:b/>
      <w:bCs/>
    </w:rPr>
  </w:style>
  <w:style w:type="character" w:customStyle="1" w:styleId="CommentSubjectChar">
    <w:name w:val="Comment Subject Char"/>
    <w:basedOn w:val="CommentTextChar"/>
    <w:link w:val="CommentSubject"/>
    <w:uiPriority w:val="99"/>
    <w:semiHidden/>
    <w:rsid w:val="009D01BF"/>
    <w:rPr>
      <w:rFonts w:ascii="Times New Roman" w:eastAsia="Times New Roman" w:hAnsi="Times New Roman" w:cs="Times New Roman"/>
      <w:b/>
      <w:bCs/>
      <w:sz w:val="20"/>
      <w:szCs w:val="20"/>
    </w:rPr>
  </w:style>
  <w:style w:type="paragraph" w:styleId="Revision">
    <w:name w:val="Revision"/>
    <w:hidden/>
    <w:uiPriority w:val="99"/>
    <w:semiHidden/>
    <w:rsid w:val="009D01BF"/>
    <w:pPr>
      <w:spacing w:after="0" w:line="240" w:lineRule="auto"/>
    </w:pPr>
    <w:rPr>
      <w:rFonts w:ascii="Times New Roman" w:eastAsia="Times New Roman" w:hAnsi="Times New Roman" w:cs="Times New Roman"/>
      <w:sz w:val="24"/>
      <w:szCs w:val="24"/>
    </w:rPr>
  </w:style>
  <w:style w:type="character" w:customStyle="1" w:styleId="docsum-pmid">
    <w:name w:val="docsum-pmid"/>
    <w:basedOn w:val="DefaultParagraphFont"/>
    <w:rsid w:val="009D01BF"/>
  </w:style>
  <w:style w:type="paragraph" w:styleId="ListParagraph">
    <w:name w:val="List Paragraph"/>
    <w:basedOn w:val="Normal"/>
    <w:uiPriority w:val="34"/>
    <w:qFormat/>
    <w:rsid w:val="00B20A47"/>
    <w:pPr>
      <w:ind w:left="720"/>
    </w:pPr>
    <w:rPr>
      <w:rFonts w:asciiTheme="minorHAnsi" w:eastAsiaTheme="minorHAnsi"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ssimo.turina@ipsp.cnr.it" TargetMode="Externa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hyperlink" Target="https://openscholarship.wustl.edu/cgi/viewcontent.cgi?article=2253&amp;context=art_sci_etds" TargetMode="External"/><Relationship Id="rId10" Type="http://schemas.openxmlformats.org/officeDocument/2006/relationships/hyperlink" Target="mailto:kuhnjens@niaid.nih.gov" TargetMode="External"/><Relationship Id="rId4" Type="http://schemas.openxmlformats.org/officeDocument/2006/relationships/webSettings" Target="webSettings.xml"/><Relationship Id="rId9" Type="http://schemas.openxmlformats.org/officeDocument/2006/relationships/hyperlink" Target="mailto:SSabanadzovic@entomology.msstate.edu" TargetMode="External"/><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7</Pages>
  <Words>1633</Words>
  <Characters>9314</Characters>
  <Application>Microsoft Office Word</Application>
  <DocSecurity>0</DocSecurity>
  <Lines>77</Lines>
  <Paragraphs>21</Paragraphs>
  <ScaleCrop>false</ScaleCrop>
  <Company/>
  <LinksUpToDate>false</LinksUpToDate>
  <CharactersWithSpaces>10926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Kuhn, Jens (NIH/NIAID) [C]</dc:creator>
  <cp:keywords/>
  <dc:description/>
  <cp:lastModifiedBy>Peter Walker</cp:lastModifiedBy>
  <cp:revision>7</cp:revision>
  <dcterms:created xsi:type="dcterms:W3CDTF">2021-08-30T20:37:00Z</dcterms:created>
  <dcterms:modified xsi:type="dcterms:W3CDTF">2022-03-13T03:37:00Z</dcterms:modified>
</cp:coreProperties>
</file>