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58ACDC0" w:rsidR="00A174CC" w:rsidRPr="00CF4678" w:rsidRDefault="00CF4678">
            <w:pPr>
              <w:pStyle w:val="BodyTextIndent"/>
              <w:ind w:left="0" w:firstLine="0"/>
              <w:jc w:val="center"/>
              <w:rPr>
                <w:rFonts w:ascii="Arial" w:hAnsi="Arial" w:cs="Arial"/>
                <w:b/>
                <w:bCs/>
                <w:iCs/>
                <w:sz w:val="28"/>
                <w:szCs w:val="28"/>
              </w:rPr>
            </w:pPr>
            <w:r w:rsidRPr="00CF4678">
              <w:rPr>
                <w:rFonts w:ascii="Arial" w:hAnsi="Arial" w:cs="Arial"/>
                <w:b/>
                <w:bCs/>
                <w:iCs/>
                <w:sz w:val="28"/>
                <w:szCs w:val="28"/>
              </w:rPr>
              <w:t>2021.032M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74A853B4" w:rsidR="00A174CC" w:rsidRPr="00CF4678" w:rsidRDefault="008815EE" w:rsidP="00013E26">
            <w:pPr>
              <w:spacing w:before="120"/>
              <w:rPr>
                <w:rFonts w:ascii="Arial" w:hAnsi="Arial" w:cs="Arial"/>
                <w:bCs/>
                <w:i/>
                <w:iCs/>
                <w:sz w:val="20"/>
                <w:szCs w:val="20"/>
              </w:rPr>
            </w:pPr>
            <w:r>
              <w:rPr>
                <w:rFonts w:ascii="Arial" w:hAnsi="Arial" w:cs="Arial"/>
                <w:b/>
              </w:rPr>
              <w:t>Short title:</w:t>
            </w:r>
            <w:r w:rsidRPr="005A54C3">
              <w:rPr>
                <w:rFonts w:ascii="Arial" w:hAnsi="Arial" w:cs="Arial"/>
                <w:bCs/>
                <w:sz w:val="20"/>
                <w:szCs w:val="20"/>
              </w:rPr>
              <w:t xml:space="preserve"> </w:t>
            </w:r>
            <w:r w:rsidR="00013E26">
              <w:rPr>
                <w:rFonts w:ascii="Arial" w:hAnsi="Arial" w:cs="Arial"/>
                <w:bCs/>
                <w:sz w:val="20"/>
                <w:szCs w:val="20"/>
              </w:rPr>
              <w:t>Renam</w:t>
            </w:r>
            <w:r w:rsidR="00CF4678">
              <w:rPr>
                <w:rFonts w:ascii="Arial" w:hAnsi="Arial" w:cs="Arial"/>
                <w:bCs/>
                <w:sz w:val="20"/>
                <w:szCs w:val="20"/>
              </w:rPr>
              <w:t xml:space="preserve">e </w:t>
            </w:r>
            <w:r w:rsidR="00013E26">
              <w:rPr>
                <w:rFonts w:ascii="Arial" w:hAnsi="Arial" w:cs="Arial"/>
                <w:bCs/>
                <w:sz w:val="20"/>
                <w:szCs w:val="20"/>
              </w:rPr>
              <w:t xml:space="preserve">all species </w:t>
            </w:r>
            <w:r w:rsidR="00CF4678">
              <w:rPr>
                <w:rFonts w:ascii="Arial" w:hAnsi="Arial" w:cs="Arial"/>
                <w:bCs/>
                <w:sz w:val="20"/>
                <w:szCs w:val="20"/>
              </w:rPr>
              <w:t>in the family to comply with the</w:t>
            </w:r>
            <w:r w:rsidR="00013E26">
              <w:rPr>
                <w:rFonts w:ascii="Arial" w:hAnsi="Arial" w:cs="Arial"/>
                <w:bCs/>
                <w:sz w:val="20"/>
                <w:szCs w:val="20"/>
              </w:rPr>
              <w:t xml:space="preserve"> </w:t>
            </w:r>
            <w:r w:rsidR="00503E49">
              <w:rPr>
                <w:rFonts w:ascii="Arial" w:hAnsi="Arial" w:cs="Arial"/>
                <w:bCs/>
                <w:sz w:val="20"/>
                <w:szCs w:val="20"/>
              </w:rPr>
              <w:t>ICTV-</w:t>
            </w:r>
            <w:r w:rsidR="00013E26">
              <w:rPr>
                <w:rFonts w:ascii="Arial" w:hAnsi="Arial" w:cs="Arial"/>
                <w:bCs/>
                <w:sz w:val="20"/>
                <w:szCs w:val="20"/>
              </w:rPr>
              <w:t>mandated binomial format</w:t>
            </w:r>
            <w:r w:rsidR="00CF4678">
              <w:rPr>
                <w:rFonts w:ascii="Arial" w:hAnsi="Arial" w:cs="Arial"/>
                <w:bCs/>
                <w:sz w:val="20"/>
                <w:szCs w:val="20"/>
              </w:rPr>
              <w:t xml:space="preserve"> </w:t>
            </w:r>
            <w:r w:rsidR="00CF4678" w:rsidRPr="00CF4678">
              <w:rPr>
                <w:rFonts w:ascii="Arial" w:hAnsi="Arial" w:cs="Arial"/>
                <w:bCs/>
                <w:sz w:val="20"/>
                <w:szCs w:val="20"/>
                <w:lang w:val="en-AU"/>
              </w:rPr>
              <w:t>(</w:t>
            </w:r>
            <w:r w:rsidR="00CF4678" w:rsidRPr="00CF4678">
              <w:rPr>
                <w:rFonts w:ascii="Arial" w:hAnsi="Arial" w:cs="Arial"/>
                <w:bCs/>
                <w:i/>
                <w:iCs/>
                <w:sz w:val="20"/>
                <w:szCs w:val="20"/>
                <w:lang w:val="en-AU"/>
              </w:rPr>
              <w:t>Durnavirales</w:t>
            </w:r>
            <w:r w:rsidR="00CF4678" w:rsidRPr="00CF4678">
              <w:rPr>
                <w:rFonts w:ascii="Arial" w:hAnsi="Arial" w:cs="Arial"/>
                <w:bCs/>
                <w:sz w:val="20"/>
                <w:szCs w:val="20"/>
                <w:lang w:val="en-AU"/>
              </w:rPr>
              <w:t>:</w:t>
            </w:r>
            <w:r w:rsidR="00CF4678">
              <w:rPr>
                <w:rFonts w:ascii="Arial" w:hAnsi="Arial" w:cs="Arial"/>
                <w:bCs/>
                <w:i/>
                <w:iCs/>
                <w:sz w:val="20"/>
                <w:szCs w:val="20"/>
                <w:lang w:val="en-AU"/>
              </w:rPr>
              <w:t xml:space="preserve"> </w:t>
            </w:r>
            <w:r w:rsidR="00CF4678">
              <w:rPr>
                <w:rFonts w:ascii="Arial" w:hAnsi="Arial" w:cs="Arial"/>
                <w:bCs/>
                <w:i/>
                <w:iCs/>
                <w:sz w:val="20"/>
                <w:szCs w:val="20"/>
              </w:rPr>
              <w:t>Picobirnaviridae</w:t>
            </w:r>
            <w:r w:rsidR="00CF4678" w:rsidRPr="00CF4678">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400832" w14:paraId="67E4419A" w14:textId="77777777" w:rsidTr="00013E26">
        <w:tc>
          <w:tcPr>
            <w:tcW w:w="4368" w:type="dxa"/>
            <w:shd w:val="clear" w:color="auto" w:fill="auto"/>
          </w:tcPr>
          <w:p w14:paraId="5B4DA008" w14:textId="0F57DD22" w:rsidR="00A174CC" w:rsidRPr="009D100F" w:rsidRDefault="00D04013" w:rsidP="0046772E">
            <w:pPr>
              <w:rPr>
                <w:rFonts w:ascii="Arial" w:hAnsi="Arial" w:cs="Arial"/>
                <w:sz w:val="22"/>
                <w:szCs w:val="22"/>
                <w:lang w:val="nl-NL"/>
              </w:rPr>
            </w:pPr>
            <w:r w:rsidRPr="009D100F">
              <w:rPr>
                <w:rFonts w:ascii="Arial" w:hAnsi="Arial" w:cs="Arial"/>
                <w:sz w:val="22"/>
                <w:szCs w:val="22"/>
                <w:lang w:val="nl-NL"/>
              </w:rPr>
              <w:t>Adriaenssens EM,</w:t>
            </w:r>
            <w:r w:rsidR="009D100F" w:rsidRPr="009D100F">
              <w:rPr>
                <w:rFonts w:ascii="Arial" w:hAnsi="Arial" w:cs="Arial"/>
                <w:sz w:val="22"/>
                <w:szCs w:val="22"/>
                <w:lang w:val="nl-NL"/>
              </w:rPr>
              <w:t xml:space="preserve"> G</w:t>
            </w:r>
            <w:r w:rsidR="00400832">
              <w:rPr>
                <w:rFonts w:ascii="Arial" w:hAnsi="Arial" w:cs="Arial"/>
                <w:sz w:val="22"/>
                <w:szCs w:val="22"/>
                <w:lang w:val="nl-NL"/>
              </w:rPr>
              <w:t>h</w:t>
            </w:r>
            <w:r w:rsidR="009D100F" w:rsidRPr="009D100F">
              <w:rPr>
                <w:rFonts w:ascii="Arial" w:hAnsi="Arial" w:cs="Arial"/>
                <w:sz w:val="22"/>
                <w:szCs w:val="22"/>
                <w:lang w:val="nl-NL"/>
              </w:rPr>
              <w:t>osh S,</w:t>
            </w:r>
            <w:r w:rsidRPr="009D100F">
              <w:rPr>
                <w:rFonts w:ascii="Arial" w:hAnsi="Arial" w:cs="Arial"/>
                <w:sz w:val="22"/>
                <w:szCs w:val="22"/>
                <w:lang w:val="nl-NL"/>
              </w:rPr>
              <w:t xml:space="preserve"> Mahar J, </w:t>
            </w:r>
            <w:r w:rsidR="009D100F" w:rsidRPr="009D100F">
              <w:rPr>
                <w:rFonts w:ascii="Arial" w:hAnsi="Arial" w:cs="Arial"/>
                <w:sz w:val="22"/>
                <w:szCs w:val="22"/>
                <w:lang w:val="nl-NL"/>
              </w:rPr>
              <w:t xml:space="preserve">Neri U, Wang D, </w:t>
            </w:r>
            <w:r w:rsidR="0046772E" w:rsidRPr="009D100F">
              <w:rPr>
                <w:rFonts w:ascii="Arial" w:hAnsi="Arial" w:cs="Arial"/>
                <w:sz w:val="22"/>
                <w:szCs w:val="22"/>
                <w:lang w:val="nl-NL"/>
              </w:rPr>
              <w:t>Kuhn JH</w:t>
            </w:r>
          </w:p>
        </w:tc>
        <w:tc>
          <w:tcPr>
            <w:tcW w:w="4704" w:type="dxa"/>
            <w:shd w:val="clear" w:color="auto" w:fill="auto"/>
          </w:tcPr>
          <w:p w14:paraId="4C0145EC" w14:textId="38CB0F35" w:rsidR="000618EB" w:rsidRPr="00A8320F" w:rsidRDefault="00FB395A">
            <w:pPr>
              <w:rPr>
                <w:rFonts w:ascii="Arial" w:hAnsi="Arial" w:cs="Arial"/>
                <w:color w:val="0563C1" w:themeColor="hyperlink"/>
                <w:sz w:val="22"/>
                <w:szCs w:val="22"/>
                <w:u w:val="single"/>
                <w:lang w:val="nl-NL"/>
              </w:rPr>
            </w:pPr>
            <w:proofErr w:type="gramStart"/>
            <w:r w:rsidRPr="00A8320F">
              <w:rPr>
                <w:rFonts w:ascii="Arial" w:hAnsi="Arial" w:cs="Arial"/>
                <w:lang w:val="nl-NL"/>
              </w:rPr>
              <w:t>evelien.adriaenssens@quadram.ac.uk</w:t>
            </w:r>
            <w:proofErr w:type="gramEnd"/>
            <w:r w:rsidRPr="00A8320F">
              <w:rPr>
                <w:rFonts w:ascii="Arial" w:hAnsi="Arial" w:cs="Arial"/>
                <w:lang w:val="nl-NL"/>
              </w:rPr>
              <w:t xml:space="preserve">; </w:t>
            </w:r>
            <w:r w:rsidRPr="00E935C0">
              <w:rPr>
                <w:rFonts w:ascii="Arial" w:hAnsi="Arial" w:cs="Arial"/>
                <w:sz w:val="22"/>
                <w:szCs w:val="22"/>
                <w:lang w:val="nl-NL"/>
              </w:rPr>
              <w:t>sg</w:t>
            </w:r>
            <w:r w:rsidR="00400832" w:rsidRPr="00E935C0">
              <w:rPr>
                <w:rFonts w:ascii="Arial" w:hAnsi="Arial" w:cs="Arial"/>
                <w:sz w:val="22"/>
                <w:szCs w:val="22"/>
                <w:lang w:val="nl-NL"/>
              </w:rPr>
              <w:t>h</w:t>
            </w:r>
            <w:r w:rsidRPr="00E935C0">
              <w:rPr>
                <w:rFonts w:ascii="Arial" w:hAnsi="Arial" w:cs="Arial"/>
                <w:sz w:val="22"/>
                <w:szCs w:val="22"/>
                <w:lang w:val="nl-NL"/>
              </w:rPr>
              <w:t xml:space="preserve">osh@rossu.edu; </w:t>
            </w:r>
            <w:r w:rsidR="00A8320F" w:rsidRPr="00E935C0">
              <w:rPr>
                <w:rFonts w:ascii="Arial" w:hAnsi="Arial" w:cs="Arial"/>
                <w:sz w:val="22"/>
                <w:szCs w:val="22"/>
                <w:lang w:val="nl-NL"/>
              </w:rPr>
              <w:t>jackie.mahar@sydney.edu.au; uri.neri@gmail.com; davewang@wustl.edu;</w:t>
            </w:r>
            <w:r w:rsidRPr="00E935C0">
              <w:rPr>
                <w:rFonts w:ascii="Arial" w:hAnsi="Arial" w:cs="Arial"/>
                <w:sz w:val="22"/>
                <w:szCs w:val="22"/>
                <w:lang w:val="nl-NL"/>
              </w:rPr>
              <w:t xml:space="preserve"> </w:t>
            </w:r>
            <w:hyperlink r:id="rId8" w:history="1">
              <w:r w:rsidR="00357860" w:rsidRPr="00E935C0">
                <w:rPr>
                  <w:rStyle w:val="Hyperlink"/>
                  <w:rFonts w:ascii="Arial" w:hAnsi="Arial" w:cs="Arial"/>
                  <w:color w:val="auto"/>
                  <w:sz w:val="22"/>
                  <w:szCs w:val="22"/>
                  <w:lang w:val="nl-NL"/>
                </w:rPr>
                <w:t>kuhnjens@mail.nih.gov</w:t>
              </w:r>
            </w:hyperlink>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4EF926F" w:rsidR="00A174CC" w:rsidRPr="000618EB" w:rsidRDefault="003C054C">
            <w:pPr>
              <w:rPr>
                <w:rFonts w:ascii="Arial" w:hAnsi="Arial" w:cs="Arial"/>
                <w:sz w:val="22"/>
                <w:szCs w:val="22"/>
              </w:rPr>
            </w:pPr>
            <w:r>
              <w:rPr>
                <w:rFonts w:ascii="Arial" w:hAnsi="Arial" w:cs="Arial"/>
                <w:sz w:val="22"/>
                <w:szCs w:val="22"/>
              </w:rPr>
              <w:t>Evelien M Adriaenssens</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2598CBF2" w:rsidR="00A174CC" w:rsidRDefault="000618EB" w:rsidP="00013E26">
            <w:pPr>
              <w:rPr>
                <w:rFonts w:ascii="Arial" w:hAnsi="Arial" w:cs="Arial"/>
                <w:sz w:val="22"/>
                <w:szCs w:val="22"/>
              </w:rPr>
            </w:pPr>
            <w:r>
              <w:rPr>
                <w:rFonts w:ascii="Arial" w:hAnsi="Arial" w:cs="Arial"/>
                <w:sz w:val="22"/>
                <w:szCs w:val="22"/>
              </w:rPr>
              <w:t xml:space="preserve">ICTV </w:t>
            </w:r>
            <w:r w:rsidR="0003249C">
              <w:rPr>
                <w:rFonts w:ascii="Arial" w:hAnsi="Arial" w:cs="Arial"/>
                <w:i/>
                <w:iCs/>
                <w:sz w:val="22"/>
                <w:szCs w:val="22"/>
              </w:rPr>
              <w:t>Picobirna</w:t>
            </w:r>
            <w:r w:rsidRPr="000618EB">
              <w:rPr>
                <w:rFonts w:ascii="Arial" w:hAnsi="Arial" w:cs="Arial"/>
                <w:i/>
                <w:iCs/>
                <w:sz w:val="22"/>
                <w:szCs w:val="22"/>
              </w:rPr>
              <w:t>viridae</w:t>
            </w:r>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49C1235D" w:rsidR="00A174CC" w:rsidRDefault="00746187">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401876D" w14:textId="59AD4924" w:rsidR="00746187" w:rsidRPr="001829DD" w:rsidRDefault="00746187" w:rsidP="00746187">
            <w:pPr>
              <w:pStyle w:val="ListParagraph"/>
              <w:numPr>
                <w:ilvl w:val="0"/>
                <w:numId w:val="3"/>
              </w:numPr>
              <w:ind w:left="360"/>
              <w:rPr>
                <w:rFonts w:ascii="Arial" w:hAnsi="Arial" w:cs="Arial"/>
                <w:sz w:val="22"/>
                <w:szCs w:val="22"/>
              </w:rPr>
            </w:pPr>
            <w:r>
              <w:rPr>
                <w:rFonts w:ascii="Arial" w:hAnsi="Arial" w:cs="Arial"/>
                <w:sz w:val="22"/>
                <w:szCs w:val="22"/>
              </w:rPr>
              <w:t xml:space="preserve">Excel sheet: </w:t>
            </w:r>
            <w:r w:rsidRPr="00746187">
              <w:rPr>
                <w:rFonts w:ascii="Arial" w:hAnsi="Arial" w:cs="Arial"/>
                <w:i/>
                <w:iCs/>
                <w:sz w:val="22"/>
                <w:szCs w:val="22"/>
              </w:rPr>
              <w:t>Polyploviricotina</w:t>
            </w:r>
            <w:r>
              <w:rPr>
                <w:rFonts w:ascii="Arial" w:hAnsi="Arial" w:cs="Arial"/>
                <w:sz w:val="22"/>
                <w:szCs w:val="22"/>
              </w:rPr>
              <w:t xml:space="preserve"> needs to be removed throughout. </w:t>
            </w:r>
          </w:p>
          <w:p w14:paraId="29B548D3" w14:textId="77777777" w:rsidR="00746187" w:rsidRPr="001829DD" w:rsidRDefault="00746187" w:rsidP="00746187">
            <w:pPr>
              <w:rPr>
                <w:rFonts w:ascii="Arial" w:hAnsi="Arial" w:cs="Arial"/>
                <w:sz w:val="22"/>
                <w:szCs w:val="22"/>
              </w:rPr>
            </w:pPr>
          </w:p>
          <w:p w14:paraId="2AB79388" w14:textId="77777777" w:rsidR="00746187" w:rsidRPr="001829DD" w:rsidRDefault="00746187" w:rsidP="00746187">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fixed.</w:t>
            </w:r>
          </w:p>
          <w:p w14:paraId="5FA389D1" w14:textId="77777777" w:rsidR="00746187" w:rsidRPr="001829DD" w:rsidRDefault="00746187" w:rsidP="00746187">
            <w:pPr>
              <w:rPr>
                <w:rFonts w:ascii="Arial" w:hAnsi="Arial" w:cs="Arial"/>
                <w:sz w:val="22"/>
                <w:szCs w:val="22"/>
              </w:rPr>
            </w:pPr>
          </w:p>
          <w:p w14:paraId="1FEB06B9" w14:textId="77777777" w:rsidR="00746187" w:rsidRPr="001829DD" w:rsidRDefault="00746187" w:rsidP="00746187">
            <w:pPr>
              <w:pStyle w:val="ListParagraph"/>
              <w:numPr>
                <w:ilvl w:val="0"/>
                <w:numId w:val="3"/>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166D9AFC" w14:textId="77777777" w:rsidR="00746187" w:rsidRPr="001829DD" w:rsidRDefault="00746187" w:rsidP="00746187">
            <w:pPr>
              <w:rPr>
                <w:rFonts w:ascii="Arial" w:hAnsi="Arial" w:cs="Arial"/>
                <w:sz w:val="22"/>
                <w:szCs w:val="22"/>
              </w:rPr>
            </w:pPr>
          </w:p>
          <w:p w14:paraId="624F1866" w14:textId="05DF7CBC" w:rsidR="00A174CC" w:rsidRDefault="00746187" w:rsidP="00746187">
            <w:pPr>
              <w:rPr>
                <w:rFonts w:ascii="Arial" w:hAnsi="Arial" w:cs="Arial"/>
                <w:sz w:val="22"/>
                <w:szCs w:val="22"/>
              </w:rPr>
            </w:pPr>
            <w:r w:rsidRPr="001829DD">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83DBB46" w:rsidR="00A174CC" w:rsidRDefault="00135C19">
            <w:pPr>
              <w:spacing w:before="120" w:after="120"/>
              <w:rPr>
                <w:rFonts w:ascii="Arial" w:hAnsi="Arial" w:cs="Arial"/>
                <w:bCs/>
                <w:sz w:val="22"/>
                <w:szCs w:val="22"/>
              </w:rPr>
            </w:pPr>
            <w:r w:rsidRPr="00135C19">
              <w:rPr>
                <w:rFonts w:ascii="Arial" w:hAnsi="Arial" w:cs="Arial"/>
                <w:bCs/>
                <w:sz w:val="22"/>
                <w:szCs w:val="22"/>
              </w:rPr>
              <w:t>2021.</w:t>
            </w:r>
            <w:proofErr w:type="gramStart"/>
            <w:r w:rsidR="004C1A0E">
              <w:rPr>
                <w:rFonts w:ascii="Arial" w:hAnsi="Arial" w:cs="Arial"/>
                <w:bCs/>
                <w:sz w:val="22"/>
                <w:szCs w:val="22"/>
              </w:rPr>
              <w:t>032</w:t>
            </w:r>
            <w:r w:rsidRPr="00135C19">
              <w:rPr>
                <w:rFonts w:ascii="Arial" w:hAnsi="Arial" w:cs="Arial"/>
                <w:bCs/>
                <w:sz w:val="22"/>
                <w:szCs w:val="22"/>
              </w:rPr>
              <w:t>M.</w:t>
            </w:r>
            <w:r w:rsidR="002F0BD2">
              <w:rPr>
                <w:rFonts w:ascii="Arial" w:hAnsi="Arial" w:cs="Arial"/>
                <w:bCs/>
                <w:sz w:val="22"/>
                <w:szCs w:val="22"/>
              </w:rPr>
              <w:t>R</w:t>
            </w:r>
            <w:r w:rsidRPr="00135C19">
              <w:rPr>
                <w:rFonts w:ascii="Arial" w:hAnsi="Arial" w:cs="Arial"/>
                <w:bCs/>
                <w:sz w:val="22"/>
                <w:szCs w:val="22"/>
              </w:rPr>
              <w:t>.Picobirnaviridae</w:t>
            </w:r>
            <w:proofErr w:type="gramEnd"/>
            <w:r w:rsidRPr="00135C19">
              <w:rPr>
                <w:rFonts w:ascii="Arial" w:hAnsi="Arial" w:cs="Arial"/>
                <w:bCs/>
                <w:sz w:val="22"/>
                <w:szCs w:val="22"/>
              </w:rPr>
              <w:t>_sprename_genrename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6F62B258" w:rsidR="00A174CC" w:rsidRPr="000618EB" w:rsidRDefault="00013E26" w:rsidP="00013E26">
            <w:pPr>
              <w:rPr>
                <w:rFonts w:ascii="Arial" w:hAnsi="Arial" w:cs="Arial"/>
                <w:b/>
                <w:sz w:val="22"/>
                <w:szCs w:val="22"/>
              </w:rPr>
            </w:pPr>
            <w:r w:rsidRPr="000618EB">
              <w:rPr>
                <w:rFonts w:ascii="Arial" w:hAnsi="Arial" w:cs="Arial"/>
                <w:bCs/>
                <w:sz w:val="22"/>
                <w:szCs w:val="22"/>
              </w:rPr>
              <w:lastRenderedPageBreak/>
              <w:t>Here we propose new name</w:t>
            </w:r>
            <w:r w:rsidR="00766433">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the species of </w:t>
            </w:r>
            <w:r w:rsidR="000618EB" w:rsidRPr="000618EB">
              <w:rPr>
                <w:rFonts w:ascii="Arial" w:hAnsi="Arial" w:cs="Arial"/>
                <w:bCs/>
                <w:sz w:val="22"/>
                <w:szCs w:val="22"/>
              </w:rPr>
              <w:t xml:space="preserve">family </w:t>
            </w:r>
            <w:r w:rsidR="0003249C">
              <w:rPr>
                <w:rFonts w:ascii="Arial" w:hAnsi="Arial" w:cs="Arial"/>
                <w:bCs/>
                <w:i/>
                <w:iCs/>
                <w:sz w:val="22"/>
                <w:szCs w:val="22"/>
              </w:rPr>
              <w:t>Picobirna</w:t>
            </w:r>
            <w:r w:rsidR="000618EB" w:rsidRPr="000618EB">
              <w:rPr>
                <w:rFonts w:ascii="Arial" w:hAnsi="Arial" w:cs="Arial"/>
                <w:bCs/>
                <w:i/>
                <w:iCs/>
                <w:sz w:val="22"/>
                <w:szCs w:val="22"/>
              </w:rPr>
              <w:t>viridae</w:t>
            </w:r>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r w:rsidR="00BB1EAA">
              <w:rPr>
                <w:rFonts w:ascii="Arial" w:hAnsi="Arial" w:cs="Arial"/>
                <w:bCs/>
                <w:sz w:val="22"/>
                <w:szCs w:val="22"/>
              </w:rPr>
              <w:t xml:space="preserve"> and propose a genus name change. </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t xml:space="preserve">In March 2021, the ICTV ratified TaxoProp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7C972A2B" w14:textId="77777777" w:rsidR="00A174CC"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766433">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r w:rsidR="0003249C">
                    <w:rPr>
                      <w:rFonts w:ascii="Arial" w:hAnsi="Arial" w:cs="Arial"/>
                      <w:i/>
                      <w:iCs/>
                      <w:sz w:val="22"/>
                      <w:szCs w:val="22"/>
                    </w:rPr>
                    <w:t>Picobirna</w:t>
                  </w:r>
                  <w:r w:rsidR="000618EB" w:rsidRPr="000618EB">
                    <w:rPr>
                      <w:rFonts w:ascii="Arial" w:hAnsi="Arial" w:cs="Arial"/>
                      <w:i/>
                      <w:iCs/>
                      <w:sz w:val="22"/>
                      <w:szCs w:val="22"/>
                    </w:rPr>
                    <w:t>viridae</w:t>
                  </w:r>
                  <w:r w:rsidRPr="000618EB">
                    <w:rPr>
                      <w:rFonts w:ascii="Arial" w:hAnsi="Arial" w:cs="Arial"/>
                      <w:sz w:val="22"/>
                      <w:szCs w:val="22"/>
                    </w:rPr>
                    <w:t xml:space="preserve"> following this rule by adopting binomial species name</w:t>
                  </w:r>
                  <w:r w:rsidR="00357860">
                    <w:rPr>
                      <w:rFonts w:ascii="Arial" w:hAnsi="Arial" w:cs="Arial"/>
                      <w:sz w:val="22"/>
                      <w:szCs w:val="22"/>
                    </w:rPr>
                    <w:t>s</w:t>
                  </w:r>
                  <w:r w:rsidRPr="000618EB">
                    <w:rPr>
                      <w:rFonts w:ascii="Arial" w:hAnsi="Arial" w:cs="Arial"/>
                      <w:sz w:val="22"/>
                      <w:szCs w:val="22"/>
                    </w:rPr>
                    <w:t xml:space="preserve">. The derivation/etymology of </w:t>
                  </w:r>
                  <w:r w:rsidR="000618EB" w:rsidRPr="000618EB">
                    <w:rPr>
                      <w:rFonts w:ascii="Arial" w:hAnsi="Arial" w:cs="Arial"/>
                      <w:sz w:val="22"/>
                      <w:szCs w:val="22"/>
                    </w:rPr>
                    <w:t>th</w:t>
                  </w:r>
                  <w:r w:rsidR="00357860">
                    <w:rPr>
                      <w:rFonts w:ascii="Arial" w:hAnsi="Arial" w:cs="Arial"/>
                      <w:sz w:val="22"/>
                      <w:szCs w:val="22"/>
                    </w:rPr>
                    <w:t>ese</w:t>
                  </w:r>
                  <w:r w:rsidRPr="000618EB">
                    <w:rPr>
                      <w:rFonts w:ascii="Arial" w:hAnsi="Arial" w:cs="Arial"/>
                      <w:sz w:val="22"/>
                      <w:szCs w:val="22"/>
                    </w:rPr>
                    <w:t xml:space="preserve"> new names is outlined in the co-submitted Excel module.</w:t>
                  </w:r>
                </w:p>
                <w:p w14:paraId="13F15737" w14:textId="77777777" w:rsidR="003C054C" w:rsidRDefault="003C054C" w:rsidP="00503E49">
                  <w:pPr>
                    <w:rPr>
                      <w:rFonts w:ascii="Arial" w:hAnsi="Arial" w:cs="Arial"/>
                      <w:sz w:val="22"/>
                      <w:szCs w:val="22"/>
                    </w:rPr>
                  </w:pPr>
                </w:p>
                <w:p w14:paraId="65917C70" w14:textId="7FD44A01" w:rsidR="003C054C" w:rsidRPr="003C054C" w:rsidRDefault="003C054C" w:rsidP="00503E49">
                  <w:pPr>
                    <w:rPr>
                      <w:rFonts w:ascii="Arial" w:hAnsi="Arial" w:cs="Arial"/>
                      <w:sz w:val="22"/>
                      <w:szCs w:val="22"/>
                    </w:rPr>
                  </w:pPr>
                  <w:r>
                    <w:rPr>
                      <w:rFonts w:ascii="Arial" w:hAnsi="Arial" w:cs="Arial"/>
                      <w:sz w:val="22"/>
                      <w:szCs w:val="22"/>
                    </w:rPr>
                    <w:t xml:space="preserve">We also propose </w:t>
                  </w:r>
                  <w:r w:rsidR="00E935C0">
                    <w:rPr>
                      <w:rFonts w:ascii="Arial" w:hAnsi="Arial" w:cs="Arial"/>
                      <w:sz w:val="22"/>
                      <w:szCs w:val="22"/>
                    </w:rPr>
                    <w:t>to</w:t>
                  </w:r>
                  <w:r>
                    <w:rPr>
                      <w:rFonts w:ascii="Arial" w:hAnsi="Arial" w:cs="Arial"/>
                      <w:sz w:val="22"/>
                      <w:szCs w:val="22"/>
                    </w:rPr>
                    <w:t xml:space="preserve"> change </w:t>
                  </w:r>
                  <w:r w:rsidR="00E935C0">
                    <w:rPr>
                      <w:rFonts w:ascii="Arial" w:hAnsi="Arial" w:cs="Arial"/>
                      <w:sz w:val="22"/>
                      <w:szCs w:val="22"/>
                    </w:rPr>
                    <w:t xml:space="preserve">the name </w:t>
                  </w:r>
                  <w:r>
                    <w:rPr>
                      <w:rFonts w:ascii="Arial" w:hAnsi="Arial" w:cs="Arial"/>
                      <w:sz w:val="22"/>
                      <w:szCs w:val="22"/>
                    </w:rPr>
                    <w:t xml:space="preserve">of the only genus in the family from </w:t>
                  </w:r>
                  <w:r>
                    <w:rPr>
                      <w:rFonts w:ascii="Arial" w:hAnsi="Arial" w:cs="Arial"/>
                      <w:i/>
                      <w:iCs/>
                      <w:sz w:val="22"/>
                      <w:szCs w:val="22"/>
                    </w:rPr>
                    <w:t>Picobirnavirus</w:t>
                  </w:r>
                  <w:r>
                    <w:rPr>
                      <w:rFonts w:ascii="Arial" w:hAnsi="Arial" w:cs="Arial"/>
                      <w:sz w:val="22"/>
                      <w:szCs w:val="22"/>
                    </w:rPr>
                    <w:t xml:space="preserve"> to </w:t>
                  </w:r>
                  <w:r>
                    <w:rPr>
                      <w:rFonts w:ascii="Arial" w:hAnsi="Arial" w:cs="Arial"/>
                      <w:i/>
                      <w:iCs/>
                      <w:sz w:val="22"/>
                      <w:szCs w:val="22"/>
                    </w:rPr>
                    <w:t>Orthopicobirnavirus</w:t>
                  </w:r>
                  <w:r>
                    <w:rPr>
                      <w:rFonts w:ascii="Arial" w:hAnsi="Arial" w:cs="Arial"/>
                      <w:sz w:val="22"/>
                      <w:szCs w:val="22"/>
                    </w:rPr>
                    <w:t xml:space="preserve"> to </w:t>
                  </w:r>
                  <w:r w:rsidR="00BB1EAA">
                    <w:rPr>
                      <w:rFonts w:ascii="Arial" w:hAnsi="Arial" w:cs="Arial"/>
                      <w:sz w:val="22"/>
                      <w:szCs w:val="22"/>
                    </w:rPr>
                    <w:t xml:space="preserve">distinguish the name stems of genus and family rank. </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CD08" w14:textId="77777777" w:rsidR="00E47621" w:rsidRDefault="00E47621">
      <w:r>
        <w:separator/>
      </w:r>
    </w:p>
  </w:endnote>
  <w:endnote w:type="continuationSeparator" w:id="0">
    <w:p w14:paraId="565544D5" w14:textId="77777777" w:rsidR="00E47621" w:rsidRDefault="00E47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7BD5A" w14:textId="77777777" w:rsidR="00E47621" w:rsidRDefault="00E47621">
      <w:r>
        <w:separator/>
      </w:r>
    </w:p>
  </w:footnote>
  <w:footnote w:type="continuationSeparator" w:id="0">
    <w:p w14:paraId="4026C66B" w14:textId="77777777" w:rsidR="00E47621" w:rsidRDefault="00E47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3249C"/>
    <w:rsid w:val="000618EB"/>
    <w:rsid w:val="00061B0F"/>
    <w:rsid w:val="000F033A"/>
    <w:rsid w:val="00135C19"/>
    <w:rsid w:val="00147060"/>
    <w:rsid w:val="001557F4"/>
    <w:rsid w:val="00175883"/>
    <w:rsid w:val="002145E7"/>
    <w:rsid w:val="00246642"/>
    <w:rsid w:val="002A7DB6"/>
    <w:rsid w:val="002F0BD2"/>
    <w:rsid w:val="003105C5"/>
    <w:rsid w:val="00357860"/>
    <w:rsid w:val="003874A6"/>
    <w:rsid w:val="003C054C"/>
    <w:rsid w:val="00400832"/>
    <w:rsid w:val="0042704F"/>
    <w:rsid w:val="0043110C"/>
    <w:rsid w:val="0045788B"/>
    <w:rsid w:val="0046772E"/>
    <w:rsid w:val="004845EA"/>
    <w:rsid w:val="004B6105"/>
    <w:rsid w:val="004C1A0E"/>
    <w:rsid w:val="00503E49"/>
    <w:rsid w:val="00543F86"/>
    <w:rsid w:val="005629BD"/>
    <w:rsid w:val="005676FA"/>
    <w:rsid w:val="00576E5A"/>
    <w:rsid w:val="005A54C3"/>
    <w:rsid w:val="00666C7C"/>
    <w:rsid w:val="006D4FFF"/>
    <w:rsid w:val="00734662"/>
    <w:rsid w:val="00746187"/>
    <w:rsid w:val="007541BE"/>
    <w:rsid w:val="00766433"/>
    <w:rsid w:val="007A3877"/>
    <w:rsid w:val="008815EE"/>
    <w:rsid w:val="00884D79"/>
    <w:rsid w:val="008D5B49"/>
    <w:rsid w:val="009D100F"/>
    <w:rsid w:val="009E23D7"/>
    <w:rsid w:val="00A174CC"/>
    <w:rsid w:val="00A8320F"/>
    <w:rsid w:val="00A94EE5"/>
    <w:rsid w:val="00B879A6"/>
    <w:rsid w:val="00BB1EAA"/>
    <w:rsid w:val="00C01DAC"/>
    <w:rsid w:val="00C26EC7"/>
    <w:rsid w:val="00CF4678"/>
    <w:rsid w:val="00D04013"/>
    <w:rsid w:val="00DA27F3"/>
    <w:rsid w:val="00E47621"/>
    <w:rsid w:val="00E67DF2"/>
    <w:rsid w:val="00E935C0"/>
    <w:rsid w:val="00ED0AE1"/>
    <w:rsid w:val="00EF091F"/>
    <w:rsid w:val="00FB395A"/>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 w:type="paragraph" w:styleId="ListParagraph">
    <w:name w:val="List Paragraph"/>
    <w:basedOn w:val="Normal"/>
    <w:uiPriority w:val="34"/>
    <w:qFormat/>
    <w:rsid w:val="00746187"/>
    <w:pPr>
      <w:ind w:left="720"/>
      <w:contextualSpacing/>
    </w:pPr>
    <w:rPr>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7559">
      <w:bodyDiv w:val="1"/>
      <w:marLeft w:val="0"/>
      <w:marRight w:val="0"/>
      <w:marTop w:val="0"/>
      <w:marBottom w:val="0"/>
      <w:divBdr>
        <w:top w:val="none" w:sz="0" w:space="0" w:color="auto"/>
        <w:left w:val="none" w:sz="0" w:space="0" w:color="auto"/>
        <w:bottom w:val="none" w:sz="0" w:space="0" w:color="auto"/>
        <w:right w:val="none" w:sz="0" w:space="0" w:color="auto"/>
      </w:divBdr>
    </w:div>
    <w:div w:id="355622699">
      <w:bodyDiv w:val="1"/>
      <w:marLeft w:val="0"/>
      <w:marRight w:val="0"/>
      <w:marTop w:val="0"/>
      <w:marBottom w:val="0"/>
      <w:divBdr>
        <w:top w:val="none" w:sz="0" w:space="0" w:color="auto"/>
        <w:left w:val="none" w:sz="0" w:space="0" w:color="auto"/>
        <w:bottom w:val="none" w:sz="0" w:space="0" w:color="auto"/>
        <w:right w:val="none" w:sz="0" w:space="0" w:color="auto"/>
      </w:divBdr>
    </w:div>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998077599">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482310822">
      <w:bodyDiv w:val="1"/>
      <w:marLeft w:val="0"/>
      <w:marRight w:val="0"/>
      <w:marTop w:val="0"/>
      <w:marBottom w:val="0"/>
      <w:divBdr>
        <w:top w:val="none" w:sz="0" w:space="0" w:color="auto"/>
        <w:left w:val="none" w:sz="0" w:space="0" w:color="auto"/>
        <w:bottom w:val="none" w:sz="0" w:space="0" w:color="auto"/>
        <w:right w:val="none" w:sz="0" w:space="0" w:color="auto"/>
      </w:divBdr>
    </w:div>
    <w:div w:id="1660308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uhnjens@mail.nih.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379</Words>
  <Characters>2165</Characters>
  <Application>Microsoft Office Word</Application>
  <DocSecurity>0</DocSecurity>
  <Lines>18</Lines>
  <Paragraphs>5</Paragraphs>
  <ScaleCrop>false</ScaleCrop>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10</cp:revision>
  <dcterms:created xsi:type="dcterms:W3CDTF">2021-05-25T15:40:00Z</dcterms:created>
  <dcterms:modified xsi:type="dcterms:W3CDTF">2022-03-13T03:30:00Z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