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8416AC" w14:textId="77777777" w:rsidR="00A174CC" w:rsidRDefault="008815EE">
      <w:r>
        <w:rPr>
          <w:noProof/>
          <w:lang w:eastAsia="zh-CN"/>
        </w:rPr>
        <w:drawing>
          <wp:anchor distT="0" distB="0" distL="114300" distR="114300" simplePos="0" relativeHeight="2" behindDoc="0" locked="0" layoutInCell="1" allowOverlap="1" wp14:anchorId="022C069D" wp14:editId="6E0667FC">
            <wp:simplePos x="0" y="0"/>
            <wp:positionH relativeFrom="column">
              <wp:posOffset>9525</wp:posOffset>
            </wp:positionH>
            <wp:positionV relativeFrom="paragraph">
              <wp:posOffset>55245</wp:posOffset>
            </wp:positionV>
            <wp:extent cx="1223010" cy="752475"/>
            <wp:effectExtent l="0" t="0" r="0" b="0"/>
            <wp:wrapSquare wrapText="bothSides"/>
            <wp:docPr id="1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5"/>
                    <pic:cNvPicPr>
                      <a:picLocks noChangeAspect="1" noChangeArrowheads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223010" cy="7524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14:paraId="6E66958E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08456F4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008BDE9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A6A637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2E75D10D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78E1A1E2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p w14:paraId="0F7038A3" w14:textId="77777777" w:rsidR="00A174CC" w:rsidRDefault="008815EE">
      <w:pPr>
        <w:rPr>
          <w:rFonts w:ascii="Arial" w:hAnsi="Arial" w:cs="Arial"/>
          <w:sz w:val="22"/>
          <w:szCs w:val="22"/>
          <w:lang w:val="en-GB"/>
        </w:rPr>
      </w:pPr>
      <w:r>
        <w:rPr>
          <w:rFonts w:ascii="Arial" w:hAnsi="Arial" w:cs="Arial"/>
          <w:b/>
          <w:color w:val="000000"/>
        </w:rPr>
        <w:t>Part 1: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TITLE, AUTHORS, APPROVALS, etc</w:t>
      </w:r>
    </w:p>
    <w:p w14:paraId="5F396E33" w14:textId="77777777" w:rsidR="00A174CC" w:rsidRDefault="00A174CC">
      <w:pPr>
        <w:rPr>
          <w:rFonts w:ascii="Arial" w:hAnsi="Arial" w:cs="Arial"/>
          <w:sz w:val="22"/>
          <w:szCs w:val="22"/>
          <w:lang w:val="en-GB"/>
        </w:rPr>
      </w:pPr>
    </w:p>
    <w:tbl>
      <w:tblPr>
        <w:tblW w:w="9072" w:type="dxa"/>
        <w:tblInd w:w="127" w:type="dxa"/>
        <w:tblLook w:val="04A0" w:firstRow="1" w:lastRow="0" w:firstColumn="1" w:lastColumn="0" w:noHBand="0" w:noVBand="1"/>
      </w:tblPr>
      <w:tblGrid>
        <w:gridCol w:w="3553"/>
        <w:gridCol w:w="4809"/>
        <w:gridCol w:w="710"/>
      </w:tblGrid>
      <w:tr w:rsidR="00A174CC" w14:paraId="6479468A" w14:textId="77777777">
        <w:tc>
          <w:tcPr>
            <w:tcW w:w="3553" w:type="dxa"/>
            <w:tcBorders>
              <w:top w:val="double" w:sz="4" w:space="0" w:color="000000"/>
              <w:left w:val="double" w:sz="4" w:space="0" w:color="000000"/>
              <w:right w:val="single" w:sz="4" w:space="0" w:color="000000"/>
            </w:tcBorders>
            <w:shd w:val="clear" w:color="auto" w:fill="auto"/>
            <w:vAlign w:val="center"/>
          </w:tcPr>
          <w:p w14:paraId="39458214" w14:textId="77777777" w:rsidR="00A174CC" w:rsidRDefault="008815EE">
            <w:pPr>
              <w:pStyle w:val="BodyTextIndent"/>
              <w:ind w:left="0" w:firstLine="0"/>
              <w:rPr>
                <w:rFonts w:ascii="Arial" w:hAnsi="Arial" w:cs="Arial"/>
                <w:b/>
                <w:i/>
                <w:sz w:val="36"/>
                <w:szCs w:val="36"/>
              </w:rPr>
            </w:pPr>
            <w:r>
              <w:rPr>
                <w:rFonts w:ascii="Arial" w:hAnsi="Arial" w:cs="Arial"/>
                <w:b/>
                <w:szCs w:val="24"/>
              </w:rPr>
              <w:t>Code assigned:</w:t>
            </w:r>
          </w:p>
        </w:tc>
        <w:tc>
          <w:tcPr>
            <w:tcW w:w="4809" w:type="dxa"/>
            <w:tcBorders>
              <w:top w:val="doub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A9C1428" w14:textId="3E96708D" w:rsidR="00A174CC" w:rsidRPr="00173977" w:rsidRDefault="00173977">
            <w:pPr>
              <w:pStyle w:val="BodyTextIndent"/>
              <w:ind w:left="0" w:firstLine="0"/>
              <w:jc w:val="center"/>
              <w:rPr>
                <w:rFonts w:ascii="Arial" w:hAnsi="Arial" w:cs="Arial"/>
                <w:b/>
                <w:bCs/>
                <w:iCs/>
                <w:sz w:val="28"/>
                <w:szCs w:val="28"/>
              </w:rPr>
            </w:pPr>
            <w:r w:rsidRPr="00173977">
              <w:rPr>
                <w:rFonts w:ascii="Arial" w:hAnsi="Arial" w:cs="Arial"/>
                <w:b/>
                <w:bCs/>
                <w:iCs/>
                <w:sz w:val="28"/>
                <w:szCs w:val="28"/>
              </w:rPr>
              <w:t>2021.041M</w:t>
            </w:r>
          </w:p>
        </w:tc>
        <w:tc>
          <w:tcPr>
            <w:tcW w:w="710" w:type="dxa"/>
            <w:tcBorders>
              <w:top w:val="double" w:sz="4" w:space="0" w:color="000000"/>
              <w:left w:val="sing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10BE02AC" w14:textId="77777777" w:rsidR="00A174CC" w:rsidRDefault="00A174CC">
            <w:pPr>
              <w:pStyle w:val="BodyTextIndent"/>
              <w:ind w:left="0" w:firstLine="0"/>
              <w:rPr>
                <w:rFonts w:ascii="Arial" w:hAnsi="Arial" w:cs="Arial"/>
              </w:rPr>
            </w:pPr>
          </w:p>
        </w:tc>
      </w:tr>
      <w:tr w:rsidR="00A174CC" w14:paraId="0AD321B2" w14:textId="77777777">
        <w:tc>
          <w:tcPr>
            <w:tcW w:w="9072" w:type="dxa"/>
            <w:gridSpan w:val="3"/>
            <w:tcBorders>
              <w:left w:val="double" w:sz="4" w:space="0" w:color="000000"/>
              <w:right w:val="double" w:sz="4" w:space="0" w:color="000000"/>
            </w:tcBorders>
            <w:shd w:val="clear" w:color="auto" w:fill="auto"/>
          </w:tcPr>
          <w:p w14:paraId="1B1B8BE9" w14:textId="22CCC51A" w:rsidR="00A174CC" w:rsidRDefault="008815EE" w:rsidP="00137A7D">
            <w:pPr>
              <w:spacing w:before="120"/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b/>
              </w:rPr>
              <w:t>Short title:</w:t>
            </w:r>
            <w:r w:rsidRPr="005A54C3">
              <w:rPr>
                <w:rFonts w:ascii="Arial" w:hAnsi="Arial" w:cs="Arial"/>
                <w:bCs/>
                <w:sz w:val="20"/>
                <w:szCs w:val="20"/>
              </w:rPr>
              <w:t xml:space="preserve"> </w:t>
            </w:r>
            <w:r w:rsidR="00173977">
              <w:rPr>
                <w:rFonts w:ascii="Arial" w:hAnsi="Arial" w:cs="Arial"/>
                <w:sz w:val="22"/>
                <w:szCs w:val="22"/>
              </w:rPr>
              <w:t>Create</w:t>
            </w:r>
            <w:r w:rsidR="00137A7D">
              <w:rPr>
                <w:rFonts w:ascii="Arial" w:hAnsi="Arial" w:cs="Arial"/>
                <w:sz w:val="22"/>
                <w:szCs w:val="22"/>
              </w:rPr>
              <w:t xml:space="preserve"> five new species in genera </w:t>
            </w:r>
            <w:r w:rsidR="00137A7D" w:rsidRPr="00BD30E4">
              <w:rPr>
                <w:rFonts w:ascii="Arial" w:hAnsi="Arial" w:cs="Arial"/>
                <w:i/>
                <w:iCs/>
                <w:sz w:val="22"/>
                <w:szCs w:val="22"/>
              </w:rPr>
              <w:t>Auricularimonavirus</w:t>
            </w:r>
            <w:r w:rsidR="00137A7D">
              <w:rPr>
                <w:rFonts w:ascii="Arial" w:hAnsi="Arial" w:cs="Arial"/>
                <w:sz w:val="22"/>
                <w:szCs w:val="22"/>
              </w:rPr>
              <w:t xml:space="preserve">, </w:t>
            </w:r>
            <w:r w:rsidR="00137A7D" w:rsidRPr="00BD30E4">
              <w:rPr>
                <w:rFonts w:ascii="Arial" w:hAnsi="Arial" w:cs="Arial"/>
                <w:i/>
                <w:iCs/>
                <w:sz w:val="22"/>
                <w:szCs w:val="22"/>
              </w:rPr>
              <w:t>Botrytimonavirus</w:t>
            </w:r>
            <w:r w:rsidR="00137A7D">
              <w:rPr>
                <w:rFonts w:ascii="Arial" w:hAnsi="Arial" w:cs="Arial"/>
                <w:sz w:val="22"/>
                <w:szCs w:val="22"/>
              </w:rPr>
              <w:t xml:space="preserve"> and </w:t>
            </w:r>
            <w:r w:rsidR="00137A7D" w:rsidRPr="00BD30E4">
              <w:rPr>
                <w:rFonts w:ascii="Arial" w:hAnsi="Arial" w:cs="Arial"/>
                <w:i/>
                <w:iCs/>
                <w:sz w:val="22"/>
                <w:szCs w:val="22"/>
              </w:rPr>
              <w:t>Sclerotimonavirus</w:t>
            </w:r>
            <w:r w:rsidR="00137A7D">
              <w:rPr>
                <w:rFonts w:ascii="Arial" w:hAnsi="Arial" w:cs="Arial"/>
                <w:sz w:val="22"/>
                <w:szCs w:val="22"/>
              </w:rPr>
              <w:t xml:space="preserve"> (</w:t>
            </w:r>
            <w:r w:rsidR="00137A7D">
              <w:rPr>
                <w:rFonts w:ascii="Arial" w:hAnsi="Arial" w:cs="Arial"/>
                <w:i/>
                <w:iCs/>
                <w:sz w:val="22"/>
                <w:szCs w:val="22"/>
              </w:rPr>
              <w:t>Mononegavirales</w:t>
            </w:r>
            <w:r w:rsidR="00173977" w:rsidRPr="00173977">
              <w:rPr>
                <w:rFonts w:ascii="Arial" w:hAnsi="Arial" w:cs="Arial"/>
                <w:sz w:val="22"/>
                <w:szCs w:val="22"/>
              </w:rPr>
              <w:t>:</w:t>
            </w:r>
            <w:r w:rsidR="00173977" w:rsidRPr="00BD30E4">
              <w:rPr>
                <w:rFonts w:ascii="Arial" w:hAnsi="Arial" w:cs="Arial"/>
                <w:i/>
                <w:iCs/>
                <w:sz w:val="22"/>
                <w:szCs w:val="22"/>
              </w:rPr>
              <w:t xml:space="preserve"> Mymonaviridae</w:t>
            </w:r>
            <w:r w:rsidR="00137A7D">
              <w:rPr>
                <w:rFonts w:ascii="Arial" w:hAnsi="Arial" w:cs="Arial"/>
                <w:sz w:val="22"/>
                <w:szCs w:val="22"/>
              </w:rPr>
              <w:t>)</w:t>
            </w:r>
          </w:p>
        </w:tc>
      </w:tr>
      <w:tr w:rsidR="00A174CC" w14:paraId="4DFE888B" w14:textId="77777777">
        <w:trPr>
          <w:trHeight w:val="245"/>
        </w:trPr>
        <w:tc>
          <w:tcPr>
            <w:tcW w:w="9072" w:type="dxa"/>
            <w:gridSpan w:val="3"/>
            <w:tcBorders>
              <w:left w:val="double" w:sz="4" w:space="0" w:color="000000"/>
              <w:bottom w:val="double" w:sz="4" w:space="0" w:color="000000"/>
              <w:right w:val="double" w:sz="4" w:space="0" w:color="000000"/>
            </w:tcBorders>
            <w:shd w:val="clear" w:color="auto" w:fill="auto"/>
            <w:vAlign w:val="center"/>
          </w:tcPr>
          <w:p w14:paraId="60C0580B" w14:textId="77777777" w:rsidR="00A174CC" w:rsidRDefault="00A174CC">
            <w:pPr>
              <w:rPr>
                <w:rFonts w:ascii="Arial" w:hAnsi="Arial" w:cs="Arial"/>
                <w:b/>
                <w:sz w:val="22"/>
                <w:szCs w:val="22"/>
              </w:rPr>
            </w:pPr>
          </w:p>
        </w:tc>
      </w:tr>
    </w:tbl>
    <w:p w14:paraId="38C92193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Author(s) and email address(es)</w:t>
      </w:r>
    </w:p>
    <w:tbl>
      <w:tblPr>
        <w:tblStyle w:val="TableGrid"/>
        <w:tblW w:w="9072" w:type="dxa"/>
        <w:tblInd w:w="24" w:type="dxa"/>
        <w:tblLook w:val="04A0" w:firstRow="1" w:lastRow="0" w:firstColumn="1" w:lastColumn="0" w:noHBand="0" w:noVBand="1"/>
      </w:tblPr>
      <w:tblGrid>
        <w:gridCol w:w="4368"/>
        <w:gridCol w:w="4704"/>
      </w:tblGrid>
      <w:tr w:rsidR="00137A7D" w:rsidRPr="00B25006" w14:paraId="55A1A516" w14:textId="77777777" w:rsidTr="00137A7D">
        <w:tc>
          <w:tcPr>
            <w:tcW w:w="4368" w:type="dxa"/>
          </w:tcPr>
          <w:p w14:paraId="7E412B1D" w14:textId="77777777" w:rsidR="00137A7D" w:rsidRPr="00D118BB" w:rsidRDefault="00137A7D" w:rsidP="00D118BB">
            <w:pPr>
              <w:rPr>
                <w:rFonts w:ascii="Arial" w:eastAsiaTheme="minorEastAsia" w:hAnsi="Arial" w:cs="Arial"/>
                <w:sz w:val="22"/>
                <w:szCs w:val="22"/>
                <w:lang w:val="it-IT" w:eastAsia="zh-CN"/>
              </w:rPr>
            </w:pPr>
            <w:r w:rsidRPr="00D118BB">
              <w:rPr>
                <w:rFonts w:ascii="Arial" w:hAnsi="Arial" w:cs="Arial"/>
                <w:sz w:val="22"/>
                <w:szCs w:val="22"/>
                <w:lang w:val="it-IT"/>
              </w:rPr>
              <w:t>Jiang D, Ayllón MA, Marzano S-Y</w:t>
            </w:r>
            <w:r w:rsidRPr="00D118BB">
              <w:rPr>
                <w:rFonts w:ascii="Arial" w:eastAsiaTheme="minorEastAsia" w:hAnsi="Arial" w:cs="Arial"/>
                <w:sz w:val="22"/>
                <w:szCs w:val="22"/>
                <w:lang w:val="it-IT" w:eastAsia="zh-CN"/>
              </w:rPr>
              <w:t>, Kondo H, Turina M</w:t>
            </w:r>
          </w:p>
          <w:p w14:paraId="25200394" w14:textId="77777777" w:rsidR="00137A7D" w:rsidRPr="00D118BB" w:rsidRDefault="00137A7D" w:rsidP="00D118BB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  <w:p w14:paraId="58360AF9" w14:textId="77777777" w:rsidR="00137A7D" w:rsidRPr="00D118BB" w:rsidRDefault="00137A7D" w:rsidP="00D118BB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  <w:p w14:paraId="2C4FD3DE" w14:textId="77777777" w:rsidR="00137A7D" w:rsidRPr="00D118BB" w:rsidRDefault="00137A7D" w:rsidP="00D118BB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</w:p>
        </w:tc>
        <w:tc>
          <w:tcPr>
            <w:tcW w:w="4704" w:type="dxa"/>
          </w:tcPr>
          <w:p w14:paraId="0D7FA439" w14:textId="77777777" w:rsidR="00137A7D" w:rsidRPr="00D118BB" w:rsidRDefault="00137A7D" w:rsidP="00D118BB">
            <w:pPr>
              <w:rPr>
                <w:rFonts w:ascii="Arial" w:hAnsi="Arial" w:cs="Arial"/>
                <w:sz w:val="22"/>
                <w:szCs w:val="22"/>
                <w:lang w:val="it-IT"/>
              </w:rPr>
            </w:pPr>
            <w:r w:rsidRPr="00D118BB">
              <w:rPr>
                <w:rFonts w:ascii="Arial" w:hAnsi="Arial" w:cs="Arial"/>
                <w:sz w:val="22"/>
                <w:szCs w:val="22"/>
                <w:lang w:val="it-IT"/>
              </w:rPr>
              <w:t>daohongjiang@mail.hzau.edu.cn; mariaangeles.ayllon@upm.es; shinyi.marzano@usda.gov;</w:t>
            </w:r>
          </w:p>
          <w:p w14:paraId="74CBD780" w14:textId="77777777" w:rsidR="00137A7D" w:rsidRPr="00D118BB" w:rsidRDefault="00137A7D" w:rsidP="00D118BB">
            <w:pPr>
              <w:rPr>
                <w:rFonts w:ascii="Arial" w:eastAsiaTheme="minorEastAsia" w:hAnsi="Arial" w:cs="Arial"/>
                <w:sz w:val="22"/>
                <w:szCs w:val="22"/>
                <w:lang w:val="it-IT" w:eastAsia="zh-CN"/>
              </w:rPr>
            </w:pPr>
            <w:r w:rsidRPr="00D118BB">
              <w:rPr>
                <w:rFonts w:ascii="Arial" w:hAnsi="Arial" w:cs="Arial"/>
                <w:sz w:val="22"/>
                <w:szCs w:val="22"/>
                <w:lang w:val="it-IT"/>
              </w:rPr>
              <w:t>hkondo@okayama-u.ac.jp</w:t>
            </w:r>
            <w:r w:rsidRPr="00D118BB">
              <w:rPr>
                <w:rFonts w:ascii="Arial" w:eastAsiaTheme="minorEastAsia" w:hAnsi="Arial" w:cs="Arial"/>
                <w:sz w:val="22"/>
                <w:szCs w:val="22"/>
                <w:lang w:val="it-IT" w:eastAsia="zh-CN"/>
              </w:rPr>
              <w:t>;</w:t>
            </w:r>
          </w:p>
          <w:p w14:paraId="4B173D90" w14:textId="77777777" w:rsidR="00137A7D" w:rsidRPr="00D118BB" w:rsidRDefault="00137A7D" w:rsidP="00D118BB">
            <w:pPr>
              <w:rPr>
                <w:rFonts w:ascii="Arial" w:eastAsiaTheme="minorEastAsia" w:hAnsi="Arial" w:cs="Arial"/>
                <w:sz w:val="22"/>
                <w:szCs w:val="22"/>
                <w:lang w:val="it-IT" w:eastAsia="zh-CN"/>
              </w:rPr>
            </w:pPr>
            <w:r w:rsidRPr="00D118BB">
              <w:rPr>
                <w:rFonts w:ascii="Arial" w:hAnsi="Arial" w:cs="Arial"/>
                <w:sz w:val="22"/>
                <w:szCs w:val="22"/>
                <w:lang w:val="it-IT"/>
              </w:rPr>
              <w:t>massimo.turina@ipsp.cnr.it</w:t>
            </w:r>
            <w:r w:rsidRPr="00D118BB">
              <w:rPr>
                <w:rFonts w:ascii="Arial" w:eastAsiaTheme="minorEastAsia" w:hAnsi="Arial" w:cs="Arial"/>
                <w:sz w:val="22"/>
                <w:szCs w:val="22"/>
                <w:lang w:val="it-IT" w:eastAsia="zh-CN"/>
              </w:rPr>
              <w:t xml:space="preserve"> </w:t>
            </w:r>
          </w:p>
        </w:tc>
      </w:tr>
    </w:tbl>
    <w:p w14:paraId="070FAC7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Corresponding author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5D211014" w14:textId="77777777">
        <w:tc>
          <w:tcPr>
            <w:tcW w:w="9072" w:type="dxa"/>
            <w:shd w:val="clear" w:color="auto" w:fill="auto"/>
          </w:tcPr>
          <w:p w14:paraId="7F578F4A" w14:textId="531126B4" w:rsidR="00A174CC" w:rsidRDefault="00137A7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Jiang D</w:t>
            </w:r>
          </w:p>
        </w:tc>
      </w:tr>
    </w:tbl>
    <w:p w14:paraId="5872B564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List the ICTV Study Group(s) that have seen this proposal</w:t>
      </w:r>
    </w:p>
    <w:p w14:paraId="43A5AD45" w14:textId="24CDFED9" w:rsidR="00A174CC" w:rsidRDefault="00A174CC"/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30BD955D" w14:textId="77777777">
        <w:tc>
          <w:tcPr>
            <w:tcW w:w="9072" w:type="dxa"/>
            <w:shd w:val="clear" w:color="auto" w:fill="auto"/>
          </w:tcPr>
          <w:p w14:paraId="208F33A9" w14:textId="1D24ABD3" w:rsidR="00A174CC" w:rsidRDefault="00137A7D" w:rsidP="00137A7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ICTV Fungal and Protist Viruses Subcommittee Chair and Deputy Chair, ICTV Animal dsRNA and ssRNA- Viruses Subcommittee Chair; ICTV </w:t>
            </w:r>
            <w:r>
              <w:rPr>
                <w:rFonts w:ascii="Arial" w:hAnsi="Arial" w:cs="Arial"/>
                <w:i/>
                <w:iCs/>
                <w:sz w:val="22"/>
                <w:szCs w:val="22"/>
              </w:rPr>
              <w:t>Mymonaviridae</w:t>
            </w:r>
            <w:r>
              <w:rPr>
                <w:rFonts w:ascii="Arial" w:hAnsi="Arial" w:cs="Arial"/>
                <w:sz w:val="22"/>
                <w:szCs w:val="22"/>
              </w:rPr>
              <w:t xml:space="preserve"> Study Group</w:t>
            </w:r>
          </w:p>
        </w:tc>
      </w:tr>
    </w:tbl>
    <w:p w14:paraId="7417E8C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 study group comments and response of proposer</w:t>
      </w:r>
    </w:p>
    <w:p w14:paraId="0D538D50" w14:textId="77777777" w:rsidR="00A174CC" w:rsidRDefault="00A174CC">
      <w:pPr>
        <w:rPr>
          <w:rFonts w:ascii="Arial" w:hAnsi="Arial" w:cs="Arial"/>
          <w:color w:val="0000FF"/>
          <w:sz w:val="20"/>
          <w:szCs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7D72A422" w14:textId="77777777">
        <w:tc>
          <w:tcPr>
            <w:tcW w:w="9072" w:type="dxa"/>
            <w:shd w:val="clear" w:color="auto" w:fill="auto"/>
          </w:tcPr>
          <w:p w14:paraId="073E55EA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0429D4EA" w14:textId="77777777" w:rsidR="00A174CC" w:rsidRDefault="00A174CC"/>
    <w:p w14:paraId="53D9BCDE" w14:textId="77777777" w:rsidR="00A174CC" w:rsidRDefault="008815EE">
      <w:pPr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Submission dates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4820"/>
        <w:gridCol w:w="4252"/>
      </w:tblGrid>
      <w:tr w:rsidR="00A174CC" w14:paraId="2D0E7698" w14:textId="77777777">
        <w:tc>
          <w:tcPr>
            <w:tcW w:w="4819" w:type="dxa"/>
            <w:shd w:val="clear" w:color="auto" w:fill="auto"/>
          </w:tcPr>
          <w:p w14:paraId="632F82C3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first submitted to SC Chair</w:t>
            </w:r>
          </w:p>
        </w:tc>
        <w:tc>
          <w:tcPr>
            <w:tcW w:w="4252" w:type="dxa"/>
            <w:shd w:val="clear" w:color="auto" w:fill="auto"/>
          </w:tcPr>
          <w:p w14:paraId="30B8652F" w14:textId="588C58B1" w:rsidR="00A174CC" w:rsidRDefault="00137A7D">
            <w:pPr>
              <w:rPr>
                <w:rFonts w:ascii="Arial" w:hAnsi="Arial" w:cs="Arial"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May 28, 2021</w:t>
            </w:r>
          </w:p>
        </w:tc>
      </w:tr>
      <w:tr w:rsidR="00A174CC" w14:paraId="41D8046A" w14:textId="77777777">
        <w:tc>
          <w:tcPr>
            <w:tcW w:w="4819" w:type="dxa"/>
            <w:shd w:val="clear" w:color="auto" w:fill="auto"/>
          </w:tcPr>
          <w:p w14:paraId="1EE879BD" w14:textId="77777777" w:rsidR="00A174CC" w:rsidRDefault="008815EE">
            <w:pPr>
              <w:rPr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>Date of this revision (if different to above)</w:t>
            </w:r>
          </w:p>
        </w:tc>
        <w:tc>
          <w:tcPr>
            <w:tcW w:w="4252" w:type="dxa"/>
            <w:shd w:val="clear" w:color="auto" w:fill="auto"/>
          </w:tcPr>
          <w:p w14:paraId="57931D4D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72E3080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ICTV-EC comments and response of the proposer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F67D906" w14:textId="77777777">
        <w:tc>
          <w:tcPr>
            <w:tcW w:w="9072" w:type="dxa"/>
            <w:shd w:val="clear" w:color="auto" w:fill="auto"/>
          </w:tcPr>
          <w:p w14:paraId="624F1866" w14:textId="77777777" w:rsidR="00A174CC" w:rsidRDefault="00A174CC">
            <w:pPr>
              <w:rPr>
                <w:rFonts w:ascii="Arial" w:hAnsi="Arial" w:cs="Arial"/>
                <w:sz w:val="22"/>
                <w:szCs w:val="22"/>
              </w:rPr>
            </w:pPr>
          </w:p>
        </w:tc>
      </w:tr>
    </w:tbl>
    <w:p w14:paraId="1DFD7819" w14:textId="77777777" w:rsidR="00A174CC" w:rsidRDefault="00A174CC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</w:p>
    <w:p w14:paraId="1E9B1E6F" w14:textId="2D3643A2" w:rsidR="00A174CC" w:rsidRDefault="00A174CC">
      <w:pPr>
        <w:pStyle w:val="BodyTextIndent"/>
        <w:spacing w:before="120" w:after="120"/>
        <w:ind w:left="0" w:firstLine="0"/>
        <w:rPr>
          <w:rFonts w:ascii="Arial" w:hAnsi="Arial" w:cs="Arial"/>
          <w:b/>
        </w:rPr>
      </w:pPr>
    </w:p>
    <w:p w14:paraId="55BF141F" w14:textId="77777777" w:rsidR="00A174CC" w:rsidRDefault="00A174CC"/>
    <w:p w14:paraId="1E73CFEA" w14:textId="77777777" w:rsidR="00A174CC" w:rsidRDefault="008815EE">
      <w:r>
        <w:br w:type="page"/>
      </w:r>
    </w:p>
    <w:p w14:paraId="5BFC1800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color w:val="000000"/>
          <w:sz w:val="22"/>
          <w:szCs w:val="22"/>
        </w:rPr>
      </w:pPr>
      <w:r>
        <w:rPr>
          <w:rFonts w:ascii="Arial" w:hAnsi="Arial" w:cs="Arial"/>
          <w:b/>
          <w:color w:val="000000"/>
          <w:szCs w:val="24"/>
        </w:rPr>
        <w:lastRenderedPageBreak/>
        <w:t>Part 3</w:t>
      </w:r>
      <w:r>
        <w:rPr>
          <w:rFonts w:ascii="Arial" w:hAnsi="Arial" w:cs="Arial"/>
          <w:b/>
          <w:color w:val="000000"/>
          <w:sz w:val="22"/>
          <w:szCs w:val="22"/>
        </w:rPr>
        <w:t>:</w:t>
      </w:r>
      <w:r>
        <w:rPr>
          <w:rFonts w:ascii="Arial" w:hAnsi="Arial" w:cs="Arial"/>
          <w:color w:val="000000"/>
          <w:sz w:val="22"/>
          <w:szCs w:val="22"/>
        </w:rPr>
        <w:t xml:space="preserve"> </w:t>
      </w:r>
      <w:r>
        <w:rPr>
          <w:rFonts w:ascii="Arial" w:hAnsi="Arial" w:cs="Arial"/>
          <w:b/>
          <w:color w:val="000000"/>
          <w:sz w:val="22"/>
          <w:szCs w:val="22"/>
          <w:u w:val="single"/>
        </w:rPr>
        <w:t>TAXONOMIC PROPOSAL</w:t>
      </w:r>
    </w:p>
    <w:p w14:paraId="1943EDC9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t>Name of accompanying Excel module</w:t>
      </w: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23CC3CF3" w14:textId="77777777">
        <w:tc>
          <w:tcPr>
            <w:tcW w:w="9072" w:type="dxa"/>
            <w:shd w:val="clear" w:color="auto" w:fill="auto"/>
          </w:tcPr>
          <w:p w14:paraId="5E05E919" w14:textId="79B0C0CA" w:rsidR="00A174CC" w:rsidRDefault="000A1F64">
            <w:pPr>
              <w:spacing w:before="120" w:after="120"/>
              <w:rPr>
                <w:rFonts w:ascii="Arial" w:hAnsi="Arial" w:cs="Arial"/>
                <w:bCs/>
                <w:sz w:val="22"/>
                <w:szCs w:val="22"/>
              </w:rPr>
            </w:pPr>
            <w:r w:rsidRPr="000A1F64">
              <w:rPr>
                <w:rFonts w:ascii="Arial" w:hAnsi="Arial" w:cs="Arial"/>
                <w:bCs/>
                <w:sz w:val="22"/>
                <w:szCs w:val="22"/>
              </w:rPr>
              <w:t>2021.</w:t>
            </w:r>
            <w:r w:rsidR="00173977">
              <w:rPr>
                <w:rFonts w:ascii="Arial" w:hAnsi="Arial" w:cs="Arial"/>
                <w:bCs/>
                <w:sz w:val="22"/>
                <w:szCs w:val="22"/>
              </w:rPr>
              <w:t>041</w:t>
            </w:r>
            <w:r w:rsidRPr="000A1F64">
              <w:rPr>
                <w:rFonts w:ascii="Arial" w:hAnsi="Arial" w:cs="Arial"/>
                <w:bCs/>
                <w:sz w:val="22"/>
                <w:szCs w:val="22"/>
              </w:rPr>
              <w:t>M.</w:t>
            </w:r>
            <w:r w:rsidR="0024021D">
              <w:rPr>
                <w:rFonts w:ascii="Arial" w:hAnsi="Arial" w:cs="Arial"/>
                <w:bCs/>
                <w:sz w:val="22"/>
                <w:szCs w:val="22"/>
              </w:rPr>
              <w:t>A</w:t>
            </w:r>
            <w:r w:rsidRPr="000A1F64">
              <w:rPr>
                <w:rFonts w:ascii="Arial" w:hAnsi="Arial" w:cs="Arial"/>
                <w:bCs/>
                <w:sz w:val="22"/>
                <w:szCs w:val="22"/>
              </w:rPr>
              <w:t>.v1.Mymonaviridae_5nsp</w:t>
            </w:r>
          </w:p>
        </w:tc>
      </w:tr>
    </w:tbl>
    <w:p w14:paraId="6D4AFA16" w14:textId="77777777" w:rsidR="00A174CC" w:rsidRDefault="008815EE">
      <w:pPr>
        <w:spacing w:before="120" w:after="120"/>
        <w:rPr>
          <w:rFonts w:ascii="Arial" w:hAnsi="Arial" w:cs="Arial"/>
          <w:color w:val="0000FF"/>
          <w:sz w:val="20"/>
        </w:rPr>
      </w:pPr>
      <w:r>
        <w:rPr>
          <w:rFonts w:ascii="Arial" w:hAnsi="Arial" w:cs="Arial"/>
          <w:b/>
        </w:rPr>
        <w:t>Abstract</w:t>
      </w:r>
    </w:p>
    <w:p w14:paraId="70690697" w14:textId="31279F1E" w:rsidR="00A174CC" w:rsidRDefault="00A174CC">
      <w:pPr>
        <w:spacing w:before="120" w:after="120"/>
        <w:rPr>
          <w:rFonts w:ascii="Arial" w:hAnsi="Arial" w:cs="Arial"/>
          <w:color w:val="0000FF"/>
          <w:sz w:val="20"/>
        </w:rPr>
      </w:pPr>
    </w:p>
    <w:tbl>
      <w:tblPr>
        <w:tblStyle w:val="TableGrid"/>
        <w:tblW w:w="9072" w:type="dxa"/>
        <w:tblInd w:w="137" w:type="dxa"/>
        <w:tblLook w:val="04A0" w:firstRow="1" w:lastRow="0" w:firstColumn="1" w:lastColumn="0" w:noHBand="0" w:noVBand="1"/>
      </w:tblPr>
      <w:tblGrid>
        <w:gridCol w:w="9072"/>
      </w:tblGrid>
      <w:tr w:rsidR="00A174CC" w14:paraId="09FD91A4" w14:textId="77777777">
        <w:tc>
          <w:tcPr>
            <w:tcW w:w="9072" w:type="dxa"/>
            <w:shd w:val="clear" w:color="auto" w:fill="auto"/>
          </w:tcPr>
          <w:p w14:paraId="2AB201D8" w14:textId="758CAF22" w:rsidR="00A174CC" w:rsidRDefault="00137A7D" w:rsidP="00137A7D">
            <w:pPr>
              <w:rPr>
                <w:rFonts w:ascii="Arial" w:hAnsi="Arial" w:cs="Arial"/>
                <w:b/>
                <w:sz w:val="22"/>
                <w:szCs w:val="22"/>
              </w:rPr>
            </w:pPr>
            <w:r>
              <w:rPr>
                <w:rFonts w:ascii="Arial" w:hAnsi="Arial" w:cs="Arial"/>
                <w:sz w:val="22"/>
                <w:szCs w:val="22"/>
              </w:rPr>
              <w:t xml:space="preserve">We create one new species in genus </w:t>
            </w:r>
            <w:r w:rsidRPr="00135D3F">
              <w:rPr>
                <w:rFonts w:ascii="Arial" w:hAnsi="Arial" w:cs="Arial"/>
                <w:i/>
                <w:iCs/>
                <w:sz w:val="22"/>
                <w:szCs w:val="22"/>
              </w:rPr>
              <w:t>Auricularimonavirus</w:t>
            </w:r>
            <w:r>
              <w:rPr>
                <w:rFonts w:ascii="Arial" w:hAnsi="Arial" w:cs="Arial"/>
                <w:sz w:val="22"/>
                <w:szCs w:val="22"/>
              </w:rPr>
              <w:t xml:space="preserve">, one in genus </w:t>
            </w:r>
            <w:r w:rsidRPr="00135D3F">
              <w:rPr>
                <w:rFonts w:ascii="Arial" w:hAnsi="Arial" w:cs="Arial"/>
                <w:i/>
                <w:iCs/>
                <w:sz w:val="22"/>
                <w:szCs w:val="22"/>
              </w:rPr>
              <w:t>Botrytimonavirus</w:t>
            </w:r>
            <w:r>
              <w:rPr>
                <w:rFonts w:ascii="Arial" w:hAnsi="Arial" w:cs="Arial"/>
                <w:sz w:val="22"/>
                <w:szCs w:val="22"/>
              </w:rPr>
              <w:t xml:space="preserve">, and three in genus </w:t>
            </w:r>
            <w:r w:rsidRPr="00135D3F">
              <w:rPr>
                <w:rFonts w:ascii="Arial" w:hAnsi="Arial" w:cs="Arial"/>
                <w:i/>
                <w:iCs/>
                <w:sz w:val="22"/>
                <w:szCs w:val="22"/>
              </w:rPr>
              <w:t>Sclerotimonavirus</w:t>
            </w:r>
            <w:r>
              <w:rPr>
                <w:rFonts w:ascii="Arial" w:hAnsi="Arial" w:cs="Arial"/>
                <w:sz w:val="22"/>
                <w:szCs w:val="22"/>
              </w:rPr>
              <w:t xml:space="preserve"> of the mononegaviral family </w:t>
            </w:r>
            <w:r>
              <w:rPr>
                <w:rFonts w:ascii="Arial" w:hAnsi="Arial" w:cs="Arial"/>
                <w:i/>
                <w:iCs/>
                <w:sz w:val="22"/>
                <w:szCs w:val="22"/>
              </w:rPr>
              <w:t>Mymonaviridae</w:t>
            </w:r>
            <w:r>
              <w:rPr>
                <w:rFonts w:ascii="Arial" w:hAnsi="Arial" w:cs="Arial"/>
                <w:sz w:val="22"/>
                <w:szCs w:val="22"/>
              </w:rPr>
              <w:t>.</w:t>
            </w:r>
          </w:p>
        </w:tc>
      </w:tr>
    </w:tbl>
    <w:p w14:paraId="5FC8EFB5" w14:textId="77777777" w:rsidR="00A174CC" w:rsidRDefault="008815EE">
      <w:pPr>
        <w:pStyle w:val="BodyTextIndent"/>
        <w:spacing w:before="120" w:after="120"/>
        <w:ind w:left="0" w:firstLine="0"/>
        <w:rPr>
          <w:b/>
          <w:szCs w:val="24"/>
        </w:rPr>
      </w:pPr>
      <w:r>
        <w:rPr>
          <w:rFonts w:ascii="Arial" w:hAnsi="Arial" w:cs="Arial"/>
          <w:b/>
          <w:color w:val="000000"/>
          <w:szCs w:val="24"/>
        </w:rPr>
        <w:t>Text of proposal</w:t>
      </w:r>
    </w:p>
    <w:tbl>
      <w:tblPr>
        <w:tblW w:w="9228" w:type="dxa"/>
        <w:tblLook w:val="04A0" w:firstRow="1" w:lastRow="0" w:firstColumn="1" w:lastColumn="0" w:noHBand="0" w:noVBand="1"/>
      </w:tblPr>
      <w:tblGrid>
        <w:gridCol w:w="9228"/>
      </w:tblGrid>
      <w:tr w:rsidR="00A174CC" w14:paraId="15A4B8D2" w14:textId="77777777">
        <w:trPr>
          <w:trHeight w:val="1566"/>
        </w:trPr>
        <w:tc>
          <w:tcPr>
            <w:tcW w:w="9228" w:type="dxa"/>
            <w:shd w:val="clear" w:color="auto" w:fill="auto"/>
          </w:tcPr>
          <w:p w14:paraId="3F2A00F5" w14:textId="58100DCD" w:rsidR="00A174CC" w:rsidRDefault="00A174CC">
            <w:pPr>
              <w:pStyle w:val="BodyTextIndent"/>
              <w:spacing w:after="120"/>
              <w:rPr>
                <w:rFonts w:ascii="Arial" w:hAnsi="Arial" w:cs="Arial"/>
                <w:color w:val="0000FF"/>
                <w:sz w:val="20"/>
              </w:rPr>
            </w:pPr>
          </w:p>
          <w:tbl>
            <w:tblPr>
              <w:tblStyle w:val="TableGrid"/>
              <w:tblW w:w="9002" w:type="dxa"/>
              <w:tblLook w:val="04A0" w:firstRow="1" w:lastRow="0" w:firstColumn="1" w:lastColumn="0" w:noHBand="0" w:noVBand="1"/>
            </w:tblPr>
            <w:tblGrid>
              <w:gridCol w:w="9002"/>
            </w:tblGrid>
            <w:tr w:rsidR="00A174CC" w14:paraId="195FC3CF" w14:textId="77777777">
              <w:tc>
                <w:tcPr>
                  <w:tcW w:w="9002" w:type="dxa"/>
                  <w:shd w:val="clear" w:color="auto" w:fill="auto"/>
                </w:tcPr>
                <w:p w14:paraId="290C4635" w14:textId="77777777" w:rsidR="00244DD7" w:rsidRDefault="00244DD7" w:rsidP="00244DD7">
                  <w:pPr>
                    <w:adjustRightInd w:val="0"/>
                    <w:snapToGrid w:val="0"/>
                    <w:spacing w:beforeLines="50" w:before="120"/>
                    <w:jc w:val="both"/>
                    <w:rPr>
                      <w:rFonts w:ascii="Arial" w:hAnsi="Arial" w:cs="Arial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The monjiviricete family </w:t>
                  </w:r>
                  <w: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Mymonaviridae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>
                    <w:rPr>
                      <w:rFonts w:ascii="Arial" w:hAnsi="Arial" w:cs="Arial"/>
                      <w:sz w:val="22"/>
                      <w:szCs w:val="22"/>
                      <w:lang w:eastAsia="zh-CN"/>
                    </w:rPr>
                    <w:t>current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ly includes nine genera. Genera </w:t>
                  </w:r>
                  <w:r w:rsidRPr="0058742F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Auricularimonavirus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 w:rsidRPr="00E932E9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Botrytimonavirus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and </w:t>
                  </w:r>
                  <w:r w:rsidRPr="00AE3B8F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Sclerotimonavirus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include one, three and eleven species</w:t>
                  </w:r>
                  <w:r w:rsidRPr="00367BD4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367BD4">
                    <w:rPr>
                      <w:rFonts w:ascii="Arial" w:hAnsi="Arial" w:cs="Arial"/>
                      <w:sz w:val="22"/>
                      <w:szCs w:val="22"/>
                    </w:rPr>
                    <w:t>respectively.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We searched the NCBI database for novel mymonavirids and found that, based upon available coding-complete genome sequences, several novel viruses should be classified into a total of five novel species in genera </w:t>
                  </w:r>
                  <w:r w:rsidRPr="00367BD4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Auricularimonavirus</w:t>
                  </w:r>
                  <w:r w:rsidRPr="00E72BF6"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</w:t>
                  </w:r>
                  <w:r w:rsidRPr="00367BD4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Botryti</w:t>
                  </w:r>
                  <w:r>
                    <w:rPr>
                      <w:rFonts w:ascii="Arial" w:eastAsiaTheme="minorEastAsia" w:hAnsi="Arial" w:cs="Arial" w:hint="eastAsia"/>
                      <w:i/>
                      <w:iCs/>
                      <w:sz w:val="22"/>
                      <w:szCs w:val="22"/>
                      <w:lang w:eastAsia="zh-CN"/>
                    </w:rPr>
                    <w:t>m</w:t>
                  </w:r>
                  <w:r w:rsidRPr="00367BD4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onavirus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, and  </w:t>
                  </w:r>
                  <w:r w:rsidRPr="00135D3F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Sclerotimonavirus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(Table 1), and one new virus can be assigned to an established species of genus </w:t>
                  </w:r>
                  <w:r w:rsidRPr="00367BD4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Botryti</w:t>
                  </w:r>
                  <w:r>
                    <w:rPr>
                      <w:rFonts w:ascii="Arial" w:eastAsiaTheme="minorEastAsia" w:hAnsi="Arial" w:cs="Arial" w:hint="eastAsia"/>
                      <w:i/>
                      <w:iCs/>
                      <w:sz w:val="22"/>
                      <w:szCs w:val="22"/>
                      <w:lang w:eastAsia="zh-CN"/>
                    </w:rPr>
                    <w:t>m</w:t>
                  </w:r>
                  <w:r w:rsidRPr="00367BD4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onavirus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(Table 2). The phylogenetic analysis and alignment of selected viruses are shown in Figures 1 and 2.</w:t>
                  </w:r>
                </w:p>
                <w:p w14:paraId="56EE265C" w14:textId="77777777" w:rsidR="00244DD7" w:rsidRPr="00832BDA" w:rsidRDefault="00244DD7" w:rsidP="00244DD7">
                  <w:pPr>
                    <w:spacing w:after="120"/>
                    <w:rPr>
                      <w:rFonts w:ascii="Arial" w:hAnsi="Arial" w:cs="Arial"/>
                      <w:sz w:val="22"/>
                      <w:szCs w:val="22"/>
                      <w:lang w:eastAsia="zh-CN"/>
                    </w:rPr>
                  </w:pPr>
                  <w:r>
                    <w:rPr>
                      <w:rFonts w:ascii="Arial" w:eastAsiaTheme="minorEastAsia" w:hAnsi="Arial" w:cs="Arial" w:hint="eastAsia"/>
                      <w:sz w:val="22"/>
                      <w:szCs w:val="22"/>
                      <w:lang w:eastAsia="zh-CN"/>
                    </w:rPr>
                    <w:t>T</w:t>
                  </w:r>
                  <w:r>
                    <w:rPr>
                      <w:rFonts w:ascii="Arial" w:eastAsiaTheme="minorEastAsia" w:hAnsi="Arial" w:cs="Arial"/>
                      <w:sz w:val="22"/>
                      <w:szCs w:val="22"/>
                      <w:lang w:eastAsia="zh-CN"/>
                    </w:rPr>
                    <w:t xml:space="preserve">he proposed species are named </w:t>
                  </w:r>
                  <w:r w:rsidRPr="0003644A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Auricularimonavirus </w:t>
                  </w:r>
                  <w:r w:rsidRPr="005E4EC3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bondarzewia</w:t>
                  </w:r>
                  <w:r w:rsidRPr="0003644A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e</w:t>
                  </w:r>
                  <w:r>
                    <w:rPr>
                      <w:rFonts w:ascii="Arial" w:eastAsia="楷体" w:hAnsi="Arial" w:cs="Arial"/>
                      <w:color w:val="000000" w:themeColor="text1"/>
                      <w:sz w:val="22"/>
                      <w:szCs w:val="22"/>
                      <w:lang w:eastAsia="zh-CN"/>
                    </w:rPr>
                    <w:t xml:space="preserve">, </w:t>
                  </w:r>
                  <w:r w:rsidRPr="0003644A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Botryti</w:t>
                  </w:r>
                  <w: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m</w:t>
                  </w:r>
                  <w:r w:rsidRPr="0003644A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onavirus</w:t>
                  </w:r>
                  <w: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Pr="001136B7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alphabotrytidis</w:t>
                  </w:r>
                  <w: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, </w:t>
                  </w:r>
                  <w:r w:rsidRPr="0003644A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Sclerotimonavirus alphabotrytidis</w:t>
                  </w:r>
                  <w: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, </w:t>
                  </w:r>
                  <w:r w:rsidRPr="0003644A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Sclerotimonavirus betabotrytidis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>,</w:t>
                  </w:r>
                  <w: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Pr="00BD30E4">
                    <w:rPr>
                      <w:rFonts w:ascii="Arial" w:hAnsi="Arial" w:cs="Arial"/>
                      <w:sz w:val="22"/>
                      <w:szCs w:val="22"/>
                    </w:rPr>
                    <w:t>and</w:t>
                  </w:r>
                  <w:r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 xml:space="preserve"> </w:t>
                  </w:r>
                  <w:r w:rsidRPr="0003644A"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  <w:t>Sclerotimonavirus c</w:t>
                  </w:r>
                  <w:r w:rsidRPr="005E4EC3">
                    <w:rPr>
                      <w:rFonts w:ascii="Arial" w:eastAsia="楷体" w:hAnsi="Arial" w:cs="Arial"/>
                      <w:i/>
                      <w:iCs/>
                      <w:color w:val="000000" w:themeColor="text1"/>
                      <w:sz w:val="22"/>
                      <w:szCs w:val="22"/>
                      <w:lang w:eastAsia="zh-CN"/>
                    </w:rPr>
                    <w:t>ryphonectriae</w:t>
                  </w:r>
                  <w:r>
                    <w:rPr>
                      <w:rFonts w:ascii="Arial" w:eastAsia="楷体" w:hAnsi="Arial" w:cs="Arial"/>
                      <w:color w:val="000000" w:themeColor="text1"/>
                      <w:sz w:val="22"/>
                      <w:szCs w:val="22"/>
                      <w:lang w:eastAsia="zh-CN"/>
                    </w:rPr>
                    <w:t>.</w:t>
                  </w:r>
                </w:p>
                <w:p w14:paraId="09427FBA" w14:textId="77777777" w:rsidR="00244DD7" w:rsidRDefault="00244DD7" w:rsidP="00244DD7">
                  <w:pPr>
                    <w:spacing w:after="120"/>
                    <w:rPr>
                      <w:rFonts w:ascii="Arial" w:hAnsi="Arial" w:cs="Arial"/>
                      <w:i/>
                      <w:iCs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32% </w:t>
                  </w:r>
                  <w:r>
                    <w:rPr>
                      <w:rFonts w:ascii="Arial" w:hAnsi="Arial" w:cs="Arial"/>
                      <w:sz w:val="22"/>
                      <w:szCs w:val="22"/>
                      <w:lang w:eastAsia="zh-CN"/>
                    </w:rPr>
                    <w:t>L</w:t>
                  </w:r>
                  <w:r>
                    <w:rPr>
                      <w:rFonts w:ascii="Arial" w:hAnsi="Arial" w:cs="Arial"/>
                      <w:sz w:val="22"/>
                      <w:szCs w:val="22"/>
                    </w:rPr>
                    <w:t xml:space="preserve"> protein amino acid sequence identity is proposed as a genus rank demarcation threshold. This demarcation can support most genera. </w:t>
                  </w:r>
                </w:p>
                <w:p w14:paraId="5029904B" w14:textId="6AFB7DCD" w:rsidR="00A174CC" w:rsidRDefault="00244DD7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  <w:r>
                    <w:rPr>
                      <w:rFonts w:ascii="Arial" w:hAnsi="Arial" w:cs="Arial"/>
                      <w:sz w:val="22"/>
                      <w:szCs w:val="22"/>
                      <w:lang w:eastAsia="zh-CN"/>
                    </w:rPr>
                    <w:t xml:space="preserve">The </w:t>
                  </w:r>
                  <w:r>
                    <w:rPr>
                      <w:rFonts w:ascii="Arial" w:hAnsi="Arial" w:cs="Arial"/>
                      <w:color w:val="000000"/>
                      <w:sz w:val="22"/>
                      <w:szCs w:val="22"/>
                      <w:shd w:val="clear" w:color="auto" w:fill="FFFFFF"/>
                    </w:rPr>
                    <w:t>demarcation criteria</w:t>
                  </w:r>
                  <w:r>
                    <w:rPr>
                      <w:rFonts w:ascii="Arial" w:hAnsi="Arial" w:cs="Arial"/>
                      <w:sz w:val="22"/>
                      <w:szCs w:val="22"/>
                      <w:lang w:eastAsia="zh-CN"/>
                    </w:rPr>
                    <w:t xml:space="preserve"> for species (80%) and genus demarcation (32%) in the family </w:t>
                  </w:r>
                  <w:r>
                    <w:rPr>
                      <w:rFonts w:ascii="Arial" w:hAnsi="Arial" w:cs="Arial"/>
                      <w:i/>
                      <w:iCs/>
                      <w:sz w:val="22"/>
                      <w:szCs w:val="22"/>
                      <w:lang w:eastAsia="zh-CN"/>
                    </w:rPr>
                    <w:t>Mymonaviridae</w:t>
                  </w:r>
                  <w:r>
                    <w:rPr>
                      <w:rFonts w:ascii="Arial" w:hAnsi="Arial" w:cs="Arial"/>
                      <w:sz w:val="22"/>
                      <w:szCs w:val="22"/>
                      <w:lang w:eastAsia="zh-CN"/>
                    </w:rPr>
                    <w:t xml:space="preserve"> also are supported by the result of phylogenetic analysis.</w:t>
                  </w:r>
                </w:p>
                <w:p w14:paraId="65917C70" w14:textId="77777777" w:rsidR="00A174CC" w:rsidRDefault="00A174CC">
                  <w:pPr>
                    <w:rPr>
                      <w:rFonts w:ascii="Arial" w:hAnsi="Arial" w:cs="Arial"/>
                      <w:color w:val="0000FF"/>
                      <w:sz w:val="22"/>
                      <w:szCs w:val="22"/>
                    </w:rPr>
                  </w:pPr>
                </w:p>
              </w:tc>
            </w:tr>
          </w:tbl>
          <w:p w14:paraId="09E79DFD" w14:textId="77777777" w:rsidR="00A174CC" w:rsidRDefault="00A174CC">
            <w:pPr>
              <w:rPr>
                <w:rFonts w:ascii="Arial" w:hAnsi="Arial" w:cs="Arial"/>
                <w:color w:val="0000FF"/>
                <w:sz w:val="20"/>
              </w:rPr>
            </w:pPr>
          </w:p>
        </w:tc>
      </w:tr>
    </w:tbl>
    <w:p w14:paraId="6B5315D2" w14:textId="77777777" w:rsidR="00A174CC" w:rsidRDefault="008815EE">
      <w:pPr>
        <w:pStyle w:val="BodyTextIndent"/>
        <w:spacing w:before="120" w:after="120"/>
        <w:ind w:left="0" w:firstLine="0"/>
        <w:rPr>
          <w:rFonts w:ascii="Arial" w:hAnsi="Arial" w:cs="Arial"/>
          <w:b/>
          <w:color w:val="000000"/>
          <w:szCs w:val="24"/>
        </w:rPr>
      </w:pPr>
      <w:r>
        <w:rPr>
          <w:rFonts w:ascii="Arial" w:hAnsi="Arial" w:cs="Arial"/>
          <w:b/>
          <w:color w:val="000000"/>
          <w:szCs w:val="24"/>
        </w:rPr>
        <w:t>Supporting evidence</w:t>
      </w:r>
    </w:p>
    <w:p w14:paraId="574FE57D" w14:textId="77777777" w:rsidR="00A174CC" w:rsidRDefault="00A174CC">
      <w:pPr>
        <w:rPr>
          <w:rFonts w:ascii="Arial" w:hAnsi="Arial" w:cs="Arial"/>
          <w:b/>
          <w:sz w:val="22"/>
          <w:szCs w:val="22"/>
        </w:rPr>
      </w:pPr>
    </w:p>
    <w:p w14:paraId="54F998B9" w14:textId="77777777" w:rsidR="00244DD7" w:rsidRPr="00B25633" w:rsidRDefault="00244DD7" w:rsidP="00244DD7">
      <w:pPr>
        <w:pStyle w:val="BodyTextIndent"/>
        <w:ind w:left="0" w:firstLine="0"/>
        <w:rPr>
          <w:rFonts w:ascii="Times New Roman" w:eastAsia="SimSun" w:hAnsi="Times New Roman"/>
          <w:color w:val="000000"/>
          <w:sz w:val="22"/>
          <w:szCs w:val="22"/>
          <w:lang w:eastAsia="zh-CN"/>
        </w:rPr>
      </w:pPr>
      <w:r w:rsidRPr="00B25633">
        <w:rPr>
          <w:rFonts w:ascii="Times New Roman" w:eastAsia="SimSun" w:hAnsi="Times New Roman"/>
          <w:b/>
          <w:bCs/>
          <w:color w:val="000000"/>
          <w:sz w:val="22"/>
          <w:szCs w:val="22"/>
          <w:lang w:eastAsia="zh-CN"/>
        </w:rPr>
        <w:t xml:space="preserve">Table 1 </w:t>
      </w:r>
      <w:r>
        <w:rPr>
          <w:rFonts w:ascii="Times New Roman" w:eastAsia="SimSun" w:hAnsi="Times New Roman"/>
          <w:color w:val="000000"/>
          <w:sz w:val="22"/>
          <w:szCs w:val="22"/>
          <w:lang w:eastAsia="zh-CN"/>
        </w:rPr>
        <w:t>Newly proposed species</w:t>
      </w:r>
      <w:r w:rsidRPr="00B25633">
        <w:rPr>
          <w:rFonts w:ascii="Times New Roman" w:eastAsia="SimSun" w:hAnsi="Times New Roman"/>
          <w:color w:val="000000"/>
          <w:sz w:val="22"/>
          <w:szCs w:val="22"/>
          <w:lang w:eastAsia="zh-CN"/>
        </w:rPr>
        <w:t xml:space="preserve"> of the family </w:t>
      </w:r>
      <w:r w:rsidRPr="00B25633">
        <w:rPr>
          <w:rFonts w:ascii="Times New Roman" w:eastAsia="SimSun" w:hAnsi="Times New Roman"/>
          <w:i/>
          <w:iCs/>
          <w:color w:val="000000"/>
          <w:sz w:val="22"/>
          <w:szCs w:val="22"/>
          <w:lang w:eastAsia="zh-CN"/>
        </w:rPr>
        <w:t>Mymonaviridae</w:t>
      </w:r>
      <w:r w:rsidRPr="00B25633">
        <w:rPr>
          <w:rFonts w:ascii="Times New Roman" w:eastAsia="SimSun" w:hAnsi="Times New Roman"/>
          <w:color w:val="000000"/>
          <w:sz w:val="22"/>
          <w:szCs w:val="22"/>
          <w:lang w:eastAsia="zh-CN"/>
        </w:rPr>
        <w:t xml:space="preserve"> </w:t>
      </w:r>
    </w:p>
    <w:p w14:paraId="0664E6B3" w14:textId="77777777" w:rsidR="00244DD7" w:rsidRPr="00B25633" w:rsidRDefault="00244DD7" w:rsidP="00244DD7">
      <w:pPr>
        <w:pStyle w:val="BodyTextIndent"/>
        <w:ind w:left="0" w:firstLine="0"/>
        <w:rPr>
          <w:rFonts w:ascii="Times New Roman" w:eastAsia="SimSun" w:hAnsi="Times New Roman"/>
          <w:color w:val="000000"/>
          <w:sz w:val="22"/>
          <w:szCs w:val="22"/>
          <w:lang w:eastAsia="zh-CN"/>
        </w:rPr>
      </w:pPr>
    </w:p>
    <w:tbl>
      <w:tblPr>
        <w:tblStyle w:val="TableGrid"/>
        <w:tblW w:w="4893" w:type="pct"/>
        <w:tblLayout w:type="fixed"/>
        <w:tblLook w:val="04A0" w:firstRow="1" w:lastRow="0" w:firstColumn="1" w:lastColumn="0" w:noHBand="0" w:noVBand="1"/>
      </w:tblPr>
      <w:tblGrid>
        <w:gridCol w:w="1594"/>
        <w:gridCol w:w="1597"/>
        <w:gridCol w:w="1883"/>
        <w:gridCol w:w="1134"/>
        <w:gridCol w:w="1843"/>
        <w:gridCol w:w="993"/>
      </w:tblGrid>
      <w:tr w:rsidR="00244DD7" w:rsidRPr="00B25633" w14:paraId="385DF92D" w14:textId="77777777" w:rsidTr="00D118BB">
        <w:tc>
          <w:tcPr>
            <w:tcW w:w="881" w:type="pct"/>
            <w:vAlign w:val="center"/>
          </w:tcPr>
          <w:p w14:paraId="67F32450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Genus name</w:t>
            </w:r>
          </w:p>
        </w:tc>
        <w:tc>
          <w:tcPr>
            <w:tcW w:w="883" w:type="pct"/>
            <w:vAlign w:val="center"/>
          </w:tcPr>
          <w:p w14:paraId="75C4EF3F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New species name</w:t>
            </w:r>
          </w:p>
        </w:tc>
        <w:tc>
          <w:tcPr>
            <w:tcW w:w="1041" w:type="pct"/>
            <w:vAlign w:val="center"/>
          </w:tcPr>
          <w:p w14:paraId="1F1B2A17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Newly identified v</w:t>
            </w: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irus</w:t>
            </w:r>
          </w:p>
        </w:tc>
        <w:tc>
          <w:tcPr>
            <w:tcW w:w="627" w:type="pct"/>
            <w:vAlign w:val="center"/>
          </w:tcPr>
          <w:p w14:paraId="702A84E7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Accession number(P/N)</w:t>
            </w:r>
          </w:p>
        </w:tc>
        <w:tc>
          <w:tcPr>
            <w:tcW w:w="1019" w:type="pct"/>
            <w:vAlign w:val="center"/>
          </w:tcPr>
          <w:p w14:paraId="2A3975E0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Host</w:t>
            </w:r>
          </w:p>
        </w:tc>
        <w:tc>
          <w:tcPr>
            <w:tcW w:w="549" w:type="pct"/>
            <w:vAlign w:val="center"/>
          </w:tcPr>
          <w:p w14:paraId="796BD1D6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Reference</w:t>
            </w:r>
          </w:p>
        </w:tc>
      </w:tr>
      <w:tr w:rsidR="00244DD7" w:rsidRPr="00B25633" w14:paraId="18C5427D" w14:textId="77777777" w:rsidTr="00D118BB">
        <w:tc>
          <w:tcPr>
            <w:tcW w:w="881" w:type="pct"/>
            <w:vAlign w:val="center"/>
          </w:tcPr>
          <w:p w14:paraId="082D05B3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</w:pPr>
            <w:r w:rsidRPr="00B25633"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  <w:t>A</w:t>
            </w:r>
            <w:r w:rsidRPr="00B25633">
              <w:rPr>
                <w:rFonts w:ascii="Times New Roman" w:hAnsi="Times New Roman"/>
                <w:i/>
                <w:iCs/>
                <w:sz w:val="15"/>
                <w:szCs w:val="15"/>
              </w:rPr>
              <w:t>uricularimonavirus</w:t>
            </w:r>
          </w:p>
        </w:tc>
        <w:tc>
          <w:tcPr>
            <w:tcW w:w="883" w:type="pct"/>
            <w:vAlign w:val="center"/>
          </w:tcPr>
          <w:p w14:paraId="4240490B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i/>
                <w:iCs/>
                <w:color w:val="C00000"/>
                <w:sz w:val="15"/>
                <w:szCs w:val="15"/>
              </w:rPr>
            </w:pPr>
            <w:r w:rsidRPr="00AD44C2">
              <w:rPr>
                <w:rFonts w:ascii="Times New Roman" w:eastAsia="楷体" w:hAnsi="Times New Roman"/>
                <w:i/>
                <w:iCs/>
                <w:color w:val="C00000"/>
                <w:sz w:val="15"/>
                <w:szCs w:val="15"/>
                <w:lang w:eastAsia="en-US"/>
              </w:rPr>
              <w:t>Auricularimonavirus bondarzewiae</w:t>
            </w:r>
          </w:p>
        </w:tc>
        <w:tc>
          <w:tcPr>
            <w:tcW w:w="1041" w:type="pct"/>
            <w:vAlign w:val="center"/>
          </w:tcPr>
          <w:p w14:paraId="373EFA7F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AD44C2">
              <w:rPr>
                <w:rFonts w:ascii="Times New Roman" w:hAnsi="Times New Roman"/>
                <w:iCs/>
                <w:sz w:val="15"/>
                <w:szCs w:val="15"/>
              </w:rPr>
              <w:t>Bondarzewia berkeleyi negative-strand RNA virus 1</w:t>
            </w:r>
          </w:p>
        </w:tc>
        <w:tc>
          <w:tcPr>
            <w:tcW w:w="627" w:type="pct"/>
            <w:vAlign w:val="center"/>
          </w:tcPr>
          <w:p w14:paraId="061CA944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D477A7">
              <w:rPr>
                <w:rFonts w:ascii="Times New Roman" w:hAnsi="Times New Roman"/>
                <w:iCs/>
                <w:sz w:val="15"/>
                <w:szCs w:val="15"/>
              </w:rPr>
              <w:t>QNQ73380.1</w:t>
            </w:r>
          </w:p>
        </w:tc>
        <w:tc>
          <w:tcPr>
            <w:tcW w:w="1019" w:type="pct"/>
            <w:vAlign w:val="center"/>
          </w:tcPr>
          <w:p w14:paraId="149641FD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>
              <w:rPr>
                <w:rFonts w:ascii="Times New Roman" w:hAnsi="Times New Roman"/>
                <w:iCs/>
                <w:sz w:val="15"/>
                <w:szCs w:val="15"/>
              </w:rPr>
              <w:t xml:space="preserve">Fungi, </w:t>
            </w:r>
            <w:r w:rsidRPr="00D477A7">
              <w:rPr>
                <w:rFonts w:ascii="Times New Roman" w:hAnsi="Times New Roman"/>
                <w:i/>
                <w:sz w:val="15"/>
                <w:szCs w:val="15"/>
              </w:rPr>
              <w:t>Bondarzewia berkeleyi</w:t>
            </w:r>
          </w:p>
        </w:tc>
        <w:tc>
          <w:tcPr>
            <w:tcW w:w="549" w:type="pct"/>
            <w:vAlign w:val="center"/>
          </w:tcPr>
          <w:p w14:paraId="636E47CC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>
              <w:rPr>
                <w:rFonts w:ascii="Times New Roman" w:eastAsia="SimSun" w:hAnsi="Times New Roman" w:hint="eastAsia"/>
                <w:sz w:val="15"/>
                <w:szCs w:val="15"/>
                <w:lang w:eastAsia="zh-CN"/>
              </w:rPr>
              <w:t>1</w:t>
            </w:r>
          </w:p>
        </w:tc>
      </w:tr>
      <w:tr w:rsidR="00244DD7" w:rsidRPr="00B25633" w14:paraId="509952E7" w14:textId="77777777" w:rsidTr="00D118BB">
        <w:tc>
          <w:tcPr>
            <w:tcW w:w="881" w:type="pct"/>
            <w:vMerge w:val="restart"/>
            <w:vAlign w:val="center"/>
          </w:tcPr>
          <w:p w14:paraId="62948608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</w:pPr>
            <w:r w:rsidRPr="00B25633"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  <w:t>Botrytimonavirus</w:t>
            </w:r>
          </w:p>
        </w:tc>
        <w:tc>
          <w:tcPr>
            <w:tcW w:w="883" w:type="pct"/>
            <w:vMerge w:val="restart"/>
            <w:vAlign w:val="center"/>
          </w:tcPr>
          <w:p w14:paraId="76E6CBD3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i/>
                <w:iCs/>
                <w:color w:val="C00000"/>
                <w:sz w:val="15"/>
                <w:szCs w:val="15"/>
              </w:rPr>
            </w:pPr>
            <w:r w:rsidRPr="00AD44C2">
              <w:rPr>
                <w:rFonts w:ascii="Times New Roman" w:eastAsia="SimSun" w:hAnsi="Times New Roman"/>
                <w:i/>
                <w:iCs/>
                <w:color w:val="C00000"/>
                <w:sz w:val="15"/>
                <w:szCs w:val="15"/>
                <w:lang w:eastAsia="zh-CN"/>
              </w:rPr>
              <w:t>Botrytimonavirus alpha</w:t>
            </w:r>
            <w:r w:rsidRPr="00AD44C2">
              <w:rPr>
                <w:rFonts w:ascii="Times New Roman" w:eastAsia="楷体" w:hAnsi="Times New Roman"/>
                <w:i/>
                <w:iCs/>
                <w:color w:val="C00000"/>
                <w:sz w:val="15"/>
                <w:szCs w:val="15"/>
              </w:rPr>
              <w:t>botrytidis</w:t>
            </w:r>
          </w:p>
        </w:tc>
        <w:tc>
          <w:tcPr>
            <w:tcW w:w="1041" w:type="pct"/>
            <w:vAlign w:val="center"/>
          </w:tcPr>
          <w:p w14:paraId="0F266593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D477A7">
              <w:rPr>
                <w:rFonts w:ascii="Times New Roman" w:hAnsi="Times New Roman"/>
                <w:sz w:val="15"/>
                <w:szCs w:val="15"/>
              </w:rPr>
              <w:t xml:space="preserve">Botrytis cinerea negative-stranded RNA virus 5 </w:t>
            </w:r>
          </w:p>
        </w:tc>
        <w:tc>
          <w:tcPr>
            <w:tcW w:w="627" w:type="pct"/>
            <w:vAlign w:val="center"/>
          </w:tcPr>
          <w:p w14:paraId="4F137F0F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D477A7">
              <w:rPr>
                <w:rFonts w:ascii="Times New Roman" w:hAnsi="Times New Roman"/>
                <w:sz w:val="15"/>
                <w:szCs w:val="15"/>
              </w:rPr>
              <w:t>QJT73701.1</w:t>
            </w:r>
          </w:p>
        </w:tc>
        <w:tc>
          <w:tcPr>
            <w:tcW w:w="1019" w:type="pct"/>
            <w:vAlign w:val="center"/>
          </w:tcPr>
          <w:p w14:paraId="39FE474E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>
              <w:rPr>
                <w:rFonts w:ascii="Times New Roman" w:eastAsia="SimSun" w:hAnsi="Times New Roman" w:hint="eastAsia"/>
                <w:sz w:val="15"/>
                <w:szCs w:val="15"/>
                <w:lang w:eastAsia="zh-CN"/>
              </w:rPr>
              <w:t>F</w:t>
            </w:r>
            <w:r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ungi,</w:t>
            </w:r>
            <w:r w:rsidRPr="00D477A7"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  <w:t xml:space="preserve"> </w:t>
            </w:r>
            <w:r w:rsidRPr="00D477A7">
              <w:rPr>
                <w:rFonts w:ascii="Times New Roman" w:hAnsi="Times New Roman"/>
                <w:i/>
                <w:iCs/>
                <w:sz w:val="15"/>
                <w:szCs w:val="15"/>
              </w:rPr>
              <w:t>Botrytis cinerea</w:t>
            </w:r>
          </w:p>
        </w:tc>
        <w:tc>
          <w:tcPr>
            <w:tcW w:w="549" w:type="pct"/>
            <w:vAlign w:val="center"/>
          </w:tcPr>
          <w:p w14:paraId="6B02418B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>
              <w:rPr>
                <w:rFonts w:ascii="Times New Roman" w:eastAsia="SimSun" w:hAnsi="Times New Roman" w:hint="eastAsia"/>
                <w:sz w:val="15"/>
                <w:szCs w:val="15"/>
                <w:lang w:eastAsia="zh-CN"/>
              </w:rPr>
              <w:t>2</w:t>
            </w:r>
          </w:p>
        </w:tc>
      </w:tr>
      <w:tr w:rsidR="00244DD7" w:rsidRPr="00B25633" w14:paraId="52F21EB1" w14:textId="77777777" w:rsidTr="00D118BB">
        <w:tc>
          <w:tcPr>
            <w:tcW w:w="881" w:type="pct"/>
            <w:vMerge/>
            <w:vAlign w:val="center"/>
          </w:tcPr>
          <w:p w14:paraId="250E46DB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</w:pPr>
          </w:p>
        </w:tc>
        <w:tc>
          <w:tcPr>
            <w:tcW w:w="883" w:type="pct"/>
            <w:vMerge/>
            <w:vAlign w:val="center"/>
          </w:tcPr>
          <w:p w14:paraId="2FC0F85B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i/>
                <w:iCs/>
                <w:color w:val="C00000"/>
                <w:sz w:val="15"/>
                <w:szCs w:val="15"/>
                <w:lang w:eastAsia="zh-CN"/>
              </w:rPr>
            </w:pPr>
          </w:p>
        </w:tc>
        <w:tc>
          <w:tcPr>
            <w:tcW w:w="1041" w:type="pct"/>
          </w:tcPr>
          <w:p w14:paraId="190488C3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AD44C2">
              <w:rPr>
                <w:rFonts w:ascii="Times New Roman" w:hAnsi="Times New Roman"/>
                <w:sz w:val="15"/>
                <w:szCs w:val="15"/>
              </w:rPr>
              <w:t>Sclerotinia sclerotiorum negative-stranded RNA virus 10</w:t>
            </w:r>
          </w:p>
        </w:tc>
        <w:tc>
          <w:tcPr>
            <w:tcW w:w="627" w:type="pct"/>
          </w:tcPr>
          <w:p w14:paraId="5DFF622D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AD44C2">
              <w:rPr>
                <w:rFonts w:ascii="Times New Roman" w:hAnsi="Times New Roman"/>
                <w:sz w:val="15"/>
                <w:szCs w:val="15"/>
              </w:rPr>
              <w:t>QUE49122.1</w:t>
            </w:r>
          </w:p>
        </w:tc>
        <w:tc>
          <w:tcPr>
            <w:tcW w:w="1019" w:type="pct"/>
            <w:vAlign w:val="center"/>
          </w:tcPr>
          <w:p w14:paraId="2966412D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Theme="minorEastAsia" w:hAnsi="Times New Roman"/>
                <w:sz w:val="15"/>
                <w:szCs w:val="15"/>
                <w:lang w:eastAsia="zh-CN"/>
              </w:rPr>
            </w:pPr>
            <w:r w:rsidRPr="00AD44C2">
              <w:rPr>
                <w:rFonts w:ascii="Times New Roman" w:eastAsia="SimSun" w:hAnsi="Times New Roman" w:hint="eastAsia"/>
                <w:sz w:val="15"/>
                <w:szCs w:val="15"/>
                <w:lang w:eastAsia="zh-CN"/>
              </w:rPr>
              <w:t>F</w:t>
            </w:r>
            <w:r w:rsidRPr="00AD44C2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ungi,</w:t>
            </w:r>
            <w:r w:rsidRPr="00AD44C2"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  <w:t xml:space="preserve"> </w:t>
            </w:r>
            <w:r w:rsidRPr="00AD44C2">
              <w:rPr>
                <w:rFonts w:ascii="Times New Roman" w:eastAsiaTheme="minorEastAsia" w:hAnsi="Times New Roman" w:hint="eastAsia"/>
                <w:i/>
                <w:iCs/>
                <w:sz w:val="15"/>
                <w:szCs w:val="15"/>
                <w:lang w:eastAsia="zh-CN"/>
              </w:rPr>
              <w:t>Sclerotinia sclerotiorum</w:t>
            </w:r>
          </w:p>
        </w:tc>
        <w:tc>
          <w:tcPr>
            <w:tcW w:w="549" w:type="pct"/>
            <w:vAlign w:val="center"/>
          </w:tcPr>
          <w:p w14:paraId="52DF133E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Theme="minorEastAsia" w:hAnsi="Times New Roman"/>
                <w:sz w:val="15"/>
                <w:szCs w:val="15"/>
                <w:lang w:eastAsia="zh-CN"/>
              </w:rPr>
            </w:pPr>
            <w:r w:rsidRPr="00AD44C2">
              <w:rPr>
                <w:rFonts w:ascii="Times New Roman" w:eastAsiaTheme="minorEastAsia" w:hAnsi="Times New Roman" w:hint="eastAsia"/>
                <w:sz w:val="15"/>
                <w:szCs w:val="15"/>
                <w:lang w:eastAsia="zh-CN"/>
              </w:rPr>
              <w:t>3</w:t>
            </w:r>
          </w:p>
        </w:tc>
      </w:tr>
      <w:tr w:rsidR="00244DD7" w:rsidRPr="00B25633" w14:paraId="12991533" w14:textId="77777777" w:rsidTr="00D118BB">
        <w:trPr>
          <w:trHeight w:val="439"/>
        </w:trPr>
        <w:tc>
          <w:tcPr>
            <w:tcW w:w="881" w:type="pct"/>
            <w:vMerge w:val="restart"/>
            <w:vAlign w:val="center"/>
          </w:tcPr>
          <w:p w14:paraId="2D905F18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</w:pPr>
            <w:bookmarkStart w:id="0" w:name="_Hlk47087653"/>
            <w:bookmarkStart w:id="1" w:name="_Hlk47087907"/>
            <w:r w:rsidRPr="00114ED1">
              <w:rPr>
                <w:rFonts w:ascii="Times New Roman" w:eastAsia="楷体" w:hAnsi="Times New Roman"/>
                <w:i/>
                <w:iCs/>
                <w:sz w:val="15"/>
                <w:szCs w:val="15"/>
              </w:rPr>
              <w:t>Sclerotimonavirus</w:t>
            </w:r>
          </w:p>
        </w:tc>
        <w:tc>
          <w:tcPr>
            <w:tcW w:w="883" w:type="pct"/>
            <w:vMerge w:val="restart"/>
            <w:vAlign w:val="center"/>
          </w:tcPr>
          <w:p w14:paraId="169CD9B0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楷体" w:hAnsi="Times New Roman"/>
                <w:i/>
                <w:iCs/>
                <w:color w:val="C00000"/>
                <w:sz w:val="15"/>
                <w:szCs w:val="15"/>
              </w:rPr>
            </w:pPr>
            <w:r w:rsidRPr="00AD44C2">
              <w:rPr>
                <w:rFonts w:ascii="Times New Roman" w:eastAsia="楷体" w:hAnsi="Times New Roman"/>
                <w:i/>
                <w:iCs/>
                <w:color w:val="C00000"/>
                <w:sz w:val="15"/>
                <w:szCs w:val="15"/>
              </w:rPr>
              <w:t>Sclerotimonavirus alphabotrytidis</w:t>
            </w:r>
          </w:p>
        </w:tc>
        <w:tc>
          <w:tcPr>
            <w:tcW w:w="1041" w:type="pct"/>
            <w:vAlign w:val="center"/>
          </w:tcPr>
          <w:p w14:paraId="1A57F0BC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楷体" w:hAnsi="Times New Roman"/>
                <w:iCs/>
                <w:sz w:val="15"/>
                <w:szCs w:val="15"/>
              </w:rPr>
            </w:pPr>
            <w:r w:rsidRPr="00AD44C2">
              <w:rPr>
                <w:rFonts w:ascii="Times New Roman" w:eastAsia="楷体" w:hAnsi="Times New Roman"/>
                <w:iCs/>
                <w:sz w:val="15"/>
                <w:szCs w:val="15"/>
              </w:rPr>
              <w:t>Botrytis cinerea negative-stranded RNA virus 3</w:t>
            </w:r>
          </w:p>
        </w:tc>
        <w:tc>
          <w:tcPr>
            <w:tcW w:w="627" w:type="pct"/>
            <w:vAlign w:val="center"/>
          </w:tcPr>
          <w:p w14:paraId="3ABB0DD3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iCs/>
                <w:sz w:val="15"/>
                <w:szCs w:val="15"/>
              </w:rPr>
            </w:pPr>
            <w:r w:rsidRPr="00AD44C2">
              <w:rPr>
                <w:rFonts w:ascii="Times New Roman" w:eastAsia="楷体" w:hAnsi="Times New Roman"/>
                <w:iCs/>
                <w:sz w:val="15"/>
                <w:szCs w:val="15"/>
              </w:rPr>
              <w:t>QJT73696.1</w:t>
            </w:r>
          </w:p>
        </w:tc>
        <w:tc>
          <w:tcPr>
            <w:tcW w:w="1019" w:type="pct"/>
            <w:vAlign w:val="center"/>
          </w:tcPr>
          <w:p w14:paraId="350E33F7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AD44C2">
              <w:rPr>
                <w:rFonts w:ascii="Times New Roman" w:eastAsiaTheme="minorEastAsia" w:hAnsi="Times New Roman"/>
                <w:sz w:val="15"/>
                <w:szCs w:val="15"/>
                <w:lang w:eastAsia="zh-CN"/>
              </w:rPr>
              <w:t xml:space="preserve">Fungi, </w:t>
            </w:r>
            <w:r w:rsidRPr="00AD44C2">
              <w:rPr>
                <w:rFonts w:ascii="Times New Roman" w:eastAsiaTheme="minorEastAsia" w:hAnsi="Times New Roman" w:hint="eastAsia"/>
                <w:i/>
                <w:iCs/>
                <w:sz w:val="15"/>
                <w:szCs w:val="15"/>
                <w:lang w:eastAsia="zh-CN"/>
              </w:rPr>
              <w:t>B</w:t>
            </w:r>
            <w:r w:rsidRPr="00AD44C2">
              <w:rPr>
                <w:rFonts w:ascii="Times New Roman" w:eastAsiaTheme="minorEastAsia" w:hAnsi="Times New Roman"/>
                <w:i/>
                <w:iCs/>
                <w:sz w:val="15"/>
                <w:szCs w:val="15"/>
                <w:lang w:eastAsia="zh-CN"/>
              </w:rPr>
              <w:t>otrytis cinerea</w:t>
            </w:r>
          </w:p>
        </w:tc>
        <w:tc>
          <w:tcPr>
            <w:tcW w:w="549" w:type="pct"/>
            <w:vAlign w:val="center"/>
          </w:tcPr>
          <w:p w14:paraId="7CEC5C2D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AD44C2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2</w:t>
            </w:r>
          </w:p>
        </w:tc>
      </w:tr>
      <w:tr w:rsidR="00244DD7" w:rsidRPr="00B25633" w14:paraId="65D82B32" w14:textId="77777777" w:rsidTr="00D118BB">
        <w:tc>
          <w:tcPr>
            <w:tcW w:w="881" w:type="pct"/>
            <w:vMerge/>
            <w:vAlign w:val="center"/>
          </w:tcPr>
          <w:p w14:paraId="15CEF9E8" w14:textId="77777777" w:rsidR="00244DD7" w:rsidRPr="00114ED1" w:rsidRDefault="00244DD7" w:rsidP="00D118BB">
            <w:pPr>
              <w:pStyle w:val="BodyTextIndent"/>
              <w:ind w:left="0" w:firstLine="0"/>
              <w:rPr>
                <w:rFonts w:ascii="Times New Roman" w:eastAsia="楷体" w:hAnsi="Times New Roman"/>
                <w:i/>
                <w:iCs/>
                <w:sz w:val="15"/>
                <w:szCs w:val="15"/>
              </w:rPr>
            </w:pPr>
          </w:p>
        </w:tc>
        <w:tc>
          <w:tcPr>
            <w:tcW w:w="883" w:type="pct"/>
            <w:vMerge/>
            <w:vAlign w:val="center"/>
          </w:tcPr>
          <w:p w14:paraId="4055EB7C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楷体" w:hAnsi="Times New Roman"/>
                <w:i/>
                <w:iCs/>
                <w:color w:val="C00000"/>
                <w:sz w:val="15"/>
                <w:szCs w:val="15"/>
              </w:rPr>
            </w:pPr>
          </w:p>
        </w:tc>
        <w:tc>
          <w:tcPr>
            <w:tcW w:w="1041" w:type="pct"/>
            <w:vAlign w:val="center"/>
          </w:tcPr>
          <w:p w14:paraId="3B37C259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楷体" w:hAnsi="Times New Roman"/>
                <w:iCs/>
                <w:sz w:val="15"/>
                <w:szCs w:val="15"/>
              </w:rPr>
            </w:pPr>
            <w:r w:rsidRPr="00AD44C2">
              <w:rPr>
                <w:rFonts w:ascii="Times New Roman" w:eastAsia="楷体" w:hAnsi="Times New Roman"/>
                <w:iCs/>
                <w:sz w:val="15"/>
                <w:szCs w:val="15"/>
              </w:rPr>
              <w:t>Sclerotinia sclerotiorum negative-stranded RNA virus 9</w:t>
            </w:r>
          </w:p>
        </w:tc>
        <w:tc>
          <w:tcPr>
            <w:tcW w:w="627" w:type="pct"/>
            <w:vAlign w:val="center"/>
          </w:tcPr>
          <w:p w14:paraId="6527A30D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楷体" w:hAnsi="Times New Roman"/>
                <w:iCs/>
                <w:sz w:val="15"/>
                <w:szCs w:val="15"/>
              </w:rPr>
            </w:pPr>
            <w:r w:rsidRPr="00AD44C2">
              <w:rPr>
                <w:rFonts w:ascii="Times New Roman" w:eastAsia="楷体" w:hAnsi="Times New Roman"/>
                <w:iCs/>
                <w:sz w:val="15"/>
                <w:szCs w:val="15"/>
              </w:rPr>
              <w:t>QUE49142.1</w:t>
            </w:r>
          </w:p>
        </w:tc>
        <w:tc>
          <w:tcPr>
            <w:tcW w:w="1019" w:type="pct"/>
            <w:vAlign w:val="center"/>
          </w:tcPr>
          <w:p w14:paraId="3CA717F1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Theme="minorEastAsia" w:hAnsi="Times New Roman"/>
                <w:sz w:val="15"/>
                <w:szCs w:val="15"/>
                <w:lang w:eastAsia="zh-CN"/>
              </w:rPr>
            </w:pPr>
            <w:r w:rsidRPr="00AD44C2">
              <w:rPr>
                <w:rFonts w:ascii="Times New Roman" w:eastAsia="SimSun" w:hAnsi="Times New Roman" w:hint="eastAsia"/>
                <w:sz w:val="15"/>
                <w:szCs w:val="15"/>
                <w:lang w:eastAsia="zh-CN"/>
              </w:rPr>
              <w:t>F</w:t>
            </w:r>
            <w:r w:rsidRPr="00AD44C2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ungi,</w:t>
            </w:r>
            <w:r w:rsidRPr="00AD44C2"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  <w:t xml:space="preserve"> </w:t>
            </w:r>
            <w:r w:rsidRPr="00AD44C2">
              <w:rPr>
                <w:rFonts w:ascii="Times New Roman" w:eastAsiaTheme="minorEastAsia" w:hAnsi="Times New Roman" w:hint="eastAsia"/>
                <w:i/>
                <w:iCs/>
                <w:sz w:val="15"/>
                <w:szCs w:val="15"/>
                <w:lang w:eastAsia="zh-CN"/>
              </w:rPr>
              <w:t>Sclerotinia sclerotiorum</w:t>
            </w:r>
          </w:p>
        </w:tc>
        <w:tc>
          <w:tcPr>
            <w:tcW w:w="549" w:type="pct"/>
            <w:vAlign w:val="center"/>
          </w:tcPr>
          <w:p w14:paraId="714E59CE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AD44C2">
              <w:rPr>
                <w:rFonts w:ascii="Times New Roman" w:eastAsia="SimSun" w:hAnsi="Times New Roman" w:hint="eastAsia"/>
                <w:sz w:val="15"/>
                <w:szCs w:val="15"/>
                <w:lang w:eastAsia="zh-CN"/>
              </w:rPr>
              <w:t>3</w:t>
            </w:r>
          </w:p>
        </w:tc>
      </w:tr>
      <w:tr w:rsidR="00244DD7" w:rsidRPr="00B25633" w14:paraId="6F4FCFA3" w14:textId="77777777" w:rsidTr="00D118BB">
        <w:tc>
          <w:tcPr>
            <w:tcW w:w="881" w:type="pct"/>
            <w:vMerge/>
            <w:vAlign w:val="center"/>
          </w:tcPr>
          <w:p w14:paraId="30FE04A4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i/>
                <w:iCs/>
                <w:sz w:val="15"/>
                <w:szCs w:val="15"/>
              </w:rPr>
            </w:pPr>
          </w:p>
        </w:tc>
        <w:tc>
          <w:tcPr>
            <w:tcW w:w="883" w:type="pct"/>
            <w:vAlign w:val="center"/>
          </w:tcPr>
          <w:p w14:paraId="1C04DB80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楷体" w:hAnsi="Times New Roman"/>
                <w:i/>
                <w:iCs/>
                <w:color w:val="C00000"/>
                <w:sz w:val="15"/>
                <w:szCs w:val="15"/>
              </w:rPr>
            </w:pPr>
            <w:r w:rsidRPr="00AD44C2">
              <w:rPr>
                <w:rFonts w:ascii="Times New Roman" w:eastAsia="楷体" w:hAnsi="Times New Roman"/>
                <w:i/>
                <w:iCs/>
                <w:color w:val="C00000"/>
                <w:sz w:val="15"/>
                <w:szCs w:val="15"/>
              </w:rPr>
              <w:t>Sclerotimonavirus betabotrytidis</w:t>
            </w:r>
          </w:p>
        </w:tc>
        <w:tc>
          <w:tcPr>
            <w:tcW w:w="1041" w:type="pct"/>
            <w:vAlign w:val="center"/>
          </w:tcPr>
          <w:p w14:paraId="016581C4" w14:textId="77777777" w:rsidR="00244DD7" w:rsidRPr="00D477A7" w:rsidRDefault="00244DD7" w:rsidP="00D118BB">
            <w:pPr>
              <w:pStyle w:val="BodyTextIndent"/>
              <w:ind w:left="0" w:firstLine="0"/>
              <w:rPr>
                <w:rFonts w:ascii="Times New Roman" w:eastAsia="楷体" w:hAnsi="Times New Roman"/>
                <w:iCs/>
                <w:sz w:val="15"/>
                <w:szCs w:val="15"/>
              </w:rPr>
            </w:pPr>
            <w:r w:rsidRPr="00D477A7">
              <w:rPr>
                <w:rFonts w:ascii="Times New Roman" w:eastAsia="楷体" w:hAnsi="Times New Roman"/>
                <w:iCs/>
                <w:sz w:val="15"/>
                <w:szCs w:val="15"/>
              </w:rPr>
              <w:t xml:space="preserve">Botrytis cinerea negative-stranded RNA virus 4 </w:t>
            </w:r>
          </w:p>
        </w:tc>
        <w:tc>
          <w:tcPr>
            <w:tcW w:w="627" w:type="pct"/>
            <w:vAlign w:val="center"/>
          </w:tcPr>
          <w:p w14:paraId="2E2FDB86" w14:textId="77777777" w:rsidR="00244DD7" w:rsidRPr="00D477A7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iCs/>
                <w:sz w:val="15"/>
                <w:szCs w:val="15"/>
              </w:rPr>
            </w:pPr>
            <w:r w:rsidRPr="00D477A7">
              <w:rPr>
                <w:rFonts w:ascii="Times New Roman" w:eastAsia="楷体" w:hAnsi="Times New Roman"/>
                <w:iCs/>
                <w:sz w:val="15"/>
                <w:szCs w:val="15"/>
              </w:rPr>
              <w:t>QJT73698.1</w:t>
            </w:r>
          </w:p>
        </w:tc>
        <w:tc>
          <w:tcPr>
            <w:tcW w:w="1019" w:type="pct"/>
            <w:vAlign w:val="center"/>
          </w:tcPr>
          <w:p w14:paraId="7D057AAB" w14:textId="77777777" w:rsidR="00244DD7" w:rsidRPr="00D477A7" w:rsidRDefault="00244DD7" w:rsidP="00D118BB">
            <w:pPr>
              <w:pStyle w:val="BodyTextIndent"/>
              <w:ind w:left="0" w:firstLine="0"/>
              <w:rPr>
                <w:rFonts w:ascii="Times New Roman" w:eastAsiaTheme="minorEastAsia" w:hAnsi="Times New Roman"/>
                <w:sz w:val="15"/>
                <w:szCs w:val="15"/>
                <w:lang w:eastAsia="zh-CN"/>
              </w:rPr>
            </w:pPr>
            <w:r>
              <w:rPr>
                <w:rFonts w:ascii="Times New Roman" w:eastAsiaTheme="minorEastAsia" w:hAnsi="Times New Roman"/>
                <w:sz w:val="15"/>
                <w:szCs w:val="15"/>
                <w:lang w:eastAsia="zh-CN"/>
              </w:rPr>
              <w:t xml:space="preserve">Fungi, </w:t>
            </w:r>
            <w:r w:rsidRPr="00D477A7">
              <w:rPr>
                <w:rFonts w:ascii="Times New Roman" w:eastAsiaTheme="minorEastAsia" w:hAnsi="Times New Roman" w:hint="eastAsia"/>
                <w:i/>
                <w:iCs/>
                <w:sz w:val="15"/>
                <w:szCs w:val="15"/>
                <w:lang w:eastAsia="zh-CN"/>
              </w:rPr>
              <w:t>B</w:t>
            </w:r>
            <w:r w:rsidRPr="00D477A7">
              <w:rPr>
                <w:rFonts w:ascii="Times New Roman" w:eastAsiaTheme="minorEastAsia" w:hAnsi="Times New Roman"/>
                <w:i/>
                <w:iCs/>
                <w:sz w:val="15"/>
                <w:szCs w:val="15"/>
                <w:lang w:eastAsia="zh-CN"/>
              </w:rPr>
              <w:t>otrytis cinerea</w:t>
            </w:r>
          </w:p>
        </w:tc>
        <w:tc>
          <w:tcPr>
            <w:tcW w:w="549" w:type="pct"/>
            <w:vAlign w:val="center"/>
          </w:tcPr>
          <w:p w14:paraId="563FF967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2</w:t>
            </w:r>
          </w:p>
        </w:tc>
      </w:tr>
      <w:tr w:rsidR="00244DD7" w:rsidRPr="00B25633" w14:paraId="613262CB" w14:textId="77777777" w:rsidTr="00D118BB">
        <w:tc>
          <w:tcPr>
            <w:tcW w:w="881" w:type="pct"/>
            <w:vMerge/>
            <w:vAlign w:val="center"/>
          </w:tcPr>
          <w:p w14:paraId="63DD9DA5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i/>
                <w:iCs/>
                <w:sz w:val="15"/>
                <w:szCs w:val="15"/>
              </w:rPr>
            </w:pPr>
          </w:p>
        </w:tc>
        <w:tc>
          <w:tcPr>
            <w:tcW w:w="883" w:type="pct"/>
            <w:vAlign w:val="center"/>
          </w:tcPr>
          <w:p w14:paraId="47F59F7A" w14:textId="77777777" w:rsidR="00244DD7" w:rsidRPr="00AD44C2" w:rsidRDefault="00244DD7" w:rsidP="00D118BB">
            <w:pPr>
              <w:pStyle w:val="CommentText"/>
              <w:rPr>
                <w:i/>
                <w:iCs/>
                <w:color w:val="C00000"/>
                <w:sz w:val="15"/>
                <w:szCs w:val="15"/>
              </w:rPr>
            </w:pPr>
            <w:r w:rsidRPr="00AD44C2">
              <w:rPr>
                <w:rFonts w:eastAsia="楷体"/>
                <w:i/>
                <w:iCs/>
                <w:color w:val="C00000"/>
                <w:sz w:val="15"/>
                <w:szCs w:val="15"/>
              </w:rPr>
              <w:t>Sclerotimonavirus cryphonectriae</w:t>
            </w:r>
          </w:p>
        </w:tc>
        <w:tc>
          <w:tcPr>
            <w:tcW w:w="1041" w:type="pct"/>
            <w:vAlign w:val="center"/>
          </w:tcPr>
          <w:p w14:paraId="34F3F1AC" w14:textId="77777777" w:rsidR="00244DD7" w:rsidRPr="00D477A7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iCs/>
                <w:sz w:val="15"/>
                <w:szCs w:val="15"/>
              </w:rPr>
            </w:pPr>
            <w:r w:rsidRPr="00D477A7">
              <w:rPr>
                <w:rFonts w:ascii="Times New Roman" w:hAnsi="Times New Roman"/>
                <w:iCs/>
                <w:sz w:val="15"/>
                <w:szCs w:val="15"/>
              </w:rPr>
              <w:t>Cryphonectria parasitica sclerotimonavirus 1</w:t>
            </w:r>
          </w:p>
        </w:tc>
        <w:tc>
          <w:tcPr>
            <w:tcW w:w="627" w:type="pct"/>
            <w:vAlign w:val="center"/>
          </w:tcPr>
          <w:p w14:paraId="0D8B31F9" w14:textId="77777777" w:rsidR="00244DD7" w:rsidRPr="00D477A7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iCs/>
                <w:sz w:val="15"/>
                <w:szCs w:val="15"/>
              </w:rPr>
            </w:pPr>
            <w:r w:rsidRPr="00D477A7">
              <w:rPr>
                <w:rFonts w:ascii="Times New Roman" w:hAnsi="Times New Roman"/>
                <w:iCs/>
                <w:sz w:val="15"/>
                <w:szCs w:val="15"/>
              </w:rPr>
              <w:t>QMP84020.1</w:t>
            </w:r>
          </w:p>
        </w:tc>
        <w:tc>
          <w:tcPr>
            <w:tcW w:w="1019" w:type="pct"/>
            <w:vAlign w:val="center"/>
          </w:tcPr>
          <w:p w14:paraId="3008D2CF" w14:textId="77777777" w:rsidR="00244DD7" w:rsidRPr="00D477A7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</w:pPr>
            <w:r w:rsidRPr="008F0DF7">
              <w:rPr>
                <w:rFonts w:ascii="Times New Roman" w:eastAsia="SimSun" w:hAnsi="Times New Roman"/>
                <w:iCs/>
                <w:sz w:val="15"/>
                <w:szCs w:val="15"/>
                <w:lang w:eastAsia="zh-CN"/>
              </w:rPr>
              <w:t xml:space="preserve">Fungi, </w:t>
            </w:r>
            <w:r w:rsidRPr="00D477A7">
              <w:rPr>
                <w:rFonts w:ascii="Times New Roman" w:eastAsia="SimSun" w:hAnsi="Times New Roman" w:hint="eastAsia"/>
                <w:i/>
                <w:iCs/>
                <w:sz w:val="15"/>
                <w:szCs w:val="15"/>
                <w:lang w:eastAsia="zh-CN"/>
              </w:rPr>
              <w:t>C</w:t>
            </w:r>
            <w:r w:rsidRPr="00D477A7"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  <w:t>ryphonectria parasitica</w:t>
            </w:r>
          </w:p>
        </w:tc>
        <w:tc>
          <w:tcPr>
            <w:tcW w:w="549" w:type="pct"/>
            <w:vAlign w:val="center"/>
          </w:tcPr>
          <w:p w14:paraId="5D8C0F43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>
              <w:rPr>
                <w:rFonts w:ascii="Times New Roman" w:eastAsia="SimSun" w:hAnsi="Times New Roman" w:hint="eastAsia"/>
                <w:sz w:val="15"/>
                <w:szCs w:val="15"/>
                <w:lang w:eastAsia="zh-CN"/>
              </w:rPr>
              <w:t>4</w:t>
            </w:r>
          </w:p>
        </w:tc>
      </w:tr>
      <w:bookmarkEnd w:id="0"/>
      <w:bookmarkEnd w:id="1"/>
    </w:tbl>
    <w:p w14:paraId="6504DD56" w14:textId="77777777" w:rsidR="00244DD7" w:rsidRDefault="00244DD7" w:rsidP="00244DD7">
      <w:pPr>
        <w:rPr>
          <w:rFonts w:ascii="Arial" w:hAnsi="Arial" w:cs="Arial"/>
          <w:b/>
          <w:sz w:val="22"/>
          <w:szCs w:val="22"/>
        </w:rPr>
      </w:pPr>
    </w:p>
    <w:p w14:paraId="06AC130C" w14:textId="77777777" w:rsidR="00244DD7" w:rsidRDefault="00244DD7" w:rsidP="00244DD7">
      <w:pPr>
        <w:pStyle w:val="BodyTextIndent"/>
        <w:ind w:left="0" w:firstLine="0"/>
        <w:rPr>
          <w:rFonts w:ascii="Times New Roman" w:eastAsia="SimSun" w:hAnsi="Times New Roman"/>
          <w:b/>
          <w:bCs/>
          <w:color w:val="000000"/>
          <w:sz w:val="22"/>
          <w:szCs w:val="22"/>
          <w:lang w:eastAsia="zh-CN"/>
        </w:rPr>
      </w:pPr>
    </w:p>
    <w:p w14:paraId="12636EEE" w14:textId="77777777" w:rsidR="00244DD7" w:rsidRPr="00B25633" w:rsidRDefault="00244DD7" w:rsidP="00244DD7">
      <w:pPr>
        <w:pStyle w:val="BodyTextIndent"/>
        <w:ind w:left="0" w:firstLine="0"/>
        <w:rPr>
          <w:rFonts w:ascii="Times New Roman" w:eastAsia="SimSun" w:hAnsi="Times New Roman"/>
          <w:color w:val="000000"/>
          <w:sz w:val="22"/>
          <w:szCs w:val="22"/>
          <w:lang w:eastAsia="zh-CN"/>
        </w:rPr>
      </w:pPr>
      <w:r w:rsidRPr="00B25633">
        <w:rPr>
          <w:rFonts w:ascii="Times New Roman" w:eastAsia="SimSun" w:hAnsi="Times New Roman"/>
          <w:b/>
          <w:bCs/>
          <w:color w:val="000000"/>
          <w:sz w:val="22"/>
          <w:szCs w:val="22"/>
          <w:lang w:eastAsia="zh-CN"/>
        </w:rPr>
        <w:t xml:space="preserve">Table </w:t>
      </w:r>
      <w:r>
        <w:rPr>
          <w:rFonts w:ascii="Times New Roman" w:eastAsia="SimSun" w:hAnsi="Times New Roman" w:hint="eastAsia"/>
          <w:b/>
          <w:bCs/>
          <w:color w:val="000000"/>
          <w:sz w:val="22"/>
          <w:szCs w:val="22"/>
          <w:lang w:eastAsia="zh-CN"/>
        </w:rPr>
        <w:t>2</w:t>
      </w:r>
      <w:r w:rsidRPr="00B25633">
        <w:rPr>
          <w:rFonts w:ascii="Times New Roman" w:eastAsia="SimSun" w:hAnsi="Times New Roman"/>
          <w:b/>
          <w:bCs/>
          <w:color w:val="000000"/>
          <w:sz w:val="22"/>
          <w:szCs w:val="22"/>
          <w:lang w:eastAsia="zh-CN"/>
        </w:rPr>
        <w:t xml:space="preserve"> </w:t>
      </w:r>
      <w:r>
        <w:rPr>
          <w:rFonts w:ascii="Times New Roman" w:eastAsia="SimSun" w:hAnsi="Times New Roman"/>
          <w:color w:val="000000"/>
          <w:sz w:val="22"/>
          <w:szCs w:val="22"/>
          <w:lang w:eastAsia="zh-CN"/>
        </w:rPr>
        <w:t xml:space="preserve">Newly identified </w:t>
      </w:r>
      <w:r w:rsidRPr="001C436F">
        <w:rPr>
          <w:rFonts w:ascii="Times New Roman" w:eastAsia="SimSun" w:hAnsi="Times New Roman"/>
          <w:color w:val="000000"/>
          <w:sz w:val="22"/>
          <w:szCs w:val="22"/>
          <w:lang w:eastAsia="zh-CN"/>
        </w:rPr>
        <w:t>mymonavirid assign</w:t>
      </w:r>
      <w:r>
        <w:rPr>
          <w:rFonts w:ascii="Times New Roman" w:eastAsia="SimSun" w:hAnsi="Times New Roman"/>
          <w:color w:val="000000"/>
          <w:sz w:val="22"/>
          <w:szCs w:val="22"/>
          <w:lang w:eastAsia="zh-CN"/>
        </w:rPr>
        <w:t>able to an established species</w:t>
      </w:r>
      <w:r w:rsidRPr="00B25633">
        <w:rPr>
          <w:rFonts w:ascii="Times New Roman" w:eastAsia="SimSun" w:hAnsi="Times New Roman"/>
          <w:color w:val="000000"/>
          <w:sz w:val="22"/>
          <w:szCs w:val="22"/>
          <w:lang w:eastAsia="zh-CN"/>
        </w:rPr>
        <w:t xml:space="preserve"> </w:t>
      </w:r>
    </w:p>
    <w:p w14:paraId="0BA36373" w14:textId="77777777" w:rsidR="00244DD7" w:rsidRPr="00E73C34" w:rsidRDefault="00244DD7" w:rsidP="00244DD7">
      <w:pPr>
        <w:pStyle w:val="BodyTextIndent"/>
        <w:ind w:left="0" w:firstLine="0"/>
        <w:jc w:val="both"/>
        <w:rPr>
          <w:rFonts w:ascii="Times New Roman" w:eastAsiaTheme="minorEastAsia" w:hAnsi="Times New Roman"/>
          <w:color w:val="000000"/>
          <w:sz w:val="22"/>
          <w:szCs w:val="22"/>
          <w:lang w:eastAsia="zh-CN"/>
        </w:rPr>
      </w:pPr>
    </w:p>
    <w:tbl>
      <w:tblPr>
        <w:tblStyle w:val="TableGrid"/>
        <w:tblW w:w="4893" w:type="pct"/>
        <w:tblLayout w:type="fixed"/>
        <w:tblLook w:val="04A0" w:firstRow="1" w:lastRow="0" w:firstColumn="1" w:lastColumn="0" w:noHBand="0" w:noVBand="1"/>
      </w:tblPr>
      <w:tblGrid>
        <w:gridCol w:w="1594"/>
        <w:gridCol w:w="1597"/>
        <w:gridCol w:w="1883"/>
        <w:gridCol w:w="1134"/>
        <w:gridCol w:w="1843"/>
        <w:gridCol w:w="993"/>
      </w:tblGrid>
      <w:tr w:rsidR="00244DD7" w:rsidRPr="00B25633" w14:paraId="4EE9F32D" w14:textId="77777777" w:rsidTr="00D118BB">
        <w:tc>
          <w:tcPr>
            <w:tcW w:w="881" w:type="pct"/>
            <w:vAlign w:val="center"/>
          </w:tcPr>
          <w:p w14:paraId="162AF517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Genus name</w:t>
            </w:r>
          </w:p>
        </w:tc>
        <w:tc>
          <w:tcPr>
            <w:tcW w:w="883" w:type="pct"/>
            <w:vAlign w:val="center"/>
          </w:tcPr>
          <w:p w14:paraId="090943AF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Established s</w:t>
            </w: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 xml:space="preserve">pecies </w:t>
            </w: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lastRenderedPageBreak/>
              <w:t>name</w:t>
            </w:r>
          </w:p>
        </w:tc>
        <w:tc>
          <w:tcPr>
            <w:tcW w:w="1041" w:type="pct"/>
            <w:vAlign w:val="center"/>
          </w:tcPr>
          <w:p w14:paraId="43763943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lastRenderedPageBreak/>
              <w:t>Newly identified v</w:t>
            </w: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irus</w:t>
            </w:r>
          </w:p>
        </w:tc>
        <w:tc>
          <w:tcPr>
            <w:tcW w:w="627" w:type="pct"/>
            <w:vAlign w:val="center"/>
          </w:tcPr>
          <w:p w14:paraId="297F8B05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 xml:space="preserve">Accession </w:t>
            </w: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lastRenderedPageBreak/>
              <w:t>number(P/N)</w:t>
            </w:r>
          </w:p>
        </w:tc>
        <w:tc>
          <w:tcPr>
            <w:tcW w:w="1019" w:type="pct"/>
            <w:vAlign w:val="center"/>
          </w:tcPr>
          <w:p w14:paraId="1D0503D4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lastRenderedPageBreak/>
              <w:t>Host</w:t>
            </w:r>
          </w:p>
        </w:tc>
        <w:tc>
          <w:tcPr>
            <w:tcW w:w="549" w:type="pct"/>
            <w:vAlign w:val="center"/>
          </w:tcPr>
          <w:p w14:paraId="64709AA7" w14:textId="77777777" w:rsidR="00244DD7" w:rsidRPr="00B25633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B25633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Reference</w:t>
            </w:r>
          </w:p>
        </w:tc>
      </w:tr>
      <w:tr w:rsidR="00244DD7" w:rsidRPr="00AD44C2" w14:paraId="5E033979" w14:textId="77777777" w:rsidTr="00D118BB">
        <w:tc>
          <w:tcPr>
            <w:tcW w:w="881" w:type="pct"/>
          </w:tcPr>
          <w:p w14:paraId="0022DE84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</w:pPr>
            <w:r w:rsidRPr="00AD44C2"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  <w:t xml:space="preserve">Botrytimonavirus </w:t>
            </w:r>
          </w:p>
        </w:tc>
        <w:tc>
          <w:tcPr>
            <w:tcW w:w="883" w:type="pct"/>
          </w:tcPr>
          <w:p w14:paraId="54BF2746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i/>
                <w:iCs/>
                <w:sz w:val="15"/>
                <w:szCs w:val="15"/>
              </w:rPr>
            </w:pPr>
            <w:r w:rsidRPr="00AD44C2"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  <w:t xml:space="preserve">Botrytimonavirus </w:t>
            </w:r>
            <w:r w:rsidRPr="00AD44C2">
              <w:rPr>
                <w:rFonts w:ascii="Times New Roman" w:eastAsia="楷体" w:hAnsi="Times New Roman"/>
                <w:i/>
                <w:iCs/>
                <w:sz w:val="15"/>
                <w:szCs w:val="15"/>
              </w:rPr>
              <w:t>botrytidis</w:t>
            </w:r>
          </w:p>
        </w:tc>
        <w:tc>
          <w:tcPr>
            <w:tcW w:w="1041" w:type="pct"/>
            <w:vAlign w:val="center"/>
          </w:tcPr>
          <w:p w14:paraId="4452808C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AD44C2">
              <w:rPr>
                <w:rFonts w:ascii="Times New Roman" w:hAnsi="Times New Roman"/>
                <w:iCs/>
                <w:sz w:val="15"/>
                <w:szCs w:val="15"/>
              </w:rPr>
              <w:t>Sclerotinia sclerotiorum negative-stranded RNA virus 11</w:t>
            </w:r>
          </w:p>
        </w:tc>
        <w:tc>
          <w:tcPr>
            <w:tcW w:w="627" w:type="pct"/>
            <w:vAlign w:val="center"/>
          </w:tcPr>
          <w:p w14:paraId="2C1A541A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hAnsi="Times New Roman"/>
                <w:sz w:val="15"/>
                <w:szCs w:val="15"/>
              </w:rPr>
            </w:pPr>
            <w:r w:rsidRPr="00AD44C2">
              <w:rPr>
                <w:rFonts w:ascii="Times New Roman" w:hAnsi="Times New Roman"/>
                <w:iCs/>
                <w:sz w:val="15"/>
                <w:szCs w:val="15"/>
              </w:rPr>
              <w:t>QUE49172.1</w:t>
            </w:r>
          </w:p>
        </w:tc>
        <w:tc>
          <w:tcPr>
            <w:tcW w:w="1019" w:type="pct"/>
            <w:vAlign w:val="center"/>
          </w:tcPr>
          <w:p w14:paraId="091929BD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AD44C2">
              <w:rPr>
                <w:rFonts w:ascii="Times New Roman" w:eastAsia="SimSun" w:hAnsi="Times New Roman" w:hint="eastAsia"/>
                <w:sz w:val="15"/>
                <w:szCs w:val="15"/>
                <w:lang w:eastAsia="zh-CN"/>
              </w:rPr>
              <w:t>F</w:t>
            </w:r>
            <w:r w:rsidRPr="00AD44C2">
              <w:rPr>
                <w:rFonts w:ascii="Times New Roman" w:eastAsia="SimSun" w:hAnsi="Times New Roman"/>
                <w:sz w:val="15"/>
                <w:szCs w:val="15"/>
                <w:lang w:eastAsia="zh-CN"/>
              </w:rPr>
              <w:t>ungi,</w:t>
            </w:r>
            <w:r w:rsidRPr="00AD44C2">
              <w:rPr>
                <w:rFonts w:ascii="Times New Roman" w:eastAsia="SimSun" w:hAnsi="Times New Roman"/>
                <w:i/>
                <w:iCs/>
                <w:sz w:val="15"/>
                <w:szCs w:val="15"/>
                <w:lang w:eastAsia="zh-CN"/>
              </w:rPr>
              <w:t xml:space="preserve"> </w:t>
            </w:r>
            <w:r w:rsidRPr="00AD44C2">
              <w:rPr>
                <w:rFonts w:ascii="Times New Roman" w:eastAsiaTheme="minorEastAsia" w:hAnsi="Times New Roman" w:hint="eastAsia"/>
                <w:i/>
                <w:iCs/>
                <w:sz w:val="15"/>
                <w:szCs w:val="15"/>
                <w:lang w:eastAsia="zh-CN"/>
              </w:rPr>
              <w:t>Sclerotinia sclerotiorum</w:t>
            </w:r>
          </w:p>
        </w:tc>
        <w:tc>
          <w:tcPr>
            <w:tcW w:w="549" w:type="pct"/>
            <w:vAlign w:val="center"/>
          </w:tcPr>
          <w:p w14:paraId="2562E54B" w14:textId="77777777" w:rsidR="00244DD7" w:rsidRPr="00AD44C2" w:rsidRDefault="00244DD7" w:rsidP="00D118BB">
            <w:pPr>
              <w:pStyle w:val="BodyTextIndent"/>
              <w:ind w:left="0" w:firstLine="0"/>
              <w:rPr>
                <w:rFonts w:ascii="Times New Roman" w:eastAsia="SimSun" w:hAnsi="Times New Roman"/>
                <w:sz w:val="15"/>
                <w:szCs w:val="15"/>
                <w:lang w:eastAsia="zh-CN"/>
              </w:rPr>
            </w:pPr>
            <w:r w:rsidRPr="00AD44C2">
              <w:rPr>
                <w:rFonts w:ascii="Times New Roman" w:eastAsia="SimSun" w:hAnsi="Times New Roman" w:hint="eastAsia"/>
                <w:sz w:val="15"/>
                <w:szCs w:val="15"/>
                <w:lang w:eastAsia="zh-CN"/>
              </w:rPr>
              <w:t>3</w:t>
            </w:r>
          </w:p>
        </w:tc>
      </w:tr>
    </w:tbl>
    <w:p w14:paraId="3E64E29E" w14:textId="77777777" w:rsidR="00244DD7" w:rsidRDefault="00244DD7" w:rsidP="00244DD7">
      <w:pPr>
        <w:rPr>
          <w:rFonts w:ascii="Arial" w:hAnsi="Arial" w:cs="Arial"/>
          <w:b/>
          <w:sz w:val="22"/>
          <w:szCs w:val="22"/>
        </w:rPr>
      </w:pPr>
    </w:p>
    <w:p w14:paraId="12A9C4AD" w14:textId="0A821944" w:rsidR="00B25006" w:rsidRDefault="00B25006" w:rsidP="00244DD7">
      <w:pPr>
        <w:pStyle w:val="BodyTextIndent"/>
        <w:adjustRightInd w:val="0"/>
        <w:ind w:left="0" w:firstLine="0"/>
        <w:jc w:val="both"/>
        <w:rPr>
          <w:rFonts w:ascii="Arial" w:eastAsia="SimSun" w:hAnsi="Arial" w:cs="Arial"/>
          <w:b/>
          <w:bCs/>
          <w:color w:val="000000"/>
          <w:sz w:val="22"/>
          <w:szCs w:val="22"/>
          <w:lang w:eastAsia="zh-CN"/>
        </w:rPr>
      </w:pPr>
      <w:r>
        <w:rPr>
          <w:rFonts w:ascii="Arial" w:eastAsia="SimSun" w:hAnsi="Arial" w:cs="Arial"/>
          <w:b/>
          <w:bCs/>
          <w:noProof/>
          <w:color w:val="000000"/>
          <w:sz w:val="22"/>
          <w:szCs w:val="22"/>
          <w:lang w:eastAsia="zh-CN"/>
        </w:rPr>
        <w:drawing>
          <wp:anchor distT="0" distB="0" distL="114300" distR="114300" simplePos="0" relativeHeight="251658240" behindDoc="0" locked="0" layoutInCell="1" allowOverlap="1" wp14:anchorId="04A572B7" wp14:editId="3C0FEF4A">
            <wp:simplePos x="0" y="0"/>
            <wp:positionH relativeFrom="column">
              <wp:posOffset>-41275</wp:posOffset>
            </wp:positionH>
            <wp:positionV relativeFrom="paragraph">
              <wp:posOffset>586740</wp:posOffset>
            </wp:positionV>
            <wp:extent cx="5731510" cy="5393690"/>
            <wp:effectExtent l="0" t="0" r="2540" b="0"/>
            <wp:wrapTopAndBottom/>
            <wp:docPr id="5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ymonaviridae-2021-05-13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3936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31FE5094" w14:textId="22E15D75" w:rsidR="00244DD7" w:rsidRDefault="00244DD7" w:rsidP="00244DD7">
      <w:pPr>
        <w:pStyle w:val="BodyTextIndent"/>
        <w:adjustRightInd w:val="0"/>
        <w:ind w:left="0" w:firstLine="0"/>
        <w:jc w:val="both"/>
        <w:rPr>
          <w:rFonts w:ascii="Arial" w:eastAsia="SimSun" w:hAnsi="Arial" w:cs="Arial"/>
          <w:b/>
          <w:bCs/>
          <w:color w:val="000000"/>
          <w:sz w:val="22"/>
          <w:szCs w:val="22"/>
          <w:lang w:eastAsia="zh-CN"/>
        </w:rPr>
      </w:pPr>
    </w:p>
    <w:p w14:paraId="04660D6B" w14:textId="7C1D48E3" w:rsidR="00244DD7" w:rsidRDefault="00244DD7" w:rsidP="00244DD7">
      <w:pPr>
        <w:pStyle w:val="BodyTextIndent"/>
        <w:adjustRightInd w:val="0"/>
        <w:ind w:left="0" w:firstLine="0"/>
        <w:jc w:val="both"/>
        <w:rPr>
          <w:rFonts w:ascii="Arial" w:eastAsia="SimSun" w:hAnsi="Arial" w:cs="Arial"/>
          <w:b/>
          <w:bCs/>
          <w:color w:val="000000"/>
          <w:sz w:val="22"/>
          <w:szCs w:val="22"/>
          <w:lang w:eastAsia="zh-CN"/>
        </w:rPr>
      </w:pPr>
    </w:p>
    <w:p w14:paraId="4A5BBC74" w14:textId="77777777" w:rsidR="00B25006" w:rsidRDefault="00B25006" w:rsidP="00244DD7">
      <w:pPr>
        <w:pStyle w:val="BodyTextIndent"/>
        <w:adjustRightInd w:val="0"/>
        <w:ind w:left="0" w:firstLine="0"/>
        <w:jc w:val="both"/>
        <w:rPr>
          <w:rFonts w:ascii="Arial" w:eastAsia="SimSun" w:hAnsi="Arial" w:cs="Arial"/>
          <w:b/>
          <w:bCs/>
          <w:color w:val="000000"/>
          <w:sz w:val="22"/>
          <w:szCs w:val="22"/>
          <w:lang w:eastAsia="zh-CN"/>
        </w:rPr>
      </w:pPr>
    </w:p>
    <w:p w14:paraId="5A1D7891" w14:textId="77777777" w:rsidR="00244DD7" w:rsidRDefault="00244DD7" w:rsidP="00244DD7">
      <w:pPr>
        <w:pStyle w:val="BodyTextIndent"/>
        <w:adjustRightInd w:val="0"/>
        <w:ind w:left="0" w:firstLine="0"/>
        <w:jc w:val="both"/>
        <w:rPr>
          <w:rFonts w:ascii="Arial" w:eastAsia="SimSun" w:hAnsi="Arial" w:cs="Arial"/>
          <w:color w:val="000000"/>
          <w:sz w:val="22"/>
          <w:szCs w:val="22"/>
          <w:lang w:eastAsia="zh-CN"/>
        </w:rPr>
      </w:pPr>
      <w:r>
        <w:rPr>
          <w:rFonts w:ascii="Arial" w:eastAsia="SimSun" w:hAnsi="Arial" w:cs="Arial"/>
          <w:b/>
          <w:bCs/>
          <w:color w:val="000000"/>
          <w:sz w:val="22"/>
          <w:szCs w:val="22"/>
          <w:lang w:eastAsia="zh-CN"/>
        </w:rPr>
        <w:t>Figure 1</w:t>
      </w:r>
      <w:r>
        <w:rPr>
          <w:rFonts w:ascii="Arial" w:eastAsia="SimSun" w:hAnsi="Arial" w:cs="Arial"/>
          <w:color w:val="000000"/>
          <w:sz w:val="22"/>
          <w:szCs w:val="22"/>
          <w:lang w:eastAsia="zh-CN"/>
        </w:rPr>
        <w:t xml:space="preserve"> Phylogenetic tree of the expanded and reorganized family</w:t>
      </w:r>
      <w:r>
        <w:rPr>
          <w:rFonts w:ascii="Arial" w:eastAsia="SimSun" w:hAnsi="Arial" w:cs="Arial"/>
          <w:i/>
          <w:iCs/>
          <w:color w:val="000000"/>
          <w:sz w:val="22"/>
          <w:szCs w:val="22"/>
          <w:lang w:eastAsia="zh-CN"/>
        </w:rPr>
        <w:t xml:space="preserve"> Mymonaviridae</w:t>
      </w:r>
      <w:r>
        <w:rPr>
          <w:rFonts w:ascii="Arial" w:eastAsia="SimSun" w:hAnsi="Arial" w:cs="Arial"/>
          <w:color w:val="000000"/>
          <w:sz w:val="22"/>
          <w:szCs w:val="22"/>
          <w:lang w:eastAsia="zh-CN"/>
        </w:rPr>
        <w:t>. A m</w:t>
      </w:r>
      <w:r>
        <w:rPr>
          <w:rFonts w:ascii="Arial" w:hAnsi="Arial" w:cs="Arial"/>
          <w:color w:val="000000"/>
          <w:sz w:val="22"/>
          <w:szCs w:val="22"/>
        </w:rPr>
        <w:t xml:space="preserve">aximum likelihood phylogenetic tree was constructed based on the multiple amino acid sequence alignment of the RNA-directed RNA polymerase (RdRp) using IQ-TREE (version 1.6.11) </w:t>
      </w:r>
      <w:r>
        <w:rPr>
          <w:rFonts w:ascii="Arial" w:hAnsi="Arial" w:cs="Arial"/>
          <w:color w:val="000000"/>
          <w:sz w:val="22"/>
          <w:szCs w:val="22"/>
        </w:rPr>
        <w:fldChar w:fldCharType="begin">
          <w:fldData xml:space="preserve">PEVuZE5vdGU+PENpdGU+PEF1dGhvcj5OZ3V5ZW48L0F1dGhvcj48WWVhcj4yMDE1PC9ZZWFyPjxS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</w:fldData>
        </w:fldChar>
      </w:r>
      <w:r>
        <w:rPr>
          <w:rFonts w:ascii="Arial" w:hAnsi="Arial" w:cs="Arial"/>
          <w:color w:val="000000"/>
          <w:sz w:val="22"/>
          <w:szCs w:val="22"/>
        </w:rPr>
        <w:instrText xml:space="preserve"> ADDIN EN.CITE </w:instrText>
      </w:r>
      <w:r>
        <w:rPr>
          <w:rFonts w:ascii="Arial" w:hAnsi="Arial" w:cs="Arial"/>
          <w:color w:val="000000"/>
          <w:sz w:val="22"/>
          <w:szCs w:val="22"/>
        </w:rPr>
        <w:fldChar w:fldCharType="begin">
          <w:fldData xml:space="preserve">PEVuZE5vdGU+PENpdGU+PEF1dGhvcj5OZ3V5ZW48L0F1dGhvcj48WWVhcj4yMDE1PC9ZZWFyPjxS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</w:fldData>
        </w:fldChar>
      </w:r>
      <w:r>
        <w:rPr>
          <w:rFonts w:ascii="Arial" w:hAnsi="Arial" w:cs="Arial"/>
          <w:color w:val="000000"/>
          <w:sz w:val="22"/>
          <w:szCs w:val="22"/>
        </w:rPr>
        <w:instrText xml:space="preserve"> ADDIN EN.CITE.DATA </w:instrText>
      </w:r>
      <w:r>
        <w:rPr>
          <w:rFonts w:ascii="Arial" w:hAnsi="Arial" w:cs="Arial"/>
          <w:color w:val="000000"/>
          <w:sz w:val="22"/>
          <w:szCs w:val="22"/>
        </w:rPr>
      </w:r>
      <w:r>
        <w:rPr>
          <w:rFonts w:ascii="Arial" w:hAnsi="Arial" w:cs="Arial"/>
          <w:color w:val="000000"/>
          <w:sz w:val="22"/>
          <w:szCs w:val="22"/>
        </w:rPr>
        <w:fldChar w:fldCharType="end"/>
      </w:r>
      <w:r>
        <w:rPr>
          <w:rFonts w:ascii="Arial" w:hAnsi="Arial" w:cs="Arial"/>
          <w:color w:val="000000"/>
          <w:sz w:val="22"/>
          <w:szCs w:val="22"/>
        </w:rPr>
      </w:r>
      <w:r>
        <w:rPr>
          <w:rFonts w:ascii="Arial" w:hAnsi="Arial" w:cs="Arial"/>
          <w:color w:val="000000"/>
          <w:sz w:val="22"/>
          <w:szCs w:val="22"/>
        </w:rPr>
        <w:fldChar w:fldCharType="separate"/>
      </w:r>
      <w:r>
        <w:rPr>
          <w:rFonts w:ascii="Arial" w:hAnsi="Arial" w:cs="Arial"/>
          <w:color w:val="000000"/>
          <w:sz w:val="22"/>
          <w:szCs w:val="22"/>
        </w:rPr>
        <w:t>[</w:t>
      </w:r>
      <w:hyperlink w:anchor="_ENREF_10" w:tooltip="Nguyen, 2015 #16" w:history="1">
        <w:r>
          <w:rPr>
            <w:rStyle w:val="Hyperlink"/>
            <w:rFonts w:ascii="Arial" w:eastAsiaTheme="minorEastAsia" w:hAnsi="Arial" w:cs="Arial" w:hint="eastAsia"/>
            <w:sz w:val="22"/>
            <w:szCs w:val="22"/>
            <w:lang w:eastAsia="zh-CN"/>
          </w:rPr>
          <w:t>5</w:t>
        </w:r>
      </w:hyperlink>
      <w:r>
        <w:rPr>
          <w:rFonts w:ascii="Arial" w:hAnsi="Arial" w:cs="Arial"/>
          <w:color w:val="000000"/>
          <w:sz w:val="22"/>
          <w:szCs w:val="22"/>
        </w:rPr>
        <w:t>]</w:t>
      </w:r>
      <w:r>
        <w:rPr>
          <w:rFonts w:ascii="Arial" w:hAnsi="Arial" w:cs="Arial"/>
          <w:color w:val="000000"/>
          <w:sz w:val="22"/>
          <w:szCs w:val="22"/>
        </w:rPr>
        <w:fldChar w:fldCharType="end"/>
      </w:r>
      <w:r>
        <w:rPr>
          <w:rFonts w:ascii="Arial" w:hAnsi="Arial" w:cs="Arial"/>
          <w:color w:val="000000"/>
          <w:sz w:val="22"/>
          <w:szCs w:val="22"/>
        </w:rPr>
        <w:t xml:space="preserve"> with the best-fit model “</w:t>
      </w:r>
      <w:r w:rsidRPr="00B534E9">
        <w:rPr>
          <w:rFonts w:ascii="Arial" w:hAnsi="Arial" w:cs="Arial"/>
          <w:color w:val="000000"/>
          <w:sz w:val="22"/>
          <w:szCs w:val="22"/>
        </w:rPr>
        <w:t>LG+F+R6</w:t>
      </w:r>
      <w:r>
        <w:rPr>
          <w:rFonts w:ascii="Arial" w:hAnsi="Arial" w:cs="Arial"/>
          <w:color w:val="000000"/>
          <w:sz w:val="22"/>
          <w:szCs w:val="22"/>
        </w:rPr>
        <w:t xml:space="preserve">”. The tree was midpoint-rooted for clarity of presentation and 1,000 bootstrap replicates were performed. </w:t>
      </w:r>
      <w:r w:rsidRPr="00AD44C2">
        <w:rPr>
          <w:rFonts w:ascii="Arial" w:hAnsi="Arial" w:cs="Arial"/>
          <w:color w:val="000000"/>
          <w:sz w:val="22"/>
          <w:szCs w:val="22"/>
        </w:rPr>
        <w:t xml:space="preserve">Nguyen L-T, Schmidt HA, von Haeseler A, Minh BQ. </w:t>
      </w:r>
      <w:r>
        <w:rPr>
          <w:rFonts w:ascii="Arial" w:hAnsi="Arial" w:cs="Arial"/>
          <w:color w:val="000000"/>
          <w:sz w:val="22"/>
          <w:szCs w:val="22"/>
        </w:rPr>
        <w:t xml:space="preserve">IQ-TREE: a fast and effective stochastic algorithm for estimating maximum-likelihood phylogenies. Mol Biol Evol. 2015; 32:268-274. Viruses classified in families </w:t>
      </w:r>
      <w:r>
        <w:rPr>
          <w:rFonts w:ascii="Arial" w:hAnsi="Arial" w:cs="Arial"/>
          <w:i/>
          <w:iCs/>
          <w:color w:val="000000"/>
          <w:sz w:val="22"/>
          <w:szCs w:val="22"/>
        </w:rPr>
        <w:t>Lispiviridae</w:t>
      </w:r>
      <w:r>
        <w:rPr>
          <w:rFonts w:ascii="Arial" w:hAnsi="Arial" w:cs="Arial"/>
          <w:color w:val="000000"/>
          <w:sz w:val="22"/>
          <w:szCs w:val="22"/>
        </w:rPr>
        <w:t xml:space="preserve">, </w:t>
      </w:r>
      <w:r>
        <w:rPr>
          <w:rFonts w:ascii="Arial" w:hAnsi="Arial" w:cs="Arial"/>
          <w:i/>
          <w:iCs/>
          <w:color w:val="000000"/>
          <w:sz w:val="22"/>
          <w:szCs w:val="22"/>
        </w:rPr>
        <w:t>Rhabdoviridae</w:t>
      </w:r>
      <w:r>
        <w:rPr>
          <w:rFonts w:ascii="Arial" w:hAnsi="Arial" w:cs="Arial"/>
          <w:color w:val="000000"/>
          <w:sz w:val="22"/>
          <w:szCs w:val="22"/>
        </w:rPr>
        <w:t xml:space="preserve">, </w:t>
      </w:r>
      <w:r>
        <w:rPr>
          <w:rFonts w:ascii="Arial" w:hAnsi="Arial" w:cs="Arial"/>
          <w:i/>
          <w:iCs/>
          <w:color w:val="000000"/>
          <w:sz w:val="22"/>
          <w:szCs w:val="22"/>
        </w:rPr>
        <w:t>Nyamiviridae</w:t>
      </w:r>
      <w:r>
        <w:rPr>
          <w:rFonts w:ascii="Arial" w:hAnsi="Arial" w:cs="Arial"/>
          <w:color w:val="000000"/>
          <w:sz w:val="22"/>
          <w:szCs w:val="22"/>
        </w:rPr>
        <w:t xml:space="preserve">, and </w:t>
      </w:r>
      <w:r>
        <w:rPr>
          <w:rFonts w:ascii="Arial" w:hAnsi="Arial" w:cs="Arial"/>
          <w:i/>
          <w:iCs/>
          <w:color w:val="000000"/>
          <w:sz w:val="22"/>
          <w:szCs w:val="22"/>
        </w:rPr>
        <w:t xml:space="preserve">Bornaviridae </w:t>
      </w:r>
      <w:r>
        <w:rPr>
          <w:rFonts w:ascii="Arial" w:hAnsi="Arial" w:cs="Arial"/>
          <w:color w:val="000000"/>
          <w:sz w:val="22"/>
          <w:szCs w:val="22"/>
        </w:rPr>
        <w:t>were used as outgroups. Newly identified v</w:t>
      </w:r>
      <w:r w:rsidRPr="00F87410">
        <w:rPr>
          <w:rFonts w:ascii="Arial" w:hAnsi="Arial" w:cs="Arial" w:hint="eastAsia"/>
          <w:color w:val="000000"/>
          <w:sz w:val="22"/>
          <w:szCs w:val="22"/>
        </w:rPr>
        <w:t>ir</w:t>
      </w:r>
      <w:r w:rsidRPr="00F87410">
        <w:rPr>
          <w:rFonts w:ascii="Arial" w:hAnsi="Arial" w:cs="Arial"/>
          <w:color w:val="000000"/>
          <w:sz w:val="22"/>
          <w:szCs w:val="22"/>
        </w:rPr>
        <w:t xml:space="preserve">uses </w:t>
      </w:r>
      <w:r>
        <w:rPr>
          <w:rFonts w:ascii="Arial" w:hAnsi="Arial" w:cs="Arial"/>
          <w:color w:val="000000"/>
          <w:sz w:val="22"/>
          <w:szCs w:val="22"/>
        </w:rPr>
        <w:t>are written in red</w:t>
      </w:r>
      <w:r w:rsidRPr="00F87410">
        <w:rPr>
          <w:rFonts w:ascii="Arial" w:hAnsi="Arial" w:cs="Arial"/>
          <w:color w:val="000000"/>
          <w:sz w:val="22"/>
          <w:szCs w:val="22"/>
        </w:rPr>
        <w:t>.</w:t>
      </w:r>
    </w:p>
    <w:p w14:paraId="37A74372" w14:textId="77777777" w:rsidR="00244DD7" w:rsidRDefault="00244DD7" w:rsidP="00244DD7">
      <w:pPr>
        <w:rPr>
          <w:color w:val="000000"/>
          <w:sz w:val="22"/>
          <w:szCs w:val="22"/>
          <w:lang w:eastAsia="zh-CN"/>
        </w:rPr>
      </w:pPr>
    </w:p>
    <w:p w14:paraId="26D32E0E" w14:textId="77777777" w:rsidR="00244DD7" w:rsidRDefault="00244DD7" w:rsidP="00244DD7">
      <w:pPr>
        <w:rPr>
          <w:color w:val="000000"/>
          <w:sz w:val="22"/>
          <w:szCs w:val="22"/>
          <w:lang w:eastAsia="zh-CN"/>
        </w:rPr>
      </w:pPr>
    </w:p>
    <w:p w14:paraId="0E9A8710" w14:textId="77777777" w:rsidR="00244DD7" w:rsidRDefault="00244DD7" w:rsidP="00244DD7">
      <w:pPr>
        <w:rPr>
          <w:rFonts w:ascii="Arial" w:hAnsi="Arial" w:cs="Arial"/>
          <w:b/>
        </w:rPr>
      </w:pPr>
      <w:r>
        <w:rPr>
          <w:rFonts w:ascii="Arial" w:hAnsi="Arial" w:cs="Arial"/>
          <w:b/>
        </w:rPr>
        <w:br w:type="page"/>
      </w:r>
    </w:p>
    <w:p w14:paraId="593C1839" w14:textId="7B2FB773" w:rsidR="00244DD7" w:rsidRDefault="00244DD7" w:rsidP="00244DD7">
      <w:pPr>
        <w:rPr>
          <w:rFonts w:ascii="Arial" w:hAnsi="Arial" w:cs="Arial"/>
          <w:b/>
        </w:rPr>
      </w:pPr>
    </w:p>
    <w:p w14:paraId="717A3160" w14:textId="6818A93C" w:rsidR="00244DD7" w:rsidRDefault="001C436F" w:rsidP="00244DD7">
      <w:pPr>
        <w:pStyle w:val="BodyTextIndent"/>
        <w:adjustRightInd w:val="0"/>
        <w:ind w:left="0" w:firstLine="0"/>
        <w:jc w:val="both"/>
        <w:rPr>
          <w:rFonts w:ascii="Arial" w:eastAsia="SimSun" w:hAnsi="Arial" w:cs="Arial"/>
          <w:b/>
          <w:bCs/>
          <w:noProof/>
          <w:color w:val="000000"/>
          <w:sz w:val="22"/>
          <w:szCs w:val="22"/>
          <w:lang w:eastAsia="zh-CN"/>
        </w:rPr>
      </w:pPr>
      <w:r>
        <w:rPr>
          <w:rFonts w:ascii="Arial" w:eastAsia="SimSun" w:hAnsi="Arial" w:cs="Arial"/>
          <w:b/>
          <w:bCs/>
          <w:noProof/>
          <w:color w:val="000000"/>
          <w:sz w:val="22"/>
          <w:szCs w:val="22"/>
          <w:lang w:eastAsia="zh-CN"/>
        </w:rPr>
        <w:drawing>
          <wp:anchor distT="0" distB="0" distL="114300" distR="114300" simplePos="0" relativeHeight="251659264" behindDoc="0" locked="0" layoutInCell="1" allowOverlap="1" wp14:anchorId="6156CF46" wp14:editId="1521500C">
            <wp:simplePos x="0" y="0"/>
            <wp:positionH relativeFrom="column">
              <wp:posOffset>97155</wp:posOffset>
            </wp:positionH>
            <wp:positionV relativeFrom="paragraph">
              <wp:posOffset>348615</wp:posOffset>
            </wp:positionV>
            <wp:extent cx="5731510" cy="5724525"/>
            <wp:effectExtent l="0" t="0" r="2540" b="9525"/>
            <wp:wrapTopAndBottom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mymonaviridae-2021-05-13-2.jpg"/>
                    <pic:cNvPicPr/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5724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14:paraId="77C51493" w14:textId="561B159A" w:rsidR="00244DD7" w:rsidRDefault="00244DD7" w:rsidP="00244DD7">
      <w:pPr>
        <w:pStyle w:val="BodyTextIndent"/>
        <w:adjustRightInd w:val="0"/>
        <w:ind w:left="0" w:firstLine="0"/>
        <w:jc w:val="both"/>
        <w:rPr>
          <w:rFonts w:ascii="Arial" w:eastAsia="SimSun" w:hAnsi="Arial" w:cs="Arial"/>
          <w:b/>
          <w:bCs/>
          <w:color w:val="000000"/>
          <w:sz w:val="22"/>
          <w:szCs w:val="22"/>
          <w:lang w:eastAsia="zh-CN"/>
        </w:rPr>
      </w:pPr>
    </w:p>
    <w:p w14:paraId="4072E833" w14:textId="77777777" w:rsidR="00B25006" w:rsidRDefault="00B25006" w:rsidP="00244DD7">
      <w:pPr>
        <w:pStyle w:val="BodyTextIndent"/>
        <w:adjustRightInd w:val="0"/>
        <w:ind w:left="0" w:firstLine="0"/>
        <w:jc w:val="both"/>
        <w:rPr>
          <w:rFonts w:ascii="Arial" w:eastAsia="SimSun" w:hAnsi="Arial" w:cs="Arial"/>
          <w:b/>
          <w:bCs/>
          <w:color w:val="000000"/>
          <w:sz w:val="22"/>
          <w:szCs w:val="22"/>
          <w:lang w:eastAsia="zh-CN"/>
        </w:rPr>
      </w:pPr>
    </w:p>
    <w:p w14:paraId="5EB35066" w14:textId="77777777" w:rsidR="00244DD7" w:rsidRDefault="00244DD7" w:rsidP="00244DD7">
      <w:pPr>
        <w:pStyle w:val="BodyTextIndent"/>
        <w:adjustRightInd w:val="0"/>
        <w:ind w:left="0" w:firstLine="0"/>
        <w:jc w:val="both"/>
        <w:rPr>
          <w:rFonts w:ascii="Arial" w:eastAsia="SimSun" w:hAnsi="Arial" w:cs="Arial"/>
          <w:color w:val="000000"/>
          <w:sz w:val="22"/>
          <w:szCs w:val="22"/>
          <w:lang w:eastAsia="zh-CN"/>
        </w:rPr>
      </w:pPr>
      <w:r>
        <w:rPr>
          <w:rFonts w:ascii="Arial" w:eastAsia="SimSun" w:hAnsi="Arial" w:cs="Arial"/>
          <w:b/>
          <w:bCs/>
          <w:color w:val="000000"/>
          <w:sz w:val="22"/>
          <w:szCs w:val="22"/>
          <w:lang w:eastAsia="zh-CN"/>
        </w:rPr>
        <w:t xml:space="preserve">Figure 2 </w:t>
      </w:r>
      <w:r>
        <w:rPr>
          <w:rFonts w:ascii="Arial" w:eastAsia="SimSun" w:hAnsi="Arial" w:cs="Arial"/>
          <w:color w:val="000000"/>
          <w:sz w:val="22"/>
          <w:szCs w:val="22"/>
          <w:lang w:eastAsia="zh-CN"/>
        </w:rPr>
        <w:t xml:space="preserve">Matrix diagram of amino acid identities of L proteins among members of the expanded and reorganized family </w:t>
      </w:r>
      <w:r>
        <w:rPr>
          <w:rFonts w:ascii="Arial" w:eastAsia="SimSun" w:hAnsi="Arial" w:cs="Arial"/>
          <w:i/>
          <w:iCs/>
          <w:color w:val="000000"/>
          <w:sz w:val="22"/>
          <w:szCs w:val="22"/>
          <w:lang w:eastAsia="zh-CN"/>
        </w:rPr>
        <w:t>Mymonaviridae</w:t>
      </w:r>
      <w:r>
        <w:rPr>
          <w:rFonts w:ascii="Arial" w:eastAsia="SimSun" w:hAnsi="Arial" w:cs="Arial"/>
          <w:color w:val="000000"/>
          <w:sz w:val="22"/>
          <w:szCs w:val="22"/>
          <w:lang w:eastAsia="zh-CN"/>
        </w:rPr>
        <w:t xml:space="preserve">. The percent identity matrix was created via multiple sequence alignment using Clustal Omega. Percent identity matrices were converted to heat map plots using a custom R script. </w:t>
      </w:r>
      <w:r>
        <w:rPr>
          <w:rFonts w:ascii="Arial" w:hAnsi="Arial" w:cs="Arial"/>
          <w:color w:val="000000"/>
          <w:sz w:val="22"/>
          <w:szCs w:val="22"/>
        </w:rPr>
        <w:t>Newly identified v</w:t>
      </w:r>
      <w:r w:rsidRPr="00F87410">
        <w:rPr>
          <w:rFonts w:ascii="Arial" w:hAnsi="Arial" w:cs="Arial" w:hint="eastAsia"/>
          <w:color w:val="000000"/>
          <w:sz w:val="22"/>
          <w:szCs w:val="22"/>
        </w:rPr>
        <w:t>ir</w:t>
      </w:r>
      <w:r w:rsidRPr="00F87410">
        <w:rPr>
          <w:rFonts w:ascii="Arial" w:hAnsi="Arial" w:cs="Arial"/>
          <w:color w:val="000000"/>
          <w:sz w:val="22"/>
          <w:szCs w:val="22"/>
        </w:rPr>
        <w:t xml:space="preserve">uses </w:t>
      </w:r>
      <w:r>
        <w:rPr>
          <w:rFonts w:ascii="Arial" w:hAnsi="Arial" w:cs="Arial"/>
          <w:color w:val="000000"/>
          <w:sz w:val="22"/>
          <w:szCs w:val="22"/>
        </w:rPr>
        <w:t>are written in red</w:t>
      </w:r>
      <w:r w:rsidRPr="00F87410">
        <w:rPr>
          <w:rFonts w:ascii="Arial" w:hAnsi="Arial" w:cs="Arial"/>
          <w:color w:val="000000"/>
          <w:sz w:val="22"/>
          <w:szCs w:val="22"/>
        </w:rPr>
        <w:t>.</w:t>
      </w:r>
    </w:p>
    <w:p w14:paraId="202042C8" w14:textId="77777777" w:rsidR="00244DD7" w:rsidRDefault="00244DD7" w:rsidP="00244DD7">
      <w:pPr>
        <w:rPr>
          <w:rFonts w:ascii="Arial" w:hAnsi="Arial" w:cs="Arial"/>
          <w:b/>
        </w:rPr>
      </w:pPr>
    </w:p>
    <w:p w14:paraId="10AEB173" w14:textId="77777777" w:rsidR="00244DD7" w:rsidRDefault="00244DD7" w:rsidP="00244DD7">
      <w:pPr>
        <w:rPr>
          <w:rFonts w:ascii="Arial" w:hAnsi="Arial" w:cs="Arial"/>
          <w:b/>
        </w:rPr>
      </w:pPr>
    </w:p>
    <w:p w14:paraId="3CC0BEE2" w14:textId="443EF5B4" w:rsidR="00244DD7" w:rsidRDefault="00244DD7" w:rsidP="00244DD7">
      <w:pPr>
        <w:rPr>
          <w:rFonts w:ascii="Arial" w:hAnsi="Arial" w:cs="Arial"/>
          <w:b/>
          <w:sz w:val="22"/>
          <w:szCs w:val="22"/>
        </w:rPr>
      </w:pPr>
      <w:r>
        <w:rPr>
          <w:rFonts w:ascii="Arial" w:hAnsi="Arial" w:cs="Arial"/>
          <w:b/>
          <w:sz w:val="22"/>
          <w:szCs w:val="22"/>
        </w:rPr>
        <w:br w:type="page"/>
      </w:r>
    </w:p>
    <w:p w14:paraId="3437A237" w14:textId="77777777" w:rsidR="00A174CC" w:rsidRDefault="008815EE">
      <w:pPr>
        <w:spacing w:before="120" w:after="120"/>
        <w:rPr>
          <w:rFonts w:ascii="Arial" w:hAnsi="Arial" w:cs="Arial"/>
          <w:b/>
        </w:rPr>
      </w:pPr>
      <w:r>
        <w:rPr>
          <w:rFonts w:ascii="Arial" w:hAnsi="Arial" w:cs="Arial"/>
          <w:b/>
        </w:rPr>
        <w:lastRenderedPageBreak/>
        <w:t>References</w:t>
      </w:r>
    </w:p>
    <w:p w14:paraId="55586EB4" w14:textId="77777777" w:rsidR="00244DD7" w:rsidRPr="00244DD7" w:rsidRDefault="00244DD7" w:rsidP="00244DD7">
      <w:pPr>
        <w:pStyle w:val="EndNoteBibliography"/>
        <w:numPr>
          <w:ilvl w:val="0"/>
          <w:numId w:val="3"/>
        </w:numPr>
        <w:rPr>
          <w:rFonts w:ascii="Arial" w:hAnsi="Arial" w:cs="Arial"/>
          <w:bCs/>
          <w:sz w:val="22"/>
          <w:szCs w:val="22"/>
        </w:rPr>
      </w:pPr>
      <w:r w:rsidRPr="00244DD7">
        <w:rPr>
          <w:rFonts w:ascii="Arial" w:eastAsiaTheme="minorEastAsia" w:hAnsi="Arial" w:cs="Arial"/>
          <w:bCs/>
          <w:sz w:val="22"/>
          <w:szCs w:val="22"/>
          <w:lang w:eastAsia="zh-CN"/>
        </w:rPr>
        <w:t xml:space="preserve">Vaino EJ and Sutela S (2020) </w:t>
      </w:r>
      <w:r w:rsidRPr="00244DD7">
        <w:rPr>
          <w:rFonts w:ascii="Arial" w:hAnsi="Arial" w:cs="Arial"/>
          <w:bCs/>
          <w:sz w:val="22"/>
          <w:szCs w:val="22"/>
        </w:rPr>
        <w:t>Mixed infection by a partitivirus and a negative-sense RNA virus related to mymonaviruses in the polypore fungus Bondarzewia berkeleyi. Virus Research 286: 198079. doi.org/10.1016/j.virusres.2020.198079.</w:t>
      </w:r>
    </w:p>
    <w:p w14:paraId="3C9BD3B8" w14:textId="77777777" w:rsidR="00244DD7" w:rsidRPr="00244DD7" w:rsidRDefault="00244DD7" w:rsidP="00244DD7">
      <w:pPr>
        <w:pStyle w:val="EndNoteBibliography"/>
        <w:numPr>
          <w:ilvl w:val="0"/>
          <w:numId w:val="3"/>
        </w:numPr>
        <w:rPr>
          <w:rFonts w:ascii="Arial" w:hAnsi="Arial" w:cs="Arial"/>
          <w:bCs/>
          <w:sz w:val="22"/>
          <w:szCs w:val="22"/>
        </w:rPr>
      </w:pPr>
      <w:r w:rsidRPr="00244DD7">
        <w:rPr>
          <w:rFonts w:ascii="Arial" w:hAnsi="Arial" w:cs="Arial"/>
          <w:bCs/>
          <w:sz w:val="22"/>
          <w:szCs w:val="22"/>
        </w:rPr>
        <w:t xml:space="preserve">Ruiz-Padilla A, Rodríguez-Romero J, Gómez-Cid I, Pacifico D, Ayllón MA (2021) Novel mycoviruses discovered in the mycovirome of a necrotrophic fungus. mBio 12:e03705-20. </w:t>
      </w:r>
      <w:hyperlink r:id="rId10" w:history="1">
        <w:r w:rsidRPr="00244DD7">
          <w:rPr>
            <w:rStyle w:val="Hyperlink"/>
            <w:rFonts w:ascii="Arial" w:hAnsi="Arial" w:cs="Arial"/>
            <w:bCs/>
            <w:sz w:val="22"/>
            <w:szCs w:val="22"/>
          </w:rPr>
          <w:t>doi.org/10.1128/mBio.03705-20</w:t>
        </w:r>
      </w:hyperlink>
      <w:r w:rsidRPr="00244DD7">
        <w:rPr>
          <w:rFonts w:ascii="Arial" w:hAnsi="Arial" w:cs="Arial"/>
          <w:bCs/>
          <w:sz w:val="22"/>
          <w:szCs w:val="22"/>
        </w:rPr>
        <w:t>.</w:t>
      </w:r>
    </w:p>
    <w:p w14:paraId="41161C00" w14:textId="77777777" w:rsidR="00244DD7" w:rsidRPr="00244DD7" w:rsidRDefault="00244DD7" w:rsidP="00244DD7">
      <w:pPr>
        <w:pStyle w:val="EndNoteBibliography"/>
        <w:numPr>
          <w:ilvl w:val="0"/>
          <w:numId w:val="3"/>
        </w:numPr>
        <w:rPr>
          <w:rFonts w:ascii="Arial" w:hAnsi="Arial" w:cs="Arial"/>
          <w:bCs/>
          <w:sz w:val="22"/>
          <w:szCs w:val="22"/>
        </w:rPr>
      </w:pPr>
      <w:r w:rsidRPr="00244DD7">
        <w:rPr>
          <w:rFonts w:ascii="Arial" w:eastAsiaTheme="minorEastAsia" w:hAnsi="Arial" w:cs="Arial"/>
          <w:bCs/>
          <w:sz w:val="22"/>
          <w:szCs w:val="22"/>
          <w:lang w:eastAsia="zh-CN"/>
        </w:rPr>
        <w:t xml:space="preserve">Jia J, Fu Y, Jiang D et al. (2021) </w:t>
      </w:r>
      <w:r w:rsidRPr="00244DD7">
        <w:rPr>
          <w:rFonts w:ascii="Arial" w:hAnsi="Arial" w:cs="Arial"/>
          <w:bCs/>
          <w:sz w:val="22"/>
          <w:szCs w:val="22"/>
        </w:rPr>
        <w:t>Interannual dynamics, diversity and evolution of the</w:t>
      </w:r>
      <w:r w:rsidRPr="00244DD7">
        <w:rPr>
          <w:rFonts w:ascii="Arial" w:eastAsiaTheme="minorEastAsia" w:hAnsi="Arial" w:cs="Arial"/>
          <w:bCs/>
          <w:sz w:val="22"/>
          <w:szCs w:val="22"/>
          <w:lang w:eastAsia="zh-CN"/>
        </w:rPr>
        <w:t xml:space="preserve"> </w:t>
      </w:r>
      <w:r w:rsidRPr="00244DD7">
        <w:rPr>
          <w:rFonts w:ascii="Arial" w:hAnsi="Arial" w:cs="Arial"/>
          <w:bCs/>
          <w:sz w:val="22"/>
          <w:szCs w:val="22"/>
        </w:rPr>
        <w:t>virome in Sclerotinia sclerotiorum from a single crop field</w:t>
      </w:r>
      <w:r w:rsidRPr="00244DD7">
        <w:rPr>
          <w:rFonts w:ascii="Arial" w:eastAsiaTheme="minorEastAsia" w:hAnsi="Arial" w:cs="Arial"/>
          <w:bCs/>
          <w:sz w:val="22"/>
          <w:szCs w:val="22"/>
          <w:lang w:eastAsia="zh-CN"/>
        </w:rPr>
        <w:t>.</w:t>
      </w:r>
      <w:r w:rsidRPr="00244DD7">
        <w:rPr>
          <w:rFonts w:ascii="Arial" w:hAnsi="Arial" w:cs="Arial"/>
          <w:bCs/>
          <w:sz w:val="22"/>
          <w:szCs w:val="22"/>
        </w:rPr>
        <w:t xml:space="preserve"> </w:t>
      </w:r>
      <w:r w:rsidRPr="00244DD7">
        <w:rPr>
          <w:rFonts w:ascii="Arial" w:eastAsiaTheme="minorEastAsia" w:hAnsi="Arial" w:cs="Arial"/>
          <w:bCs/>
          <w:sz w:val="22"/>
          <w:szCs w:val="22"/>
          <w:lang w:eastAsia="zh-CN"/>
        </w:rPr>
        <w:t>Virus Evolution 7(1): veab032</w:t>
      </w:r>
    </w:p>
    <w:p w14:paraId="083D03E5" w14:textId="77777777" w:rsidR="00244DD7" w:rsidRPr="00244DD7" w:rsidRDefault="00244DD7" w:rsidP="00244DD7">
      <w:pPr>
        <w:pStyle w:val="EndNoteBibliography"/>
        <w:numPr>
          <w:ilvl w:val="0"/>
          <w:numId w:val="3"/>
        </w:numPr>
        <w:rPr>
          <w:rFonts w:ascii="Arial" w:hAnsi="Arial" w:cs="Arial"/>
          <w:bCs/>
          <w:sz w:val="22"/>
          <w:szCs w:val="22"/>
        </w:rPr>
      </w:pPr>
      <w:r w:rsidRPr="00244DD7">
        <w:rPr>
          <w:rFonts w:ascii="Arial" w:hAnsi="Arial" w:cs="Arial"/>
          <w:bCs/>
          <w:sz w:val="22"/>
          <w:szCs w:val="22"/>
        </w:rPr>
        <w:t>Forgia M, Isgandarli E, Aghayeva DN, Huseynova I, Turina M (2021) Virome characterization of Cryphonectria parasitica isolates from Azerbaijan unveiled a new mymonavirus and a putative new RNA virus unrelated to described viral sequences. Virology 553: 51-61. doi: 10.1016/j.virol.2020.10.008.</w:t>
      </w:r>
    </w:p>
    <w:p w14:paraId="27CB1E24" w14:textId="77777777" w:rsidR="00244DD7" w:rsidRPr="00244DD7" w:rsidRDefault="00244DD7" w:rsidP="00244DD7">
      <w:pPr>
        <w:pStyle w:val="ListParagraph"/>
        <w:numPr>
          <w:ilvl w:val="0"/>
          <w:numId w:val="3"/>
        </w:numPr>
        <w:ind w:firstLineChars="0"/>
        <w:rPr>
          <w:rFonts w:ascii="Arial" w:hAnsi="Arial" w:cs="Arial"/>
          <w:bCs/>
          <w:sz w:val="22"/>
          <w:szCs w:val="22"/>
        </w:rPr>
      </w:pPr>
      <w:r w:rsidRPr="00244DD7">
        <w:rPr>
          <w:rFonts w:ascii="Arial" w:hAnsi="Arial" w:cs="Arial"/>
          <w:bCs/>
          <w:sz w:val="22"/>
          <w:szCs w:val="22"/>
        </w:rPr>
        <w:t>Nguyen LT, Schmidt HA, von Haeseler A, Minh BQ (2015) IQ-TREE: a fast and effective stochastic algorithm for estimating maximum-likelihood phylogenies. Mol Biol Evol 32:268-74. doi: 10.1093/molbev/msu300.</w:t>
      </w:r>
    </w:p>
    <w:p w14:paraId="5556E8C1" w14:textId="0E7EC65F" w:rsidR="00A174CC" w:rsidRPr="00244DD7" w:rsidRDefault="00A174CC">
      <w:pPr>
        <w:rPr>
          <w:rFonts w:ascii="Arial" w:hAnsi="Arial" w:cs="Arial"/>
          <w:bCs/>
          <w:sz w:val="22"/>
          <w:szCs w:val="22"/>
        </w:rPr>
      </w:pPr>
    </w:p>
    <w:sectPr w:rsidR="00A174CC" w:rsidRPr="00244DD7">
      <w:headerReference w:type="default" r:id="rId11"/>
      <w:pgSz w:w="11906" w:h="16838"/>
      <w:pgMar w:top="1440" w:right="1440" w:bottom="1440" w:left="1440" w:header="708" w:footer="0" w:gutter="0"/>
      <w:cols w:space="720"/>
      <w:formProt w:val="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25DD99B4" w14:textId="77777777" w:rsidR="009818E2" w:rsidRDefault="009818E2">
      <w:r>
        <w:separator/>
      </w:r>
    </w:p>
  </w:endnote>
  <w:endnote w:type="continuationSeparator" w:id="0">
    <w:p w14:paraId="583431C4" w14:textId="77777777" w:rsidR="009818E2" w:rsidRDefault="009818E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">
    <w:altName w:val="﷽﷽﷽﷽﷽﷽﷽﷽"/>
    <w:panose1 w:val="00000500000000020000"/>
    <w:charset w:val="00"/>
    <w:family w:val="auto"/>
    <w:pitch w:val="variable"/>
    <w:sig w:usb0="E00002FF" w:usb1="5000205A" w:usb2="00000000" w:usb3="00000000" w:csb0="0000019F" w:csb1="00000000"/>
  </w:font>
  <w:font w:name="Liberation Sans">
    <w:altName w:val="Arial"/>
    <w:panose1 w:val="020B0604020202020204"/>
    <w:charset w:val="01"/>
    <w:family w:val="swiss"/>
    <w:pitch w:val="variable"/>
  </w:font>
  <w:font w:name="PingFang SC">
    <w:altName w:val="﷽﷽﷽﷽﷽﷽﷽﷽ SC"/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楷体">
    <w:altName w:val="Malgun Gothic Semilight"/>
    <w:panose1 w:val="020B0604020202020204"/>
    <w:charset w:val="86"/>
    <w:family w:val="modern"/>
    <w:pitch w:val="fixed"/>
    <w:sig w:usb0="800002BF" w:usb1="38CF7CFA" w:usb2="00000016" w:usb3="00000000" w:csb0="00040001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7829447" w14:textId="77777777" w:rsidR="009818E2" w:rsidRDefault="009818E2">
      <w:r>
        <w:separator/>
      </w:r>
    </w:p>
  </w:footnote>
  <w:footnote w:type="continuationSeparator" w:id="0">
    <w:p w14:paraId="6778DBDC" w14:textId="77777777" w:rsidR="009818E2" w:rsidRDefault="009818E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D3EB404" w14:textId="77777777" w:rsidR="00A174CC" w:rsidRDefault="008815EE">
    <w:pPr>
      <w:pStyle w:val="Header"/>
      <w:jc w:val="right"/>
    </w:pPr>
    <w:r>
      <w:t>October 2020</w:t>
    </w:r>
  </w:p>
  <w:p w14:paraId="798CCB4D" w14:textId="77777777" w:rsidR="00A174CC" w:rsidRDefault="00A174CC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1CAD56BF"/>
    <w:multiLevelType w:val="hybridMultilevel"/>
    <w:tmpl w:val="C960E336"/>
    <w:lvl w:ilvl="0" w:tplc="28EC6F50">
      <w:start w:val="1"/>
      <w:numFmt w:val="decimal"/>
      <w:lvlText w:val="%1."/>
      <w:lvlJc w:val="left"/>
      <w:pPr>
        <w:ind w:left="420" w:hanging="420"/>
      </w:pPr>
      <w:rPr>
        <w:b/>
      </w:rPr>
    </w:lvl>
    <w:lvl w:ilvl="1" w:tplc="04090019" w:tentative="1">
      <w:start w:val="1"/>
      <w:numFmt w:val="lowerLetter"/>
      <w:lvlText w:val="%2)"/>
      <w:lvlJc w:val="left"/>
      <w:pPr>
        <w:ind w:left="840" w:hanging="420"/>
      </w:pPr>
    </w:lvl>
    <w:lvl w:ilvl="2" w:tplc="0409001B" w:tentative="1">
      <w:start w:val="1"/>
      <w:numFmt w:val="lowerRoman"/>
      <w:lvlText w:val="%3."/>
      <w:lvlJc w:val="righ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9" w:tentative="1">
      <w:start w:val="1"/>
      <w:numFmt w:val="lowerLetter"/>
      <w:lvlText w:val="%5)"/>
      <w:lvlJc w:val="left"/>
      <w:pPr>
        <w:ind w:left="2100" w:hanging="420"/>
      </w:pPr>
    </w:lvl>
    <w:lvl w:ilvl="5" w:tplc="0409001B" w:tentative="1">
      <w:start w:val="1"/>
      <w:numFmt w:val="lowerRoman"/>
      <w:lvlText w:val="%6."/>
      <w:lvlJc w:val="righ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9" w:tentative="1">
      <w:start w:val="1"/>
      <w:numFmt w:val="lowerLetter"/>
      <w:lvlText w:val="%8)"/>
      <w:lvlJc w:val="left"/>
      <w:pPr>
        <w:ind w:left="3360" w:hanging="420"/>
      </w:pPr>
    </w:lvl>
    <w:lvl w:ilvl="8" w:tplc="0409001B" w:tentative="1">
      <w:start w:val="1"/>
      <w:numFmt w:val="lowerRoman"/>
      <w:lvlText w:val="%9."/>
      <w:lvlJc w:val="right"/>
      <w:pPr>
        <w:ind w:left="3780" w:hanging="420"/>
      </w:pPr>
    </w:lvl>
  </w:abstractNum>
  <w:abstractNum w:abstractNumId="1" w15:restartNumberingAfterBreak="0">
    <w:nsid w:val="45895761"/>
    <w:multiLevelType w:val="multilevel"/>
    <w:tmpl w:val="B7608EB2"/>
    <w:lvl w:ilvl="0">
      <w:start w:val="1"/>
      <w:numFmt w:val="bullet"/>
      <w:lvlText w:val=""/>
      <w:lvlJc w:val="left"/>
      <w:pPr>
        <w:ind w:left="360" w:hanging="360"/>
      </w:pPr>
      <w:rPr>
        <w:rFonts w:ascii="Symbol" w:hAnsi="Symbol" w:cs="Symbol" w:hint="default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  <w:sz w:val="20"/>
      </w:rPr>
    </w:lvl>
    <w:lvl w:ilvl="2">
      <w:start w:val="1"/>
      <w:numFmt w:val="bullet"/>
      <w:lvlText w:val=""/>
      <w:lvlJc w:val="left"/>
      <w:pPr>
        <w:ind w:left="1800" w:hanging="360"/>
      </w:pPr>
      <w:rPr>
        <w:rFonts w:ascii="Wingdings" w:hAnsi="Wingdings" w:cs="Wingdings" w:hint="default"/>
      </w:rPr>
    </w:lvl>
    <w:lvl w:ilvl="3">
      <w:start w:val="1"/>
      <w:numFmt w:val="bullet"/>
      <w:lvlText w:val=""/>
      <w:lvlJc w:val="left"/>
      <w:pPr>
        <w:ind w:left="2520" w:hanging="360"/>
      </w:pPr>
      <w:rPr>
        <w:rFonts w:ascii="Symbol" w:hAnsi="Symbol" w:cs="Symbol" w:hint="default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>
      <w:start w:val="1"/>
      <w:numFmt w:val="bullet"/>
      <w:lvlText w:val=""/>
      <w:lvlJc w:val="left"/>
      <w:pPr>
        <w:ind w:left="3960" w:hanging="360"/>
      </w:pPr>
      <w:rPr>
        <w:rFonts w:ascii="Wingdings" w:hAnsi="Wingdings" w:cs="Wingdings" w:hint="default"/>
      </w:rPr>
    </w:lvl>
    <w:lvl w:ilvl="6">
      <w:start w:val="1"/>
      <w:numFmt w:val="bullet"/>
      <w:lvlText w:val=""/>
      <w:lvlJc w:val="left"/>
      <w:pPr>
        <w:ind w:left="4680" w:hanging="360"/>
      </w:pPr>
      <w:rPr>
        <w:rFonts w:ascii="Symbol" w:hAnsi="Symbol" w:cs="Symbol" w:hint="default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>
      <w:start w:val="1"/>
      <w:numFmt w:val="bullet"/>
      <w:lvlText w:val=""/>
      <w:lvlJc w:val="left"/>
      <w:pPr>
        <w:ind w:left="6120" w:hanging="360"/>
      </w:pPr>
      <w:rPr>
        <w:rFonts w:ascii="Wingdings" w:hAnsi="Wingdings" w:cs="Wingdings" w:hint="default"/>
      </w:rPr>
    </w:lvl>
  </w:abstractNum>
  <w:abstractNum w:abstractNumId="2" w15:restartNumberingAfterBreak="0">
    <w:nsid w:val="759410F9"/>
    <w:multiLevelType w:val="multilevel"/>
    <w:tmpl w:val="B18CCFB6"/>
    <w:lvl w:ilvl="0">
      <w:start w:val="1"/>
      <w:numFmt w:val="none"/>
      <w:suff w:val="nothing"/>
      <w:lvlText w:val=""/>
      <w:lvlJc w:val="left"/>
      <w:pPr>
        <w:ind w:left="0" w:firstLine="0"/>
      </w:pPr>
    </w:lvl>
    <w:lvl w:ilvl="1">
      <w:start w:val="1"/>
      <w:numFmt w:val="none"/>
      <w:suff w:val="nothing"/>
      <w:lvlText w:val=""/>
      <w:lvlJc w:val="left"/>
      <w:pPr>
        <w:ind w:left="0" w:firstLine="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250"/>
  <w:bordersDoNotSurroundHeader/>
  <w:bordersDoNotSurroundFooter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A174CC"/>
    <w:rsid w:val="000A1F64"/>
    <w:rsid w:val="00110D13"/>
    <w:rsid w:val="00137A7D"/>
    <w:rsid w:val="00173977"/>
    <w:rsid w:val="001C436F"/>
    <w:rsid w:val="0024021D"/>
    <w:rsid w:val="00244DD7"/>
    <w:rsid w:val="0043110C"/>
    <w:rsid w:val="00520EA4"/>
    <w:rsid w:val="00543F86"/>
    <w:rsid w:val="005A54C3"/>
    <w:rsid w:val="0079543E"/>
    <w:rsid w:val="00822FF2"/>
    <w:rsid w:val="008815EE"/>
    <w:rsid w:val="009818E2"/>
    <w:rsid w:val="00A174CC"/>
    <w:rsid w:val="00B25006"/>
    <w:rsid w:val="00B659A4"/>
    <w:rsid w:val="00CF6C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1026"/>
    <o:shapelayout v:ext="edit">
      <o:idmap v:ext="edit" data="1"/>
    </o:shapelayout>
  </w:shapeDefaults>
  <w:decimalSymbol w:val="."/>
  <w:listSeparator w:val=","/>
  <w14:docId w14:val="55D578D2"/>
  <w14:discardImageEditingData/>
  <w15:docId w15:val="{FD486217-E23E-4719-B07E-2AD28BCD5E5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="SimSun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F05B35"/>
    <w:rPr>
      <w:rFonts w:ascii="Times New Roman" w:eastAsia="Times New Roman" w:hAnsi="Times New Roman" w:cs="Times New Roman"/>
      <w:lang w:val="en-US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BodyTextIndentChar">
    <w:name w:val="Body Text Indent Char"/>
    <w:basedOn w:val="DefaultParagraphFont"/>
    <w:link w:val="BodyTextIndent"/>
    <w:semiHidden/>
    <w:qFormat/>
    <w:rsid w:val="00F05B35"/>
    <w:rPr>
      <w:rFonts w:ascii="Times" w:eastAsia="Times" w:hAnsi="Times" w:cs="Times New Roman"/>
      <w:szCs w:val="20"/>
      <w:lang w:val="en-US" w:eastAsia="en-GB"/>
    </w:rPr>
  </w:style>
  <w:style w:type="character" w:customStyle="1" w:styleId="InternetLink">
    <w:name w:val="Internet Link"/>
    <w:rsid w:val="00F05B35"/>
    <w:rPr>
      <w:color w:val="0000FF"/>
      <w:u w:val="single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C6960"/>
    <w:rPr>
      <w:rFonts w:ascii="Times New Roman" w:eastAsia="Times New Roman" w:hAnsi="Times New Roman" w:cs="Times New Roman"/>
      <w:sz w:val="18"/>
      <w:szCs w:val="18"/>
      <w:lang w:val="en-US"/>
    </w:rPr>
  </w:style>
  <w:style w:type="character" w:customStyle="1" w:styleId="refsource">
    <w:name w:val="refsource"/>
    <w:basedOn w:val="DefaultParagraphFont"/>
    <w:qFormat/>
    <w:rsid w:val="006C6960"/>
  </w:style>
  <w:style w:type="character" w:customStyle="1" w:styleId="HeaderChar">
    <w:name w:val="Header Char"/>
    <w:basedOn w:val="DefaultParagraphFont"/>
    <w:link w:val="Head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FooterChar">
    <w:name w:val="Footer Char"/>
    <w:basedOn w:val="DefaultParagraphFont"/>
    <w:link w:val="Footer"/>
    <w:uiPriority w:val="99"/>
    <w:qFormat/>
    <w:rsid w:val="004609D1"/>
    <w:rPr>
      <w:rFonts w:ascii="Times New Roman" w:eastAsia="Times New Roman" w:hAnsi="Times New Roman" w:cs="Times New Roman"/>
      <w:lang w:val="en-US"/>
    </w:rPr>
  </w:style>
  <w:style w:type="character" w:customStyle="1" w:styleId="VisitedInternetLink">
    <w:name w:val="Visited Internet Link"/>
    <w:rPr>
      <w:color w:val="800000"/>
      <w:u w:val="single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Arial Unicode MS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Normal"/>
    <w:qFormat/>
    <w:pPr>
      <w:suppressLineNumbers/>
    </w:pPr>
    <w:rPr>
      <w:rFonts w:cs="Arial Unicode MS"/>
    </w:rPr>
  </w:style>
  <w:style w:type="paragraph" w:styleId="BodyTextIndent">
    <w:name w:val="Body Text Indent"/>
    <w:basedOn w:val="Normal"/>
    <w:link w:val="BodyTextIndentChar"/>
    <w:semiHidden/>
    <w:rsid w:val="00F05B35"/>
    <w:pPr>
      <w:ind w:left="2880" w:hanging="2880"/>
    </w:pPr>
    <w:rPr>
      <w:rFonts w:ascii="Times" w:eastAsia="Times" w:hAnsi="Times"/>
      <w:szCs w:val="20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C6960"/>
    <w:rPr>
      <w:sz w:val="18"/>
      <w:szCs w:val="18"/>
    </w:rPr>
  </w:style>
  <w:style w:type="paragraph" w:customStyle="1" w:styleId="HeaderandFooter">
    <w:name w:val="Header and Footer"/>
    <w:basedOn w:val="Normal"/>
    <w:qFormat/>
  </w:style>
  <w:style w:type="paragraph" w:styleId="Header">
    <w:name w:val="header"/>
    <w:basedOn w:val="Normal"/>
    <w:link w:val="HeaderChar"/>
    <w:uiPriority w:val="99"/>
    <w:unhideWhenUsed/>
    <w:rsid w:val="004609D1"/>
    <w:pPr>
      <w:tabs>
        <w:tab w:val="center" w:pos="4513"/>
        <w:tab w:val="right" w:pos="9026"/>
      </w:tabs>
    </w:pPr>
  </w:style>
  <w:style w:type="paragraph" w:styleId="Footer">
    <w:name w:val="footer"/>
    <w:basedOn w:val="Normal"/>
    <w:link w:val="FooterChar"/>
    <w:uiPriority w:val="99"/>
    <w:unhideWhenUsed/>
    <w:rsid w:val="004609D1"/>
    <w:pPr>
      <w:tabs>
        <w:tab w:val="center" w:pos="4513"/>
        <w:tab w:val="right" w:pos="9026"/>
      </w:tabs>
    </w:pPr>
  </w:style>
  <w:style w:type="table" w:styleId="TableGrid">
    <w:name w:val="Table Grid"/>
    <w:basedOn w:val="TableNormal"/>
    <w:uiPriority w:val="59"/>
    <w:rsid w:val="00F05B35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CommentText">
    <w:name w:val="annotation text"/>
    <w:basedOn w:val="Normal"/>
    <w:link w:val="CommentTextChar"/>
    <w:uiPriority w:val="99"/>
    <w:unhideWhenUsed/>
    <w:rPr>
      <w:sz w:val="20"/>
      <w:szCs w:val="20"/>
    </w:rPr>
  </w:style>
  <w:style w:type="character" w:customStyle="1" w:styleId="CommentTextChar">
    <w:name w:val="Comment Text Char"/>
    <w:basedOn w:val="DefaultParagraphFont"/>
    <w:link w:val="CommentText"/>
    <w:uiPriority w:val="99"/>
    <w:rPr>
      <w:rFonts w:ascii="Times New Roman" w:eastAsia="Times New Roman" w:hAnsi="Times New Roman" w:cs="Times New Roman"/>
      <w:sz w:val="20"/>
      <w:szCs w:val="20"/>
      <w:lang w:val="en-US"/>
    </w:rPr>
  </w:style>
  <w:style w:type="character" w:styleId="CommentReference">
    <w:name w:val="annotation reference"/>
    <w:basedOn w:val="DefaultParagraphFont"/>
    <w:uiPriority w:val="99"/>
    <w:semiHidden/>
    <w:unhideWhenUsed/>
    <w:rPr>
      <w:sz w:val="16"/>
      <w:szCs w:val="16"/>
    </w:rPr>
  </w:style>
  <w:style w:type="character" w:styleId="Hyperlink">
    <w:name w:val="Hyperlink"/>
    <w:rsid w:val="00244DD7"/>
    <w:rPr>
      <w:color w:val="0000FF"/>
      <w:u w:val="single"/>
    </w:rPr>
  </w:style>
  <w:style w:type="paragraph" w:customStyle="1" w:styleId="EndNoteBibliography">
    <w:name w:val="EndNote Bibliography"/>
    <w:basedOn w:val="Normal"/>
    <w:link w:val="EndNoteBibliographyChar"/>
    <w:rsid w:val="00244DD7"/>
    <w:rPr>
      <w:szCs w:val="20"/>
      <w:lang w:eastAsia="en-GB"/>
    </w:rPr>
  </w:style>
  <w:style w:type="character" w:customStyle="1" w:styleId="EndNoteBibliographyChar">
    <w:name w:val="EndNote Bibliography Char"/>
    <w:basedOn w:val="BodyTextIndentChar"/>
    <w:link w:val="EndNoteBibliography"/>
    <w:rsid w:val="00244DD7"/>
    <w:rPr>
      <w:rFonts w:ascii="Times New Roman" w:eastAsia="Times New Roman" w:hAnsi="Times New Roman" w:cs="Times New Roman"/>
      <w:szCs w:val="20"/>
      <w:lang w:val="en-US" w:eastAsia="en-GB"/>
    </w:rPr>
  </w:style>
  <w:style w:type="paragraph" w:styleId="ListParagraph">
    <w:name w:val="List Paragraph"/>
    <w:basedOn w:val="Normal"/>
    <w:uiPriority w:val="99"/>
    <w:rsid w:val="00244DD7"/>
    <w:pPr>
      <w:ind w:firstLineChars="200" w:firstLine="42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1.xml"/><Relationship Id="rId5" Type="http://schemas.openxmlformats.org/officeDocument/2006/relationships/footnotes" Target="footnotes.xml"/><Relationship Id="rId10" Type="http://schemas.openxmlformats.org/officeDocument/2006/relationships/hyperlink" Target="file:///D:\360&#23433;&#20840;&#27983;&#35272;&#22120;&#19979;&#36733;\doi.org\10.1128\mBio.03705-20" TargetMode="External"/><Relationship Id="rId4" Type="http://schemas.openxmlformats.org/officeDocument/2006/relationships/webSettings" Target="webSettings.xml"/><Relationship Id="rId9" Type="http://schemas.openxmlformats.org/officeDocument/2006/relationships/image" Target="media/image3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黑体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宋体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5</Pages>
  <Words>916</Words>
  <Characters>5223</Characters>
  <Application>Microsoft Office Word</Application>
  <DocSecurity>0</DocSecurity>
  <Lines>43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Peter Walker</dc:creator>
  <dc:description/>
  <cp:lastModifiedBy>Peter Walker</cp:lastModifiedBy>
  <cp:revision>9</cp:revision>
  <dcterms:created xsi:type="dcterms:W3CDTF">2020-10-30T03:12:00Z</dcterms:created>
  <dcterms:modified xsi:type="dcterms:W3CDTF">2021-07-22T06:19:00Z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