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2F3F9066"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r w:rsidR="00264990">
        <w:rPr>
          <w:rFonts w:ascii="Arial" w:hAnsi="Arial" w:cs="Arial"/>
          <w:b/>
          <w:color w:val="000000"/>
          <w:sz w:val="22"/>
          <w:szCs w:val="22"/>
          <w:u w:val="single"/>
        </w:rPr>
        <w:t>.</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A9C354E" w:rsidR="00F05B35" w:rsidRPr="003F3C25" w:rsidRDefault="003F3C25" w:rsidP="009623BE">
            <w:pPr>
              <w:pStyle w:val="BodyTextIndent"/>
              <w:ind w:left="0" w:firstLine="0"/>
              <w:jc w:val="center"/>
              <w:rPr>
                <w:rFonts w:ascii="Arial" w:hAnsi="Arial" w:cs="Arial"/>
                <w:b/>
                <w:bCs/>
                <w:iCs/>
                <w:sz w:val="28"/>
                <w:szCs w:val="28"/>
              </w:rPr>
            </w:pPr>
            <w:r w:rsidRPr="003F3C25">
              <w:rPr>
                <w:rFonts w:ascii="Arial" w:hAnsi="Arial" w:cs="Arial"/>
                <w:b/>
                <w:bCs/>
                <w:iCs/>
                <w:sz w:val="28"/>
                <w:szCs w:val="28"/>
              </w:rPr>
              <w:t>2020.026M</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23CCB1E8" w:rsidR="00F05B35" w:rsidRPr="007C753C" w:rsidRDefault="00F05B35" w:rsidP="009623BE">
            <w:pPr>
              <w:spacing w:before="120"/>
              <w:rPr>
                <w:rFonts w:ascii="Arial" w:hAnsi="Arial" w:cs="Arial"/>
                <w:bCs/>
                <w:sz w:val="22"/>
                <w:szCs w:val="22"/>
              </w:rPr>
            </w:pPr>
            <w:r w:rsidRPr="009320C8">
              <w:rPr>
                <w:rFonts w:ascii="Arial" w:hAnsi="Arial" w:cs="Arial"/>
                <w:b/>
              </w:rPr>
              <w:t xml:space="preserve">Short title: </w:t>
            </w:r>
            <w:r w:rsidR="00264990">
              <w:rPr>
                <w:rFonts w:ascii="Arial" w:hAnsi="Arial"/>
                <w:sz w:val="22"/>
                <w:szCs w:val="22"/>
              </w:rPr>
              <w:t xml:space="preserve">Reorganize the order to include </w:t>
            </w:r>
            <w:r w:rsidR="004475E0">
              <w:rPr>
                <w:rFonts w:ascii="Arial" w:hAnsi="Arial"/>
                <w:sz w:val="22"/>
                <w:szCs w:val="22"/>
              </w:rPr>
              <w:t>four</w:t>
            </w:r>
            <w:r w:rsidR="00264990">
              <w:rPr>
                <w:rFonts w:ascii="Arial" w:hAnsi="Arial"/>
                <w:sz w:val="22"/>
                <w:szCs w:val="22"/>
              </w:rPr>
              <w:t xml:space="preserve"> new families, 1</w:t>
            </w:r>
            <w:r w:rsidR="004475E0">
              <w:rPr>
                <w:rFonts w:ascii="Arial" w:hAnsi="Arial"/>
                <w:sz w:val="22"/>
                <w:szCs w:val="22"/>
              </w:rPr>
              <w:t>8</w:t>
            </w:r>
            <w:r w:rsidR="00264990">
              <w:rPr>
                <w:rFonts w:ascii="Arial" w:hAnsi="Arial"/>
                <w:sz w:val="22"/>
                <w:szCs w:val="22"/>
              </w:rPr>
              <w:t xml:space="preserve"> new genera, and 22 new species </w:t>
            </w:r>
            <w:r w:rsidR="00264990">
              <w:rPr>
                <w:rFonts w:ascii="Arial" w:hAnsi="Arial"/>
                <w:i/>
                <w:iCs/>
                <w:sz w:val="22"/>
                <w:szCs w:val="22"/>
              </w:rPr>
              <w:t>(Jingchuvirales</w:t>
            </w:r>
            <w:r w:rsidR="00264990">
              <w:rPr>
                <w:rFonts w:ascii="Arial" w:hAnsi="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264990" w14:paraId="6C9F2292" w14:textId="77777777" w:rsidTr="00F05B35">
        <w:tc>
          <w:tcPr>
            <w:tcW w:w="4368" w:type="dxa"/>
          </w:tcPr>
          <w:p w14:paraId="0C44D071" w14:textId="77777777" w:rsidR="00264990" w:rsidRDefault="00264990" w:rsidP="00264990">
            <w:pPr>
              <w:pStyle w:val="Body"/>
              <w:rPr>
                <w:rFonts w:ascii="Arial" w:eastAsia="Arial" w:hAnsi="Arial" w:cs="Arial"/>
                <w:sz w:val="22"/>
                <w:szCs w:val="22"/>
              </w:rPr>
            </w:pPr>
            <w:r>
              <w:rPr>
                <w:rFonts w:ascii="Arial" w:hAnsi="Arial"/>
                <w:sz w:val="22"/>
                <w:szCs w:val="22"/>
                <w:lang w:val="en-US"/>
              </w:rPr>
              <w:t>Di Paola N, Dheilly NM, Kuhn JH, Junglen S, Paraskevopoulou S, Postler TS, Shi M</w:t>
            </w:r>
          </w:p>
          <w:p w14:paraId="46FD3A65" w14:textId="77777777" w:rsidR="00264990" w:rsidRDefault="00264990" w:rsidP="00264990">
            <w:pPr>
              <w:pStyle w:val="Body"/>
              <w:rPr>
                <w:rFonts w:ascii="Arial" w:eastAsia="Arial" w:hAnsi="Arial" w:cs="Arial"/>
                <w:sz w:val="22"/>
                <w:szCs w:val="22"/>
                <w:lang w:val="en-US"/>
              </w:rPr>
            </w:pPr>
          </w:p>
          <w:p w14:paraId="7BB60922" w14:textId="77777777" w:rsidR="00264990" w:rsidRDefault="00264990" w:rsidP="00264990">
            <w:pPr>
              <w:pStyle w:val="Body"/>
              <w:rPr>
                <w:rFonts w:ascii="Arial" w:eastAsia="Arial" w:hAnsi="Arial" w:cs="Arial"/>
                <w:sz w:val="22"/>
                <w:szCs w:val="22"/>
                <w:lang w:val="en-US"/>
              </w:rPr>
            </w:pPr>
          </w:p>
          <w:p w14:paraId="11895265" w14:textId="77777777" w:rsidR="00264990" w:rsidRDefault="00264990" w:rsidP="00264990">
            <w:pPr>
              <w:pStyle w:val="Body"/>
              <w:rPr>
                <w:rFonts w:ascii="Arial" w:eastAsia="Arial" w:hAnsi="Arial" w:cs="Arial"/>
                <w:sz w:val="22"/>
                <w:szCs w:val="22"/>
                <w:lang w:val="en-US"/>
              </w:rPr>
            </w:pPr>
          </w:p>
          <w:p w14:paraId="36B6B778" w14:textId="591A4B53" w:rsidR="00264990" w:rsidRPr="00121243" w:rsidRDefault="00264990" w:rsidP="00264990">
            <w:pPr>
              <w:rPr>
                <w:rFonts w:ascii="Arial" w:hAnsi="Arial" w:cs="Arial"/>
                <w:sz w:val="22"/>
                <w:szCs w:val="22"/>
              </w:rPr>
            </w:pPr>
          </w:p>
        </w:tc>
        <w:tc>
          <w:tcPr>
            <w:tcW w:w="4704" w:type="dxa"/>
          </w:tcPr>
          <w:p w14:paraId="1AA95142" w14:textId="68BCF565" w:rsidR="00264990" w:rsidRPr="00121243" w:rsidRDefault="00264990" w:rsidP="00264990">
            <w:pPr>
              <w:rPr>
                <w:rFonts w:ascii="Arial" w:hAnsi="Arial" w:cs="Arial"/>
                <w:sz w:val="22"/>
                <w:szCs w:val="22"/>
              </w:rPr>
            </w:pPr>
            <w:r>
              <w:rPr>
                <w:rFonts w:ascii="Arial" w:hAnsi="Arial"/>
                <w:sz w:val="22"/>
                <w:szCs w:val="22"/>
              </w:rPr>
              <w:t>nicholas.dipaola.ctr@mail.mil; nolwenn.dheilly@anses.fr; kuhnjens@niaid.nih.gov; sandra.junglen@charite.de; sofia.paraskevopoulou@charite.de; tp2405@cumc.columbia.edu; shim23@mail.sysu.edu.cn</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79E6CA84" w:rsidR="00121243" w:rsidRPr="00121243" w:rsidRDefault="007C753C">
            <w:pPr>
              <w:rPr>
                <w:rFonts w:ascii="Arial" w:hAnsi="Arial" w:cs="Arial"/>
                <w:sz w:val="22"/>
                <w:szCs w:val="22"/>
              </w:rPr>
            </w:pPr>
            <w:r>
              <w:rPr>
                <w:rFonts w:ascii="Arial" w:hAnsi="Arial" w:cs="Arial"/>
                <w:sz w:val="22"/>
                <w:szCs w:val="22"/>
              </w:rPr>
              <w:t>Di Paola N</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25F42BA8"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2E9B51F" w:rsidR="00F05B35" w:rsidRPr="00121243" w:rsidRDefault="007C753C" w:rsidP="007C753C">
            <w:pPr>
              <w:rPr>
                <w:rFonts w:ascii="Arial" w:hAnsi="Arial" w:cs="Arial"/>
                <w:sz w:val="22"/>
                <w:szCs w:val="22"/>
              </w:rPr>
            </w:pPr>
            <w:r>
              <w:rPr>
                <w:rFonts w:ascii="Arial" w:hAnsi="Arial" w:cs="Arial"/>
                <w:sz w:val="22"/>
                <w:szCs w:val="22"/>
              </w:rPr>
              <w:t xml:space="preserve">ICTV </w:t>
            </w:r>
            <w:r w:rsidRPr="007C753C">
              <w:rPr>
                <w:rFonts w:ascii="Arial" w:hAnsi="Arial" w:cs="Arial"/>
                <w:i/>
                <w:iCs/>
                <w:sz w:val="22"/>
                <w:szCs w:val="22"/>
              </w:rPr>
              <w:t>Jingchuvirales</w:t>
            </w:r>
            <w:r>
              <w:rPr>
                <w:rFonts w:ascii="Arial" w:hAnsi="Arial" w:cs="Arial"/>
                <w:sz w:val="22"/>
                <w:szCs w:val="22"/>
              </w:rPr>
              <w:t xml:space="preserve"> Study Group</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38FCD660" w14:textId="29D9180E" w:rsidR="00F05B35" w:rsidRPr="00121243" w:rsidRDefault="00264990" w:rsidP="007C753C">
            <w:pPr>
              <w:rPr>
                <w:rFonts w:ascii="Arial" w:hAnsi="Arial" w:cs="Arial"/>
                <w:sz w:val="22"/>
                <w:szCs w:val="22"/>
              </w:rPr>
            </w:pPr>
            <w:r>
              <w:t>N/A (Study Group authored the proposal)</w:t>
            </w: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3ADAF92A" w:rsidR="00F05B35" w:rsidRPr="003F3C25" w:rsidRDefault="007C753C" w:rsidP="00F05B35">
            <w:pPr>
              <w:rPr>
                <w:rFonts w:ascii="Arial" w:hAnsi="Arial" w:cs="Arial"/>
                <w:sz w:val="22"/>
                <w:szCs w:val="22"/>
              </w:rPr>
            </w:pPr>
            <w:r w:rsidRPr="003F3C25">
              <w:rPr>
                <w:rFonts w:ascii="Arial" w:hAnsi="Arial" w:cs="Arial"/>
                <w:sz w:val="22"/>
                <w:szCs w:val="22"/>
              </w:rPr>
              <w:t>July 31,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554C3E25" w:rsidR="00F05B35" w:rsidRPr="003F3C25" w:rsidRDefault="00264990" w:rsidP="00F05B35">
            <w:pPr>
              <w:rPr>
                <w:rFonts w:ascii="Arial" w:hAnsi="Arial" w:cs="Arial"/>
                <w:sz w:val="22"/>
                <w:szCs w:val="22"/>
              </w:rPr>
            </w:pPr>
            <w:r>
              <w:rPr>
                <w:rFonts w:ascii="Arial" w:hAnsi="Arial" w:cs="Arial"/>
                <w:sz w:val="22"/>
                <w:szCs w:val="22"/>
              </w:rPr>
              <w:t>December 6</w:t>
            </w:r>
            <w:r w:rsidR="007C753C" w:rsidRPr="003F3C25">
              <w:rPr>
                <w:rFonts w:ascii="Arial" w:hAnsi="Arial" w:cs="Arial"/>
                <w:sz w:val="22"/>
                <w:szCs w:val="22"/>
              </w:rPr>
              <w:t>, 2020</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691087B5" w14:textId="6C1387BA" w:rsidR="00B81BF7" w:rsidRPr="00B81BF7" w:rsidRDefault="00B81BF7" w:rsidP="00B81BF7">
            <w:pPr>
              <w:pStyle w:val="Body"/>
              <w:rPr>
                <w:sz w:val="22"/>
                <w:szCs w:val="22"/>
                <w:lang w:val="en-US"/>
              </w:rPr>
            </w:pPr>
            <w:r>
              <w:rPr>
                <w:sz w:val="22"/>
                <w:szCs w:val="22"/>
                <w:lang w:val="en-US"/>
              </w:rPr>
              <w:t xml:space="preserve">The ICTV Executive Committee (EC) requested major revisions to this TaxoProp: </w:t>
            </w:r>
            <w:r w:rsidRPr="00B81BF7">
              <w:rPr>
                <w:sz w:val="22"/>
                <w:szCs w:val="22"/>
                <w:lang w:val="en-US"/>
              </w:rPr>
              <w:t xml:space="preserve">As all viruses </w:t>
            </w:r>
            <w:r>
              <w:rPr>
                <w:sz w:val="22"/>
                <w:szCs w:val="22"/>
                <w:lang w:val="en-US"/>
              </w:rPr>
              <w:t>analyzed</w:t>
            </w:r>
            <w:r w:rsidRPr="00B81BF7">
              <w:rPr>
                <w:sz w:val="22"/>
                <w:szCs w:val="22"/>
                <w:lang w:val="en-US"/>
              </w:rPr>
              <w:t xml:space="preserve"> in this </w:t>
            </w:r>
            <w:r>
              <w:rPr>
                <w:sz w:val="22"/>
                <w:szCs w:val="22"/>
                <w:lang w:val="en-US"/>
              </w:rPr>
              <w:t>TaxoProp</w:t>
            </w:r>
            <w:r w:rsidRPr="00B81BF7">
              <w:rPr>
                <w:sz w:val="22"/>
                <w:szCs w:val="22"/>
                <w:lang w:val="en-US"/>
              </w:rPr>
              <w:t xml:space="preserve"> are known only from metagenomic sequences, the </w:t>
            </w:r>
            <w:r>
              <w:rPr>
                <w:sz w:val="22"/>
                <w:szCs w:val="22"/>
                <w:lang w:val="en-US"/>
              </w:rPr>
              <w:t>EC requested re-</w:t>
            </w:r>
            <w:r w:rsidRPr="00B81BF7">
              <w:rPr>
                <w:sz w:val="22"/>
                <w:szCs w:val="22"/>
                <w:lang w:val="en-US"/>
              </w:rPr>
              <w:t xml:space="preserve">evaluation and </w:t>
            </w:r>
            <w:r>
              <w:rPr>
                <w:sz w:val="22"/>
                <w:szCs w:val="22"/>
                <w:lang w:val="en-US"/>
              </w:rPr>
              <w:t>re-</w:t>
            </w:r>
            <w:r w:rsidRPr="00B81BF7">
              <w:rPr>
                <w:sz w:val="22"/>
                <w:szCs w:val="22"/>
                <w:lang w:val="en-US"/>
              </w:rPr>
              <w:t xml:space="preserve">interpretation of </w:t>
            </w:r>
            <w:r>
              <w:rPr>
                <w:sz w:val="22"/>
                <w:szCs w:val="22"/>
                <w:lang w:val="en-US"/>
              </w:rPr>
              <w:t>all involved</w:t>
            </w:r>
            <w:r w:rsidRPr="00B81BF7">
              <w:rPr>
                <w:sz w:val="22"/>
                <w:szCs w:val="22"/>
                <w:lang w:val="en-US"/>
              </w:rPr>
              <w:t xml:space="preserve"> sequence data </w:t>
            </w:r>
            <w:r>
              <w:rPr>
                <w:sz w:val="22"/>
                <w:szCs w:val="22"/>
                <w:lang w:val="en-US"/>
              </w:rPr>
              <w:t>to exclude obviously</w:t>
            </w:r>
            <w:r w:rsidRPr="00B81BF7">
              <w:rPr>
                <w:sz w:val="22"/>
                <w:szCs w:val="22"/>
                <w:lang w:val="en-US"/>
              </w:rPr>
              <w:t xml:space="preserve"> incomplete genome</w:t>
            </w:r>
            <w:r>
              <w:rPr>
                <w:sz w:val="22"/>
                <w:szCs w:val="22"/>
                <w:lang w:val="en-US"/>
              </w:rPr>
              <w:t xml:space="preserve"> </w:t>
            </w:r>
            <w:r w:rsidRPr="00B81BF7">
              <w:rPr>
                <w:sz w:val="22"/>
                <w:szCs w:val="22"/>
                <w:lang w:val="en-US"/>
              </w:rPr>
              <w:t>s</w:t>
            </w:r>
            <w:r>
              <w:rPr>
                <w:sz w:val="22"/>
                <w:szCs w:val="22"/>
                <w:lang w:val="en-US"/>
              </w:rPr>
              <w:t>equences</w:t>
            </w:r>
            <w:r w:rsidRPr="00B81BF7">
              <w:rPr>
                <w:sz w:val="22"/>
                <w:szCs w:val="22"/>
                <w:lang w:val="en-US"/>
              </w:rPr>
              <w:t xml:space="preserve"> and</w:t>
            </w:r>
            <w:r>
              <w:rPr>
                <w:sz w:val="22"/>
                <w:szCs w:val="22"/>
                <w:lang w:val="en-US"/>
              </w:rPr>
              <w:t>/or</w:t>
            </w:r>
            <w:r w:rsidRPr="00B81BF7">
              <w:rPr>
                <w:sz w:val="22"/>
                <w:szCs w:val="22"/>
                <w:lang w:val="en-US"/>
              </w:rPr>
              <w:t xml:space="preserve"> bad assemblies</w:t>
            </w:r>
            <w:r>
              <w:rPr>
                <w:sz w:val="22"/>
                <w:szCs w:val="22"/>
                <w:lang w:val="en-US"/>
              </w:rPr>
              <w:t xml:space="preserve">, resulting in a dataset </w:t>
            </w:r>
            <w:r w:rsidRPr="00B81BF7">
              <w:rPr>
                <w:sz w:val="22"/>
                <w:szCs w:val="22"/>
                <w:lang w:val="en-US"/>
              </w:rPr>
              <w:t xml:space="preserve">consistent with the available scientific knowledge of (-)ssRNA virus replication and transcription. Specifically, </w:t>
            </w:r>
            <w:r>
              <w:rPr>
                <w:sz w:val="22"/>
                <w:szCs w:val="22"/>
                <w:lang w:val="en-US"/>
              </w:rPr>
              <w:t>the EC requested to:</w:t>
            </w:r>
          </w:p>
          <w:p w14:paraId="3A33282F" w14:textId="3042D882" w:rsidR="00B81BF7" w:rsidRPr="00B81BF7" w:rsidRDefault="00B81BF7" w:rsidP="00B81BF7">
            <w:pPr>
              <w:pStyle w:val="Body"/>
              <w:numPr>
                <w:ilvl w:val="0"/>
                <w:numId w:val="10"/>
              </w:numPr>
              <w:rPr>
                <w:sz w:val="22"/>
                <w:szCs w:val="22"/>
                <w:lang w:val="en-US"/>
              </w:rPr>
            </w:pPr>
            <w:r w:rsidRPr="00B81BF7">
              <w:rPr>
                <w:sz w:val="22"/>
                <w:szCs w:val="22"/>
                <w:lang w:val="en-US"/>
              </w:rPr>
              <w:t>identify and remove virus</w:t>
            </w:r>
            <w:r>
              <w:rPr>
                <w:sz w:val="22"/>
                <w:szCs w:val="22"/>
                <w:lang w:val="en-US"/>
              </w:rPr>
              <w:t>es</w:t>
            </w:r>
            <w:r w:rsidRPr="00B81BF7">
              <w:rPr>
                <w:sz w:val="22"/>
                <w:szCs w:val="22"/>
                <w:lang w:val="en-US"/>
              </w:rPr>
              <w:t xml:space="preserve"> for which genome sequences are obviously poorly assembled and/or </w:t>
            </w:r>
            <w:r w:rsidR="006F4010">
              <w:rPr>
                <w:sz w:val="22"/>
                <w:szCs w:val="22"/>
                <w:lang w:val="en-US"/>
              </w:rPr>
              <w:t>are not coding-complete</w:t>
            </w:r>
            <w:r w:rsidRPr="00B81BF7">
              <w:rPr>
                <w:sz w:val="22"/>
                <w:szCs w:val="22"/>
                <w:lang w:val="en-US"/>
              </w:rPr>
              <w:t>;</w:t>
            </w:r>
          </w:p>
          <w:p w14:paraId="57996F76" w14:textId="750D6274" w:rsidR="00B81BF7" w:rsidRPr="00B81BF7" w:rsidRDefault="00B81BF7" w:rsidP="00B81BF7">
            <w:pPr>
              <w:pStyle w:val="Body"/>
              <w:numPr>
                <w:ilvl w:val="0"/>
                <w:numId w:val="10"/>
              </w:numPr>
              <w:rPr>
                <w:sz w:val="22"/>
                <w:szCs w:val="22"/>
                <w:lang w:val="en-US"/>
              </w:rPr>
            </w:pPr>
            <w:r w:rsidRPr="00B81BF7">
              <w:rPr>
                <w:sz w:val="22"/>
                <w:szCs w:val="22"/>
                <w:lang w:val="en-US"/>
              </w:rPr>
              <w:t>identify and remove viruses for which Gen</w:t>
            </w:r>
            <w:r>
              <w:rPr>
                <w:sz w:val="22"/>
                <w:szCs w:val="22"/>
                <w:lang w:val="en-US"/>
              </w:rPr>
              <w:t>B</w:t>
            </w:r>
            <w:r w:rsidRPr="00B81BF7">
              <w:rPr>
                <w:sz w:val="22"/>
                <w:szCs w:val="22"/>
                <w:lang w:val="en-US"/>
              </w:rPr>
              <w:t xml:space="preserve">ank accession numbers are not yet available (or </w:t>
            </w:r>
            <w:r>
              <w:rPr>
                <w:sz w:val="22"/>
                <w:szCs w:val="22"/>
                <w:lang w:val="en-US"/>
              </w:rPr>
              <w:t xml:space="preserve">to instead </w:t>
            </w:r>
            <w:r w:rsidRPr="00B81BF7">
              <w:rPr>
                <w:sz w:val="22"/>
                <w:szCs w:val="22"/>
                <w:lang w:val="en-US"/>
              </w:rPr>
              <w:t xml:space="preserve">obtain </w:t>
            </w:r>
            <w:r>
              <w:rPr>
                <w:sz w:val="22"/>
                <w:szCs w:val="22"/>
                <w:lang w:val="en-US"/>
              </w:rPr>
              <w:t xml:space="preserve">the </w:t>
            </w:r>
            <w:r w:rsidRPr="00B81BF7">
              <w:rPr>
                <w:sz w:val="22"/>
                <w:szCs w:val="22"/>
                <w:lang w:val="en-US"/>
              </w:rPr>
              <w:t>accession numbers);</w:t>
            </w:r>
          </w:p>
          <w:p w14:paraId="7813CF5F" w14:textId="1486A6A5" w:rsidR="00B81BF7" w:rsidRDefault="00B81BF7" w:rsidP="00B81BF7">
            <w:pPr>
              <w:pStyle w:val="Body"/>
              <w:numPr>
                <w:ilvl w:val="0"/>
                <w:numId w:val="10"/>
              </w:numPr>
              <w:rPr>
                <w:sz w:val="22"/>
                <w:szCs w:val="22"/>
                <w:lang w:val="en-US"/>
              </w:rPr>
            </w:pPr>
            <w:r w:rsidRPr="00B81BF7">
              <w:rPr>
                <w:sz w:val="22"/>
                <w:szCs w:val="22"/>
                <w:lang w:val="en-US"/>
              </w:rPr>
              <w:t>align the demarcation of taxa with genome organi</w:t>
            </w:r>
            <w:r>
              <w:rPr>
                <w:sz w:val="22"/>
                <w:szCs w:val="22"/>
                <w:lang w:val="en-US"/>
              </w:rPr>
              <w:t>z</w:t>
            </w:r>
            <w:r w:rsidRPr="00B81BF7">
              <w:rPr>
                <w:sz w:val="22"/>
                <w:szCs w:val="22"/>
                <w:lang w:val="en-US"/>
              </w:rPr>
              <w:t xml:space="preserve">ation, </w:t>
            </w:r>
            <w:r>
              <w:rPr>
                <w:sz w:val="22"/>
                <w:szCs w:val="22"/>
                <w:lang w:val="en-US"/>
              </w:rPr>
              <w:t xml:space="preserve">and if possible </w:t>
            </w:r>
            <w:r w:rsidRPr="00B81BF7">
              <w:rPr>
                <w:sz w:val="22"/>
                <w:szCs w:val="22"/>
                <w:lang w:val="en-US"/>
              </w:rPr>
              <w:t>the structure of encoded glycoproteins and host/source associations of the viruses (i.e., the ecological context of their evolution)</w:t>
            </w:r>
            <w:r>
              <w:rPr>
                <w:sz w:val="22"/>
                <w:szCs w:val="22"/>
                <w:lang w:val="en-US"/>
              </w:rPr>
              <w:t>; and</w:t>
            </w:r>
          </w:p>
          <w:p w14:paraId="06CB153B" w14:textId="6DB11D12" w:rsidR="00B81BF7" w:rsidRDefault="00B81BF7" w:rsidP="00C24317">
            <w:pPr>
              <w:pStyle w:val="Body"/>
              <w:numPr>
                <w:ilvl w:val="0"/>
                <w:numId w:val="10"/>
              </w:numPr>
              <w:rPr>
                <w:sz w:val="22"/>
                <w:szCs w:val="22"/>
                <w:lang w:val="en-US"/>
              </w:rPr>
            </w:pPr>
            <w:r w:rsidRPr="00B81BF7">
              <w:rPr>
                <w:sz w:val="22"/>
                <w:szCs w:val="22"/>
                <w:lang w:val="en-US"/>
              </w:rPr>
              <w:lastRenderedPageBreak/>
              <w:t xml:space="preserve">to remove/fix errors in the accompanying Excel sheet in regard to genus </w:t>
            </w:r>
            <w:r w:rsidRPr="00B81BF7">
              <w:rPr>
                <w:i/>
                <w:iCs/>
                <w:sz w:val="22"/>
                <w:szCs w:val="22"/>
                <w:lang w:val="en-US"/>
              </w:rPr>
              <w:t>Taceavirus</w:t>
            </w:r>
            <w:r w:rsidRPr="00B81BF7">
              <w:rPr>
                <w:sz w:val="22"/>
                <w:szCs w:val="22"/>
                <w:lang w:val="en-US"/>
              </w:rPr>
              <w:t xml:space="preserve"> (missing parent) and genus </w:t>
            </w:r>
            <w:r w:rsidRPr="00B81BF7">
              <w:rPr>
                <w:i/>
                <w:iCs/>
                <w:sz w:val="22"/>
                <w:szCs w:val="22"/>
                <w:lang w:val="en-US"/>
              </w:rPr>
              <w:t>Muscavirus</w:t>
            </w:r>
            <w:r w:rsidRPr="00B81BF7">
              <w:rPr>
                <w:sz w:val="22"/>
                <w:szCs w:val="22"/>
                <w:lang w:val="en-US"/>
              </w:rPr>
              <w:t xml:space="preserve"> (missing parent and genus name already exists and should be renamed).</w:t>
            </w:r>
          </w:p>
          <w:p w14:paraId="3EB51EAB" w14:textId="45666BF3" w:rsidR="0068103F" w:rsidRDefault="0068103F" w:rsidP="0068103F">
            <w:pPr>
              <w:pStyle w:val="Body"/>
              <w:rPr>
                <w:sz w:val="22"/>
                <w:szCs w:val="22"/>
                <w:lang w:val="en-US"/>
              </w:rPr>
            </w:pPr>
          </w:p>
          <w:p w14:paraId="05481D5A" w14:textId="5CFC13D5" w:rsidR="0068103F" w:rsidRDefault="0068103F" w:rsidP="0068103F">
            <w:pPr>
              <w:pStyle w:val="Body"/>
              <w:rPr>
                <w:sz w:val="22"/>
                <w:szCs w:val="22"/>
                <w:lang w:val="en-US"/>
              </w:rPr>
            </w:pPr>
            <w:r>
              <w:rPr>
                <w:sz w:val="22"/>
                <w:szCs w:val="22"/>
                <w:lang w:val="en-US"/>
              </w:rPr>
              <w:t>Consequently, we have:</w:t>
            </w:r>
          </w:p>
          <w:p w14:paraId="377D4CE7" w14:textId="3BF3F469" w:rsidR="0068103F" w:rsidRDefault="0068103F" w:rsidP="0068103F">
            <w:pPr>
              <w:pStyle w:val="Body"/>
              <w:numPr>
                <w:ilvl w:val="0"/>
                <w:numId w:val="11"/>
              </w:numPr>
              <w:rPr>
                <w:sz w:val="22"/>
                <w:szCs w:val="22"/>
                <w:lang w:val="en-US"/>
              </w:rPr>
            </w:pPr>
            <w:r>
              <w:rPr>
                <w:sz w:val="22"/>
                <w:szCs w:val="22"/>
                <w:lang w:val="en-US"/>
              </w:rPr>
              <w:t xml:space="preserve">removed all viruses from the analysis for which genome sequences were poorly assembled </w:t>
            </w:r>
            <w:r w:rsidR="006F4010">
              <w:rPr>
                <w:sz w:val="22"/>
                <w:szCs w:val="22"/>
                <w:lang w:val="en-US"/>
              </w:rPr>
              <w:t>and/or are not coding-complete (“coding-complete” is now defined as complete N+L coding sequences rather than L alone);</w:t>
            </w:r>
          </w:p>
          <w:p w14:paraId="56B9F732" w14:textId="18F43B56" w:rsidR="006F4010" w:rsidRDefault="006F4010" w:rsidP="0068103F">
            <w:pPr>
              <w:pStyle w:val="Body"/>
              <w:numPr>
                <w:ilvl w:val="0"/>
                <w:numId w:val="11"/>
              </w:numPr>
              <w:rPr>
                <w:sz w:val="22"/>
                <w:szCs w:val="22"/>
                <w:lang w:val="en-US"/>
              </w:rPr>
            </w:pPr>
            <w:r>
              <w:rPr>
                <w:sz w:val="22"/>
                <w:szCs w:val="22"/>
                <w:lang w:val="en-US"/>
              </w:rPr>
              <w:t>have added all missing GenBank number;</w:t>
            </w:r>
          </w:p>
          <w:p w14:paraId="7E130D58" w14:textId="3CC9D1A9" w:rsidR="006F4010" w:rsidRDefault="006F4010" w:rsidP="0068103F">
            <w:pPr>
              <w:pStyle w:val="Body"/>
              <w:numPr>
                <w:ilvl w:val="0"/>
                <w:numId w:val="11"/>
              </w:numPr>
              <w:rPr>
                <w:sz w:val="22"/>
                <w:szCs w:val="22"/>
                <w:lang w:val="en-US"/>
              </w:rPr>
            </w:pPr>
            <w:r>
              <w:rPr>
                <w:sz w:val="22"/>
                <w:szCs w:val="22"/>
                <w:lang w:val="en-US"/>
              </w:rPr>
              <w:t>aligned the demarcation of taxa qith genome organization (but did not take glycoprotein structure into account as many viruses do not seem to encode glycoprotein and abstained for now from taking host/source association into account as in the case of most viruses it is unclear whether they were found in a particular host, on a particular host, or were part of an alleged host’s diet); and</w:t>
            </w:r>
          </w:p>
          <w:p w14:paraId="6E2A1EFE" w14:textId="77777777" w:rsidR="0068103F" w:rsidRDefault="006F4010" w:rsidP="006F4010">
            <w:pPr>
              <w:pStyle w:val="Body"/>
              <w:numPr>
                <w:ilvl w:val="0"/>
                <w:numId w:val="11"/>
              </w:numPr>
              <w:rPr>
                <w:sz w:val="22"/>
                <w:szCs w:val="22"/>
                <w:lang w:val="en-US"/>
              </w:rPr>
            </w:pPr>
            <w:r>
              <w:rPr>
                <w:sz w:val="22"/>
                <w:szCs w:val="22"/>
                <w:lang w:val="en-US"/>
              </w:rPr>
              <w:t xml:space="preserve">fixed the Excel sheet errors by renaming genus </w:t>
            </w:r>
            <w:r w:rsidRPr="006F4010">
              <w:rPr>
                <w:i/>
                <w:iCs/>
                <w:sz w:val="22"/>
                <w:szCs w:val="22"/>
                <w:lang w:val="en-US"/>
              </w:rPr>
              <w:t>Muscavirus</w:t>
            </w:r>
            <w:r>
              <w:rPr>
                <w:sz w:val="22"/>
                <w:szCs w:val="22"/>
                <w:lang w:val="en-US"/>
              </w:rPr>
              <w:t xml:space="preserve"> and assigning all genera to correct parents.</w:t>
            </w:r>
          </w:p>
          <w:p w14:paraId="0AB672E6" w14:textId="77777777" w:rsidR="00A13F38" w:rsidRDefault="00A13F38" w:rsidP="00A13F38">
            <w:pPr>
              <w:pStyle w:val="Body"/>
              <w:rPr>
                <w:sz w:val="22"/>
                <w:szCs w:val="22"/>
                <w:lang w:val="en-US"/>
              </w:rPr>
            </w:pPr>
          </w:p>
          <w:p w14:paraId="1215F657" w14:textId="66DE9DA7" w:rsidR="00A13F38" w:rsidRPr="006C5F0E" w:rsidRDefault="00A13F38" w:rsidP="00A13F38">
            <w:pPr>
              <w:pStyle w:val="Body"/>
              <w:rPr>
                <w:sz w:val="22"/>
                <w:szCs w:val="22"/>
                <w:lang w:val="en-US"/>
              </w:rPr>
            </w:pPr>
            <w:r>
              <w:rPr>
                <w:sz w:val="22"/>
                <w:szCs w:val="22"/>
                <w:lang w:val="en-US"/>
              </w:rPr>
              <w:t>We would like to thank the ICTV Proposal Secretary, Peter Walker, for sharing detailed analyses with us and engaging in in-depth discussions to improve the TaxoProp according to the EC revision requests.</w:t>
            </w: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3C17D52E" w:rsidR="00237296" w:rsidRPr="003F3C25" w:rsidRDefault="003F3C25" w:rsidP="007B1846">
            <w:pPr>
              <w:spacing w:before="120" w:after="120"/>
              <w:rPr>
                <w:rFonts w:ascii="Arial" w:hAnsi="Arial" w:cs="Arial"/>
                <w:bCs/>
                <w:sz w:val="22"/>
                <w:szCs w:val="22"/>
              </w:rPr>
            </w:pPr>
            <w:r w:rsidRPr="003F3C25">
              <w:rPr>
                <w:rFonts w:ascii="Arial" w:hAnsi="Arial" w:cs="Arial"/>
                <w:bCs/>
                <w:sz w:val="22"/>
                <w:szCs w:val="22"/>
              </w:rPr>
              <w:t>2020.026M.</w:t>
            </w:r>
            <w:r w:rsidR="00344ECD">
              <w:rPr>
                <w:rFonts w:ascii="Arial" w:hAnsi="Arial" w:cs="Arial"/>
                <w:bCs/>
                <w:sz w:val="22"/>
                <w:szCs w:val="22"/>
              </w:rPr>
              <w:t>R</w:t>
            </w:r>
            <w:r w:rsidRPr="003F3C25">
              <w:rPr>
                <w:rFonts w:ascii="Arial" w:hAnsi="Arial" w:cs="Arial"/>
                <w:bCs/>
                <w:sz w:val="22"/>
                <w:szCs w:val="22"/>
              </w:rPr>
              <w:t>.</w:t>
            </w:r>
            <w:r w:rsidR="007C753C" w:rsidRPr="003F3C25">
              <w:rPr>
                <w:rFonts w:ascii="Arial" w:hAnsi="Arial" w:cs="Arial"/>
                <w:bCs/>
                <w:sz w:val="22"/>
                <w:szCs w:val="22"/>
              </w:rPr>
              <w:t>Jingchuvirales.xlxs</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3B57BF3B" w:rsidR="00237296" w:rsidRPr="003F3C25" w:rsidRDefault="00264990" w:rsidP="00BA3BA0">
            <w:pPr>
              <w:rPr>
                <w:rFonts w:ascii="Arial" w:hAnsi="Arial" w:cs="Arial"/>
                <w:b/>
                <w:sz w:val="22"/>
                <w:szCs w:val="22"/>
              </w:rPr>
            </w:pPr>
            <w:r>
              <w:rPr>
                <w:rFonts w:ascii="Arial" w:hAnsi="Arial"/>
                <w:i/>
                <w:iCs/>
                <w:sz w:val="22"/>
                <w:szCs w:val="22"/>
              </w:rPr>
              <w:t>Jingchuvirales</w:t>
            </w:r>
            <w:r>
              <w:rPr>
                <w:rFonts w:ascii="Arial" w:hAnsi="Arial"/>
                <w:sz w:val="22"/>
                <w:szCs w:val="22"/>
              </w:rPr>
              <w:t xml:space="preserve"> is a monjiviricete order that currently includes a single family, </w:t>
            </w:r>
            <w:r>
              <w:rPr>
                <w:rFonts w:ascii="Arial" w:hAnsi="Arial"/>
                <w:i/>
                <w:iCs/>
                <w:sz w:val="22"/>
                <w:szCs w:val="22"/>
              </w:rPr>
              <w:t>Chuviridae</w:t>
            </w:r>
            <w:r>
              <w:rPr>
                <w:rFonts w:ascii="Arial" w:hAnsi="Arial"/>
                <w:sz w:val="22"/>
                <w:szCs w:val="22"/>
              </w:rPr>
              <w:t xml:space="preserve">, for numerous novel viruses currently only known from sequence data. Here, we propose </w:t>
            </w:r>
            <w:r w:rsidR="004475E0">
              <w:rPr>
                <w:rFonts w:ascii="Arial" w:hAnsi="Arial"/>
                <w:sz w:val="22"/>
                <w:szCs w:val="22"/>
              </w:rPr>
              <w:t>four</w:t>
            </w:r>
            <w:r>
              <w:rPr>
                <w:rFonts w:ascii="Arial" w:hAnsi="Arial"/>
                <w:sz w:val="22"/>
                <w:szCs w:val="22"/>
              </w:rPr>
              <w:t xml:space="preserve"> new families, 1</w:t>
            </w:r>
            <w:r w:rsidR="004475E0">
              <w:rPr>
                <w:rFonts w:ascii="Arial" w:hAnsi="Arial"/>
                <w:sz w:val="22"/>
                <w:szCs w:val="22"/>
              </w:rPr>
              <w:t>8</w:t>
            </w:r>
            <w:r>
              <w:rPr>
                <w:rFonts w:ascii="Arial" w:hAnsi="Arial"/>
                <w:sz w:val="22"/>
                <w:szCs w:val="22"/>
              </w:rPr>
              <w:t xml:space="preserve"> new chuvirid genera, and a total of 22 novel chuvirid species </w:t>
            </w:r>
            <w:r w:rsidR="00227B3F">
              <w:rPr>
                <w:rFonts w:ascii="Arial" w:hAnsi="Arial"/>
                <w:sz w:val="22"/>
                <w:szCs w:val="22"/>
              </w:rPr>
              <w:t xml:space="preserve">in the order </w:t>
            </w:r>
            <w:r>
              <w:rPr>
                <w:rFonts w:ascii="Arial" w:hAnsi="Arial"/>
                <w:sz w:val="22"/>
                <w:szCs w:val="22"/>
              </w:rPr>
              <w:t xml:space="preserve">to better reflect the phylogenetic relationships between these viruses. In addition to providing a genomic “framework” for future updates of the order, all existing member species names are proposed to be harmonized to a standard format and reorganized according to amino acid percent identity and phylogenetic estimations derived from shared </w:t>
            </w:r>
            <w:r w:rsidR="00227B3F">
              <w:rPr>
                <w:rFonts w:ascii="Arial" w:hAnsi="Arial"/>
                <w:sz w:val="22"/>
                <w:szCs w:val="22"/>
              </w:rPr>
              <w:t>large protein</w:t>
            </w:r>
            <w:r>
              <w:rPr>
                <w:rFonts w:ascii="Arial" w:hAnsi="Arial"/>
                <w:sz w:val="22"/>
                <w:szCs w:val="22"/>
              </w:rPr>
              <w:t xml:space="preserve"> (L) sequences</w:t>
            </w:r>
            <w:r w:rsidR="00227B3F">
              <w:rPr>
                <w:rFonts w:ascii="Arial" w:hAnsi="Arial"/>
                <w:sz w:val="22"/>
                <w:szCs w:val="22"/>
              </w:rPr>
              <w:t xml:space="preserve"> encoding an RNA-directed RNA polymerase domain and genome organization</w:t>
            </w:r>
            <w:r>
              <w:rPr>
                <w:rFonts w:ascii="Arial" w:hAnsi="Arial"/>
                <w:sz w:val="22"/>
                <w:szCs w:val="22"/>
              </w:rPr>
              <w:t xml:space="preserve">. </w:t>
            </w:r>
            <w:r w:rsidR="00227B3F">
              <w:rPr>
                <w:rFonts w:ascii="Arial" w:hAnsi="Arial"/>
                <w:sz w:val="22"/>
                <w:szCs w:val="22"/>
              </w:rPr>
              <w:t>T</w:t>
            </w:r>
            <w:r>
              <w:rPr>
                <w:rFonts w:ascii="Arial" w:hAnsi="Arial"/>
                <w:sz w:val="22"/>
                <w:szCs w:val="22"/>
              </w:rPr>
              <w:t xml:space="preserve">he inclusion of species </w:t>
            </w:r>
            <w:r w:rsidR="00227B3F">
              <w:rPr>
                <w:rFonts w:ascii="Arial" w:hAnsi="Arial"/>
                <w:sz w:val="22"/>
                <w:szCs w:val="22"/>
              </w:rPr>
              <w:t xml:space="preserve">into the order </w:t>
            </w:r>
            <w:r>
              <w:rPr>
                <w:rFonts w:ascii="Arial" w:hAnsi="Arial"/>
                <w:sz w:val="22"/>
                <w:szCs w:val="22"/>
              </w:rPr>
              <w:t xml:space="preserve">depended on the presence of complete </w:t>
            </w:r>
            <w:r w:rsidR="00227B3F">
              <w:rPr>
                <w:rFonts w:ascii="Arial" w:hAnsi="Arial"/>
                <w:sz w:val="22"/>
                <w:szCs w:val="22"/>
              </w:rPr>
              <w:t xml:space="preserve">L and </w:t>
            </w:r>
            <w:r>
              <w:rPr>
                <w:rFonts w:ascii="Arial" w:hAnsi="Arial"/>
                <w:sz w:val="22"/>
                <w:szCs w:val="22"/>
              </w:rPr>
              <w:t xml:space="preserve">nucleoprotein </w:t>
            </w:r>
            <w:r w:rsidR="00227B3F">
              <w:rPr>
                <w:rFonts w:ascii="Arial" w:hAnsi="Arial"/>
                <w:sz w:val="22"/>
                <w:szCs w:val="22"/>
              </w:rPr>
              <w:t xml:space="preserve">(N) </w:t>
            </w:r>
            <w:r>
              <w:rPr>
                <w:rFonts w:ascii="Arial" w:hAnsi="Arial"/>
                <w:sz w:val="22"/>
                <w:szCs w:val="22"/>
              </w:rPr>
              <w:t>gene</w:t>
            </w:r>
            <w:r w:rsidR="00227B3F">
              <w:rPr>
                <w:rFonts w:ascii="Arial" w:hAnsi="Arial"/>
                <w:sz w:val="22"/>
                <w:szCs w:val="22"/>
              </w:rPr>
              <w:t>s</w:t>
            </w:r>
            <w:r>
              <w:rPr>
                <w:rFonts w:ascii="Arial" w:hAnsi="Arial"/>
                <w:sz w:val="22"/>
                <w:szCs w:val="22"/>
              </w:rPr>
              <w:t xml:space="preserve"> and genomic organization</w:t>
            </w:r>
            <w:r w:rsidR="00227B3F">
              <w:rPr>
                <w:rFonts w:ascii="Arial" w:hAnsi="Arial"/>
                <w:sz w:val="22"/>
                <w:szCs w:val="22"/>
              </w:rPr>
              <w:t>s</w:t>
            </w:r>
            <w:r>
              <w:rPr>
                <w:rFonts w:ascii="Arial" w:hAnsi="Arial"/>
                <w:sz w:val="22"/>
                <w:szCs w:val="22"/>
              </w:rPr>
              <w:t xml:space="preserve"> </w:t>
            </w:r>
            <w:r w:rsidR="00227B3F">
              <w:rPr>
                <w:rFonts w:ascii="Arial" w:hAnsi="Arial"/>
                <w:sz w:val="22"/>
                <w:szCs w:val="22"/>
              </w:rPr>
              <w:t xml:space="preserve">reminiscent of other </w:t>
            </w:r>
            <w:r w:rsidR="00110E5B">
              <w:rPr>
                <w:rFonts w:ascii="Arial" w:hAnsi="Arial"/>
                <w:sz w:val="22"/>
                <w:szCs w:val="22"/>
              </w:rPr>
              <w:t xml:space="preserve">members of the phylum </w:t>
            </w:r>
            <w:r w:rsidR="00110E5B" w:rsidRPr="00110E5B">
              <w:rPr>
                <w:rFonts w:ascii="Arial" w:hAnsi="Arial"/>
                <w:i/>
                <w:iCs/>
                <w:sz w:val="22"/>
                <w:szCs w:val="22"/>
              </w:rPr>
              <w:t>Negarnaviricota</w:t>
            </w:r>
            <w:r w:rsidR="00227B3F">
              <w:rPr>
                <w:rFonts w:ascii="Arial" w:hAnsi="Arial"/>
                <w:sz w:val="22"/>
                <w:szCs w:val="22"/>
              </w:rPr>
              <w:t xml:space="preserve">, the parent of class </w:t>
            </w:r>
            <w:r w:rsidR="00227B3F" w:rsidRPr="00227B3F">
              <w:rPr>
                <w:rFonts w:ascii="Arial" w:hAnsi="Arial"/>
                <w:i/>
                <w:iCs/>
                <w:sz w:val="22"/>
                <w:szCs w:val="22"/>
              </w:rPr>
              <w:t>Monjiviricetes</w:t>
            </w:r>
            <w:r w:rsidR="00227B3F">
              <w:rPr>
                <w:rFonts w:ascii="Arial" w:hAnsi="Arial"/>
                <w:sz w:val="22"/>
                <w:szCs w:val="22"/>
              </w:rPr>
              <w:t>.</w:t>
            </w:r>
          </w:p>
        </w:tc>
      </w:tr>
    </w:tbl>
    <w:p w14:paraId="201C3F87" w14:textId="43587E57"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Text of proposal</w:t>
      </w:r>
    </w:p>
    <w:tbl>
      <w:tblPr>
        <w:tblW w:w="9994" w:type="dxa"/>
        <w:tblLook w:val="04A0" w:firstRow="1" w:lastRow="0" w:firstColumn="1" w:lastColumn="0" w:noHBand="0" w:noVBand="1"/>
      </w:tblPr>
      <w:tblGrid>
        <w:gridCol w:w="9994"/>
      </w:tblGrid>
      <w:tr w:rsidR="0036190A" w14:paraId="38A8BDAE" w14:textId="77777777" w:rsidTr="0036190A">
        <w:trPr>
          <w:trHeight w:val="1566"/>
        </w:trPr>
        <w:tc>
          <w:tcPr>
            <w:tcW w:w="9994" w:type="dxa"/>
          </w:tcPr>
          <w:tbl>
            <w:tblPr>
              <w:tblStyle w:val="TableGrid"/>
              <w:tblW w:w="0" w:type="auto"/>
              <w:tblLook w:val="04A0" w:firstRow="1" w:lastRow="0" w:firstColumn="1" w:lastColumn="0" w:noHBand="0" w:noVBand="1"/>
            </w:tblPr>
            <w:tblGrid>
              <w:gridCol w:w="9002"/>
            </w:tblGrid>
            <w:tr w:rsidR="0036190A" w14:paraId="2289C146" w14:textId="77777777">
              <w:tc>
                <w:tcPr>
                  <w:tcW w:w="9002" w:type="dxa"/>
                  <w:tcBorders>
                    <w:top w:val="single" w:sz="4" w:space="0" w:color="auto"/>
                    <w:left w:val="single" w:sz="4" w:space="0" w:color="auto"/>
                    <w:bottom w:val="single" w:sz="4" w:space="0" w:color="auto"/>
                    <w:right w:val="single" w:sz="4" w:space="0" w:color="auto"/>
                  </w:tcBorders>
                </w:tcPr>
                <w:p w14:paraId="2F5A2A3F" w14:textId="77777777" w:rsidR="0036190A" w:rsidRPr="00221FCA" w:rsidRDefault="0036190A" w:rsidP="0036190A">
                  <w:r w:rsidRPr="00221FCA">
                    <w:rPr>
                      <w:b/>
                      <w:bCs/>
                    </w:rPr>
                    <w:t>Introduction</w:t>
                  </w:r>
                  <w:r w:rsidRPr="00221FCA">
                    <w:t xml:space="preserve"> </w:t>
                  </w:r>
                </w:p>
                <w:p w14:paraId="42A7FE04" w14:textId="2B3755BB" w:rsidR="00264990" w:rsidRDefault="00264990" w:rsidP="00264990">
                  <w:pPr>
                    <w:pStyle w:val="Body"/>
                    <w:rPr>
                      <w:rFonts w:ascii="Arial" w:eastAsia="Arial" w:hAnsi="Arial" w:cs="Arial"/>
                      <w:sz w:val="22"/>
                      <w:szCs w:val="22"/>
                    </w:rPr>
                  </w:pPr>
                  <w:r>
                    <w:rPr>
                      <w:rFonts w:ascii="Arial" w:hAnsi="Arial"/>
                      <w:sz w:val="22"/>
                      <w:szCs w:val="22"/>
                      <w:lang w:val="en-US"/>
                    </w:rPr>
                    <w:t xml:space="preserve">The recent formation of the realm </w:t>
                  </w:r>
                  <w:r>
                    <w:rPr>
                      <w:rFonts w:ascii="Arial" w:hAnsi="Arial"/>
                      <w:i/>
                      <w:iCs/>
                      <w:sz w:val="22"/>
                      <w:szCs w:val="22"/>
                      <w:lang w:val="en-US"/>
                    </w:rPr>
                    <w:t>Riboviria</w:t>
                  </w:r>
                  <w:r>
                    <w:rPr>
                      <w:rFonts w:ascii="Arial" w:hAnsi="Arial"/>
                      <w:sz w:val="22"/>
                      <w:szCs w:val="22"/>
                      <w:lang w:val="en-US"/>
                    </w:rPr>
                    <w:t xml:space="preserve"> was based on the observation that most RNA viruses could be unified and classified at the highest echelons and extremes of diversity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&gt;&lt;Author&gt;Koonin&lt;/Author&gt;&lt;Year&gt;2020&lt;/Year&gt;&lt;DisplayText&gt;[17]&lt;/DisplayText&gt;&lt;record&gt;&lt;rec-number&gt;1&lt;/rec-number&gt;&lt;foreign-keys&gt;&lt;key app="EN" db-id="9feat9fp7w5wp5ertpqxwse9022wtfzapfdt" timestamp="1598564516"&gt;1&lt;/key&gt;&lt;/foreign-keys&gt;&lt;ref-type name="Journal Article"&gt;17&lt;/ref-type&gt;&lt;contributors&gt;&lt;authors&gt;&lt;author&gt;Koonin, E. V.&lt;/author&gt;&lt;author&gt;Dolja, V. V.&lt;/author&gt;&lt;author&gt;Krupovic, M.&lt;/author&gt;&lt;author&gt;Varsani, A.&lt;/author&gt;&lt;author&gt;Wolf, Y. I.&lt;/author&gt;&lt;author&gt;Yutin, N.&lt;/author&gt;&lt;author&gt;Zerbini, F. M.&lt;/author&gt;&lt;author&gt;Kuhn, J. H.&lt;/author&gt;&lt;/authors&gt;&lt;/contributors&gt;&lt;auth-address&gt;National Center for Biotechnology Information, National Library of Medicine, National Institutes of Health, Bethesda, Maryland, USA koonin@ncbi.nlm.nih.gov kuhnjens@mail.nih.gov.&amp;#13;Department of Botany and Plant Pathology, Oregon State University, Corvallis, Oregon, USA.&amp;#13;Institut Pasteur, Archaeal Virology Unit, Department of Microbiology, Paris, France.&amp;#13;The Biodesign Center for Fundamental and Applied Microbiomics, Center for Evolution and Medicine, School of Life Sciences, Arizona State University, Tempe, Arizona, USA.&amp;#13;Structural Biology Research Unit, Department of Clinical Laboratory Sciences, University of Cape Town, Observatory, Cape Town, South Africa.&amp;#13;National Center for Biotechnology Information, National Library of Medicine, National Institutes of Health, Bethesda, Maryland, USA.&amp;#13;Departamento de Fitopatologia/Bioagro, Universidade Federal de Viçosa, Viçosa, Minas Gerais, Brazil.&amp;#13;Integrated Research Facility at Fort Detrick, National Institute of Allergy and Infectious Diseases, National Institutes of Health, Frederick, Maryland, USA koonin@ncbi.nlm.nih.gov kuhnjens@mail.nih.gov.&lt;/auth-address&gt;&lt;titles&gt;&lt;title&gt;Global organization and proposed megataxonomy of the virus world&lt;/title&gt;&lt;secondary-title&gt;Microbiol Mol Biol Rev&lt;/secondary-title&gt;&lt;/titles&gt;&lt;periodical&gt;&lt;full-title&gt;Microbiol Mol Biol Rev&lt;/full-title&gt;&lt;/periodical&gt;&lt;pages&gt;e00061-19&lt;/pages&gt;&lt;volume&gt;84&lt;/volume&gt;&lt;number&gt;2&lt;/number&gt;&lt;edition&gt;2020/03/07&lt;/edition&gt;&lt;keywords&gt;&lt;keyword&gt;Ictv&lt;/keyword&gt;&lt;keyword&gt;evolution&lt;/keyword&gt;&lt;keyword&gt;megataxonomy&lt;/keyword&gt;&lt;keyword&gt;phylogenomics&lt;/keyword&gt;&lt;keyword&gt;phylogeny&lt;/keyword&gt;&lt;keyword&gt;realm&lt;/keyword&gt;&lt;keyword&gt;virosphere&lt;/keyword&gt;&lt;keyword&gt;virus classification&lt;/keyword&gt;&lt;keyword&gt;virus nomenclature&lt;/keyword&gt;&lt;keyword&gt;virus taxonomy&lt;/keyword&gt;&lt;/keywords&gt;&lt;dates&gt;&lt;year&gt;2020&lt;/year&gt;&lt;pub-dates&gt;&lt;date&gt;May 20&lt;/date&gt;&lt;/pub-dates&gt;&lt;/dates&gt;&lt;isbn&gt;1092-2172 (Print)&amp;#13;1092-2172&lt;/isbn&gt;&lt;accession-num&gt;32132243&lt;/accession-num&gt;&lt;urls&gt;&lt;related-urls&gt;&lt;url&gt;https://mmbr.asm.org/content/mmbr/84/2/e00061-19.full.pdf&lt;/url&gt;&lt;/related-urls&gt;&lt;/urls&gt;&lt;custom2&gt;PMC7062200&lt;/custom2&gt;&lt;electronic-resource-num&gt;10.1128/mmbr.00061-19&lt;/electronic-resource-num&gt;&lt;remote-database-provider&gt;NLM&lt;/remote-database-provider&gt;&lt;language&gt;eng&lt;/language&gt;&lt;/record&gt;&lt;/Cite&gt;&lt;/EndNote&gt;</w:instrText>
                  </w:r>
                  <w:r>
                    <w:rPr>
                      <w:rFonts w:ascii="Arial" w:eastAsia="Arial" w:hAnsi="Arial" w:cs="Arial"/>
                      <w:sz w:val="22"/>
                      <w:szCs w:val="22"/>
                    </w:rPr>
                    <w:fldChar w:fldCharType="separate"/>
                  </w:r>
                  <w:r>
                    <w:rPr>
                      <w:rFonts w:ascii="Arial" w:hAnsi="Arial"/>
                      <w:sz w:val="22"/>
                      <w:szCs w:val="22"/>
                    </w:rPr>
                    <w:t>[17]</w:t>
                  </w:r>
                  <w:r>
                    <w:rPr>
                      <w:rFonts w:ascii="Arial" w:eastAsia="Arial" w:hAnsi="Arial" w:cs="Arial"/>
                      <w:sz w:val="22"/>
                      <w:szCs w:val="22"/>
                    </w:rPr>
                    <w:fldChar w:fldCharType="end"/>
                  </w:r>
                  <w:r>
                    <w:rPr>
                      <w:rFonts w:ascii="Arial" w:hAnsi="Arial"/>
                      <w:sz w:val="22"/>
                      <w:szCs w:val="22"/>
                      <w:lang w:val="en-US"/>
                    </w:rPr>
                    <w:t>. Within the realm, a phylum for negative-sense RNA viruses (</w:t>
                  </w:r>
                  <w:r>
                    <w:rPr>
                      <w:rFonts w:ascii="Arial" w:hAnsi="Arial"/>
                      <w:i/>
                      <w:iCs/>
                      <w:sz w:val="22"/>
                      <w:szCs w:val="22"/>
                      <w:lang w:val="it-IT"/>
                    </w:rPr>
                    <w:t>Negarnaviricota</w:t>
                  </w:r>
                  <w:r>
                    <w:rPr>
                      <w:rFonts w:ascii="Arial" w:hAnsi="Arial"/>
                      <w:sz w:val="22"/>
                      <w:szCs w:val="22"/>
                      <w:lang w:val="en-US"/>
                    </w:rPr>
                    <w:t>) including two subyphyla (</w:t>
                  </w:r>
                  <w:r>
                    <w:rPr>
                      <w:rFonts w:ascii="Arial" w:hAnsi="Arial"/>
                      <w:i/>
                      <w:iCs/>
                      <w:sz w:val="22"/>
                      <w:szCs w:val="22"/>
                      <w:lang w:val="en-US"/>
                    </w:rPr>
                    <w:t>Haploviricotina</w:t>
                  </w:r>
                  <w:r>
                    <w:rPr>
                      <w:rFonts w:ascii="Arial" w:hAnsi="Arial"/>
                      <w:sz w:val="22"/>
                      <w:szCs w:val="22"/>
                      <w:lang w:val="en-US"/>
                    </w:rPr>
                    <w:t xml:space="preserve"> and </w:t>
                  </w:r>
                  <w:r>
                    <w:rPr>
                      <w:rFonts w:ascii="Arial" w:hAnsi="Arial"/>
                      <w:i/>
                      <w:iCs/>
                      <w:sz w:val="22"/>
                      <w:szCs w:val="22"/>
                      <w:lang w:val="en-US"/>
                    </w:rPr>
                    <w:t>Polyploviricotina</w:t>
                  </w:r>
                  <w:r>
                    <w:rPr>
                      <w:rFonts w:ascii="Arial" w:hAnsi="Arial"/>
                      <w:sz w:val="22"/>
                      <w:szCs w:val="22"/>
                      <w:lang w:val="en-US"/>
                    </w:rPr>
                    <w:t xml:space="preserve">) was established in 2017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&gt;&lt;Author&gt;Koonin&lt;/Author&gt;&lt;Year&gt;2020&lt;/Year&gt;&lt;DisplayText&gt;[17, 18]&lt;/DisplayText&gt;&lt;record&gt;&lt;rec-number&gt;1&lt;/rec-number&gt;&lt;foreign-keys&gt;&lt;key app="EN" db-id="9feat9fp7w5wp5ertpqxwse9022wtfzapfdt" timestamp="1598564516"&gt;1&lt;/key&gt;&lt;/foreign-keys&gt;&lt;ref-type name="Journal Article"&gt;17&lt;/ref-type&gt;&lt;contributors&gt;&lt;authors&gt;&lt;author&gt;Koonin, E. V.&lt;/author&gt;&lt;author&gt;Dolja, V. V.&lt;/author&gt;&lt;author&gt;Krupovic, M.&lt;/author&gt;&lt;author&gt;Varsani, A.&lt;/author&gt;&lt;author&gt;Wolf, Y. I.&lt;/author&gt;&lt;author&gt;Yutin, N.&lt;/author&gt;&lt;author&gt;Zerbini, F. M.&lt;/author&gt;&lt;author&gt;Kuhn, J. H.&lt;/author&gt;&lt;/authors&gt;&lt;/contributors&gt;&lt;auth-address&gt;National Center for Biotechnology Information, National Library of Medicine, National Institutes of Health, Bethesda, Maryland, USA koonin@ncbi.nlm.nih.gov kuhnjens@mail.nih.gov.&amp;#13;Department of Botany and Plant Pathology, Oregon State University, Corvallis, Oregon, USA.&amp;#13;Institut Pasteur, Archaeal Virology Unit, Department of Microbiology, Paris, France.&amp;#13;The Biodesign Center for Fundamental and Applied Microbiomics, Center for Evolution and Medicine, School of Life Sciences, Arizona State University, Tempe, Arizona, USA.&amp;#13;Structural Biology Research Unit, Department of Clinical Laboratory Sciences, University of Cape Town, Observatory, Cape Town, South Africa.&amp;#13;National Center for Biotechnology Information, National Library of Medicine, National Institutes of Health, Bethesda, Maryland, USA.&amp;#13;Departamento de Fitopatologia/Bioagro, Universidade Federal de Viçosa, Viçosa, Minas Gerais, Brazil.&amp;#13;Integrated Research Facility at Fort Detrick, National Institute of Allergy and Infectious Diseases, National Institutes of Health, Frederick, Maryland, USA koonin@ncbi.nlm.nih.gov kuhnjens@mail.nih.gov.&lt;/auth-address&gt;&lt;titles&gt;&lt;title&gt;Global organization and proposed megataxonomy of the virus world&lt;/title&gt;&lt;secondary-title&gt;Microbiol Mol Biol Rev&lt;/secondary-title&gt;&lt;/titles&gt;&lt;periodical&gt;&lt;full-title&gt;Microbiol Mol Biol Rev&lt;/full-title&gt;&lt;/periodical&gt;&lt;pages&gt;e00061-19&lt;/pages&gt;&lt;volume&gt;84&lt;/volume&gt;&lt;number&gt;2&lt;/number&gt;&lt;edition&gt;2020/03/07&lt;/edition&gt;&lt;keywords&gt;&lt;keyword&gt;Ictv&lt;/keyword&gt;&lt;keyword&gt;evolution&lt;/keyword&gt;&lt;keyword&gt;megataxonomy&lt;/keyword&gt;&lt;keyword&gt;phylogenomics&lt;/keyword&gt;&lt;keyword&gt;phylogeny&lt;/keyword&gt;&lt;keyword&gt;realm&lt;/keyword&gt;&lt;keyword&gt;virosphere&lt;/keyword&gt;&lt;keyword&gt;virus classification&lt;/keyword&gt;&lt;keyword&gt;virus nomenclature&lt;/keyword&gt;&lt;keyword&gt;virus taxonomy&lt;/keyword&gt;&lt;/keywords&gt;&lt;dates&gt;&lt;year&gt;2020&lt;/year&gt;&lt;pub-dates&gt;&lt;date&gt;May 20&lt;/date&gt;&lt;/pub-dates&gt;&lt;/dates&gt;&lt;isbn&gt;1092-2172 (Print)&amp;#13;1092-2172&lt;/isbn&gt;&lt;accession-num&gt;32132243&lt;/accession-num&gt;&lt;urls&gt;&lt;related-urls&gt;&lt;url&gt;https://mmbr.asm.org/content/mmbr/84/2/e00061-19.full.pdf&lt;/url&gt;&lt;/related-urls&gt;&lt;/urls&gt;&lt;custom2&gt;PMC7062200&lt;/custom2&gt;&lt;electronic-resource-num&gt;10.1128/mmbr.00061-19&lt;/electronic-resource-num&gt;&lt;remote-database-provider&gt;NLM&lt;/remote-database-provider&gt;&lt;language&gt;eng&lt;/language&gt;&lt;/record&gt;&lt;/Cite&gt;&lt;Cite  &gt;&lt;Author&gt;Kuhn&lt;/Author&gt;&lt;Year&gt;2019&lt;/Year&gt;&lt;RecNum&gt;2&lt;/RecNum&gt;&lt;record&gt;&lt;rec-number&gt;2&lt;/rec-number&gt;&lt;foreign-keys&gt;&lt;key app="EN" db-id="9feat9fp7w5wp5ertpqxwse9022wtfzapfdt" timestamp="1598564532"&gt;2&lt;/key&gt;&lt;/foreign-keys&gt;&lt;ref-type name="Journal Article"&gt;17&lt;/ref-type&gt;&lt;contributors&gt;&lt;authors&gt;&lt;author&gt;Kuhn, J. H.&lt;/author&gt;&lt;author&gt;Wolf, Y. I.&lt;/author&gt;&lt;author&gt;Krupovic, M.&lt;/author&gt;&lt;author&gt;Zhang, Y. Z.&lt;/author&gt;&lt;author&gt;Maes, P.&lt;/author&gt;&lt;author&gt;Dolja, V. V.&lt;/author&gt;&lt;author&gt;Koonin, E. V.&lt;/author&gt;&lt;/authors&gt;&lt;/contributors&gt;&lt;titles&gt;&lt;title&gt;Classify viruses - the gain is worth the pain&lt;/title&gt;&lt;secondary-title&gt;Nature&lt;/secondary-title&gt;&lt;/titles&gt;&lt;periodical&gt;&lt;full-title&gt;Nature&lt;/full-title&gt;&lt;/periodical&gt;&lt;pages&gt;318-320&lt;/pages&gt;&lt;volume&gt;566&lt;/volume&gt;&lt;number&gt;7744&lt;/number&gt;&lt;edition&gt;2019/02/23&lt;/edition&gt;&lt;keywords&gt;&lt;keyword&gt;Animals&lt;/keyword&gt;&lt;keyword&gt;*Biodiversity&lt;/keyword&gt;&lt;keyword&gt;*Classification&lt;/keyword&gt;&lt;keyword&gt;Humans&lt;/keyword&gt;&lt;keyword&gt;Phage Therapy&lt;/keyword&gt;&lt;keyword&gt;Phylogeny&lt;/keyword&gt;&lt;keyword&gt;Virology/*trends&lt;/keyword&gt;&lt;keyword&gt;Viruses/*classification/enzymology/genetics/pathogenicity&lt;/keyword&gt;&lt;keyword&gt;*Diseases&lt;/keyword&gt;&lt;keyword&gt;*Virology&lt;/keyword&gt;&lt;/keywords&gt;&lt;dates&gt;&lt;year&gt;2019&lt;/year&gt;&lt;pub-dates&gt;&lt;date&gt;Feb&lt;/date&gt;&lt;/pub-dates&gt;&lt;/dates&gt;&lt;isbn&gt;0028-0836&lt;/isbn&gt;&lt;accession-num&gt;30787460&lt;/accession-num&gt;&lt;urls/&gt;&lt;electronic-resource-num&gt;10.1038/d41586-019-00599-8&lt;/electronic-resource-num&gt;&lt;remote-database-provider&gt;NLM&lt;/remote-database-provider&gt;&lt;language&gt;eng&lt;/language&gt;&lt;/record&gt;&lt;/Cite&gt;&lt;/EndNote&gt;</w:instrText>
                  </w:r>
                  <w:r>
                    <w:rPr>
                      <w:rFonts w:ascii="Arial" w:eastAsia="Arial" w:hAnsi="Arial" w:cs="Arial"/>
                      <w:sz w:val="22"/>
                      <w:szCs w:val="22"/>
                    </w:rPr>
                    <w:fldChar w:fldCharType="separate"/>
                  </w:r>
                  <w:r>
                    <w:rPr>
                      <w:rFonts w:ascii="Arial" w:hAnsi="Arial"/>
                      <w:sz w:val="22"/>
                      <w:szCs w:val="22"/>
                    </w:rPr>
                    <w:t>[17, 18]</w:t>
                  </w:r>
                  <w:r>
                    <w:rPr>
                      <w:rFonts w:ascii="Arial" w:eastAsia="Arial" w:hAnsi="Arial" w:cs="Arial"/>
                      <w:sz w:val="22"/>
                      <w:szCs w:val="22"/>
                    </w:rPr>
                    <w:fldChar w:fldCharType="end"/>
                  </w:r>
                  <w:r>
                    <w:rPr>
                      <w:rFonts w:ascii="Arial" w:hAnsi="Arial"/>
                      <w:sz w:val="22"/>
                      <w:szCs w:val="22"/>
                      <w:lang w:val="en-US"/>
                    </w:rPr>
                    <w:t xml:space="preserve">. This step included the creation of the monjiviricete order </w:t>
                  </w:r>
                  <w:r>
                    <w:rPr>
                      <w:rFonts w:ascii="Arial" w:hAnsi="Arial"/>
                      <w:i/>
                      <w:iCs/>
                      <w:sz w:val="22"/>
                      <w:szCs w:val="22"/>
                      <w:lang w:val="pt-PT"/>
                    </w:rPr>
                    <w:t>Jingchuvirales</w:t>
                  </w:r>
                  <w:r>
                    <w:rPr>
                      <w:rFonts w:ascii="Arial" w:hAnsi="Arial"/>
                      <w:i/>
                      <w:iCs/>
                      <w:sz w:val="22"/>
                      <w:szCs w:val="22"/>
                      <w:lang w:val="en-US"/>
                    </w:rPr>
                    <w:t xml:space="preserve"> </w:t>
                  </w:r>
                  <w:r>
                    <w:rPr>
                      <w:rFonts w:ascii="Arial" w:hAnsi="Arial"/>
                      <w:sz w:val="22"/>
                      <w:szCs w:val="22"/>
                      <w:lang w:val="en-US"/>
                    </w:rPr>
                    <w:t xml:space="preserve">as a sister taxon to the order </w:t>
                  </w:r>
                  <w:r>
                    <w:rPr>
                      <w:rFonts w:ascii="Arial" w:hAnsi="Arial"/>
                      <w:i/>
                      <w:iCs/>
                      <w:sz w:val="22"/>
                      <w:szCs w:val="22"/>
                      <w:lang w:val="en-US"/>
                    </w:rPr>
                    <w:t>Mononegavirales</w:t>
                  </w:r>
                  <w:r>
                    <w:rPr>
                      <w:rFonts w:ascii="Arial" w:hAnsi="Arial"/>
                      <w:sz w:val="22"/>
                      <w:szCs w:val="22"/>
                      <w:lang w:val="en-US"/>
                    </w:rPr>
                    <w:t xml:space="preserve">, and a single jingchuviral family, </w:t>
                  </w:r>
                  <w:r>
                    <w:rPr>
                      <w:rFonts w:ascii="Arial" w:hAnsi="Arial"/>
                      <w:i/>
                      <w:iCs/>
                      <w:sz w:val="22"/>
                      <w:szCs w:val="22"/>
                      <w:lang w:val="pt-PT"/>
                    </w:rPr>
                    <w:t>Chuviridae</w:t>
                  </w:r>
                  <w:r>
                    <w:rPr>
                      <w:rFonts w:ascii="Arial" w:hAnsi="Arial"/>
                      <w:sz w:val="22"/>
                      <w:szCs w:val="22"/>
                      <w:lang w:val="en-US"/>
                    </w:rPr>
                    <w:t xml:space="preserve">. Arising from the discovery of several viruses described in China 2015, </w:t>
                  </w:r>
                  <w:r>
                    <w:rPr>
                      <w:rFonts w:ascii="Arial" w:hAnsi="Arial"/>
                      <w:i/>
                      <w:iCs/>
                      <w:sz w:val="22"/>
                      <w:szCs w:val="22"/>
                      <w:lang w:val="en-US"/>
                    </w:rPr>
                    <w:t>Chuviridae</w:t>
                  </w:r>
                  <w:r>
                    <w:rPr>
                      <w:rFonts w:ascii="Arial" w:hAnsi="Arial"/>
                      <w:sz w:val="22"/>
                      <w:szCs w:val="22"/>
                      <w:lang w:val="en-US"/>
                    </w:rPr>
                    <w:t xml:space="preserve"> was named after the historic ‘Chǔ’ (</w:t>
                  </w:r>
                  <w:r>
                    <w:rPr>
                      <w:rFonts w:ascii="MS Mincho" w:eastAsia="MS Mincho" w:hAnsi="MS Mincho" w:cs="MS Mincho"/>
                      <w:sz w:val="22"/>
                      <w:szCs w:val="22"/>
                      <w:lang w:val="zh-TW" w:eastAsia="zh-TW"/>
                    </w:rPr>
                    <w:t>楚</w:t>
                  </w:r>
                  <w:r>
                    <w:rPr>
                      <w:rFonts w:ascii="Arial" w:hAnsi="Arial"/>
                      <w:sz w:val="22"/>
                      <w:szCs w:val="22"/>
                      <w:lang w:val="en-US"/>
                    </w:rPr>
                    <w:t>) region, which</w:t>
                  </w:r>
                  <w:r>
                    <w:rPr>
                      <w:rFonts w:ascii="Arial" w:hAnsi="Arial"/>
                      <w:sz w:val="22"/>
                      <w:szCs w:val="22"/>
                      <w:lang w:val="pt-PT"/>
                    </w:rPr>
                    <w:t xml:space="preserve"> refer</w:t>
                  </w:r>
                  <w:r>
                    <w:rPr>
                      <w:rFonts w:ascii="Arial" w:hAnsi="Arial"/>
                      <w:sz w:val="22"/>
                      <w:szCs w:val="22"/>
                      <w:lang w:val="en-US"/>
                    </w:rPr>
                    <w:t xml:space="preserve">s to a large area in the middle and lower sections of the Yangzi River </w:t>
                  </w:r>
                  <w:r>
                    <w:rPr>
                      <w:rFonts w:ascii="Arial" w:eastAsia="Arial" w:hAnsi="Arial" w:cs="Arial"/>
                      <w:sz w:val="22"/>
                      <w:szCs w:val="22"/>
                    </w:rPr>
                    <w:fldChar w:fldCharType="begin"/>
                  </w:r>
                  <w:r>
                    <w:rPr>
                      <w:rFonts w:ascii="Arial" w:eastAsia="Arial" w:hAnsi="Arial" w:cs="Arial"/>
                      <w:sz w:val="22"/>
                      <w:szCs w:val="22"/>
                    </w:rPr>
                    <w:instrText xml:space="preserve"> ADDIN EN.CITE &lt;EndNote&gt;&lt;Cite  &gt;&lt;Author&gt;Li&lt;/Author&gt;&lt;Year&gt;2015&lt;/Year&gt;&lt;RecNum&gt;3&lt;/RecNum&gt;&lt;DisplayText&gt;[19]&lt;/DisplayText&gt;&lt;record&gt;&lt;rec-number&gt;3&lt;/rec-number&gt;&lt;foreign-keys&gt;&lt;key app="EN" db-id="9feat9fp7w5wp5ertpqxwse9022wtfzapfdt" timestamp="1598564546"&gt;3&lt;/key&gt;&lt;/foreign-keys&gt;&lt;ref-type name="Journal Article"&gt;17&lt;/ref-type&gt;&lt;contributors&gt;&lt;authors&gt;&lt;author&gt;Li, C. X.&lt;/author&gt;&lt;author&gt;Shi, M.&lt;/author&gt;&lt;author&gt;Tian, J. H.&lt;/author&gt;&lt;author&gt;Lin, X. D.&lt;/author&gt;&lt;author&gt;Kang, Y. J.&lt;/author&gt;&lt;author&gt;Chen, L. J.&lt;/author&gt;&lt;author&gt;Qin, X. C.&lt;/author&gt;&lt;author&gt;Xu, J.&lt;/author&gt;&lt;author&gt;Holmes, E. C.&lt;/author&gt;&lt;author&gt;Zhang, Y. Z.&lt;/author&gt;&lt;/authors&gt;&lt;/contributors&gt;&lt;auth-address&gt;State Key Laboratory for Infectious Disease Prevention and Control, National Institute for Communicable Disease Control and Prevention, Chinese Center for Disease Control and Prevention, Beijing, China.&amp;#13;Wuhan Center for Disease Control and Prevention, Wuhan, China.&amp;#13;Wenzhou Center for Disease Control and Prevention, Wenzhou, China.&lt;/auth-address&gt;&lt;titles&gt;&lt;title&gt;Unprecedented genomic diversity of RNA viruses in arthropods reveals the ancestry of negative-sense RNA viruses&lt;/title&gt;&lt;secondary-title&gt;Elife&lt;/secondary-title&gt;&lt;/titles&gt;&lt;periodical&gt;&lt;full-title&gt;Elife&lt;/full-title&gt;&lt;/periodical&gt;&lt;pages&gt;e05378&lt;/pages&gt;&lt;volume&gt;4&lt;/volume&gt;&lt;edition&gt;2015/01/31&lt;/edition&gt;&lt;keywords&gt;&lt;keyword&gt;Animals&lt;/keyword&gt;&lt;keyword&gt;Arthropods/*virology&lt;/keyword&gt;&lt;keyword&gt;*Biodiversity&lt;/keyword&gt;&lt;keyword&gt;Evolution, Molecular&lt;/keyword&gt;&lt;keyword&gt;*Genome&lt;/keyword&gt;&lt;keyword&gt;Phylogeny&lt;/keyword&gt;&lt;keyword&gt;RNA Viruses/classification/*genetics&lt;/keyword&gt;&lt;keyword&gt;RNA virus&lt;/keyword&gt;&lt;keyword&gt;arthropods&lt;/keyword&gt;&lt;keyword&gt;evolution&lt;/keyword&gt;&lt;keyword&gt;infectious disease&lt;/keyword&gt;&lt;keyword&gt;microbiology&lt;/keyword&gt;&lt;keyword&gt;negative-sense&lt;/keyword&gt;&lt;keyword&gt;segmentation&lt;/keyword&gt;&lt;keyword&gt;viruses&lt;/keyword&gt;&lt;/keywords&gt;&lt;dates&gt;&lt;year&gt;2015&lt;/year&gt;&lt;pub-dates&gt;&lt;date&gt;Jan 29&lt;/date&gt;&lt;/pub-dates&gt;&lt;/dates&gt;&lt;isbn&gt;2050-084X (Electronic)&amp;#13;2050-084X (Linking)&lt;/isbn&gt;&lt;accession-num&gt;25633976&lt;/accession-num&gt;&lt;urls&gt;&lt;related-urls&gt;&lt;url&gt;https://www.ncbi.nlm.nih.gov/pubmed/25633976&lt;/url&gt;&lt;/related-urls&gt;&lt;/urls&gt;&lt;custom2&gt;PMC4384744&lt;/custom2&gt;&lt;electronic-resource-num&gt;10.7554/eLife.05378&lt;/electronic-resource-num&gt;&lt;remote-database-provider&gt;NLM&lt;/remote-database-provider&gt;&lt;language&gt;eng&lt;/language&gt;&lt;/record&gt;&lt;/Cite&gt;&lt;/EndNote&gt;</w:instrText>
                  </w:r>
                  <w:r>
                    <w:rPr>
                      <w:rFonts w:ascii="Arial" w:eastAsia="Arial" w:hAnsi="Arial" w:cs="Arial"/>
                      <w:sz w:val="22"/>
                      <w:szCs w:val="22"/>
                    </w:rPr>
                    <w:fldChar w:fldCharType="separate"/>
                  </w:r>
                  <w:r>
                    <w:rPr>
                      <w:rFonts w:ascii="Arial" w:hAnsi="Arial"/>
                      <w:sz w:val="22"/>
                      <w:szCs w:val="22"/>
                    </w:rPr>
                    <w:t>[19]</w:t>
                  </w:r>
                  <w:r>
                    <w:rPr>
                      <w:rFonts w:ascii="Arial" w:eastAsia="Arial" w:hAnsi="Arial" w:cs="Arial"/>
                      <w:sz w:val="22"/>
                      <w:szCs w:val="22"/>
                    </w:rPr>
                    <w:fldChar w:fldCharType="end"/>
                  </w:r>
                  <w:r>
                    <w:rPr>
                      <w:rFonts w:ascii="Arial" w:hAnsi="Arial"/>
                      <w:sz w:val="22"/>
                      <w:szCs w:val="22"/>
                      <w:lang w:val="en-US"/>
                    </w:rPr>
                    <w:t xml:space="preserve">. A single genus, </w:t>
                  </w:r>
                  <w:r>
                    <w:rPr>
                      <w:rFonts w:ascii="Arial" w:hAnsi="Arial"/>
                      <w:i/>
                      <w:iCs/>
                      <w:sz w:val="22"/>
                      <w:szCs w:val="22"/>
                      <w:lang w:val="en-US"/>
                    </w:rPr>
                    <w:t>Mivirus</w:t>
                  </w:r>
                  <w:r>
                    <w:rPr>
                      <w:rFonts w:ascii="Arial" w:hAnsi="Arial"/>
                      <w:sz w:val="22"/>
                      <w:szCs w:val="22"/>
                      <w:lang w:val="en-US"/>
                    </w:rPr>
                    <w:t xml:space="preserve">, was established within the </w:t>
                  </w:r>
                  <w:r>
                    <w:rPr>
                      <w:rFonts w:ascii="Arial" w:hAnsi="Arial"/>
                      <w:i/>
                      <w:iCs/>
                      <w:sz w:val="22"/>
                      <w:szCs w:val="22"/>
                      <w:lang w:val="en-US"/>
                    </w:rPr>
                    <w:t>Chuviridae</w:t>
                  </w:r>
                  <w:r>
                    <w:rPr>
                      <w:rFonts w:ascii="Arial" w:hAnsi="Arial"/>
                      <w:sz w:val="22"/>
                      <w:szCs w:val="22"/>
                      <w:lang w:val="en-US"/>
                    </w:rPr>
                    <w:t xml:space="preserve"> family for viruses characterized by a range of hosts (</w:t>
                  </w:r>
                  <w:r>
                    <w:rPr>
                      <w:rFonts w:ascii="Arial" w:hAnsi="Arial"/>
                      <w:i/>
                      <w:iCs/>
                      <w:sz w:val="22"/>
                      <w:szCs w:val="22"/>
                      <w:lang w:val="en-US"/>
                    </w:rPr>
                    <w:t>e.g.</w:t>
                  </w:r>
                  <w:r>
                    <w:rPr>
                      <w:rFonts w:ascii="Arial" w:hAnsi="Arial"/>
                      <w:sz w:val="22"/>
                      <w:szCs w:val="22"/>
                      <w:lang w:val="en-US"/>
                    </w:rPr>
                    <w:t>, ticks, nematodes, fish, and snakes), multiple genomic organizations (</w:t>
                  </w:r>
                  <w:r>
                    <w:rPr>
                      <w:rFonts w:ascii="Arial" w:hAnsi="Arial"/>
                      <w:i/>
                      <w:iCs/>
                      <w:sz w:val="22"/>
                      <w:szCs w:val="22"/>
                      <w:lang w:val="en-US"/>
                    </w:rPr>
                    <w:t>i.e.</w:t>
                  </w:r>
                  <w:r>
                    <w:rPr>
                      <w:rFonts w:ascii="Arial" w:hAnsi="Arial"/>
                      <w:sz w:val="22"/>
                      <w:szCs w:val="22"/>
                      <w:lang w:val="en-US"/>
                    </w:rPr>
                    <w:t xml:space="preserve">, circular, circular and segmented, and linear), and global prevalence </w:t>
                  </w:r>
                  <w:r>
                    <w:rPr>
                      <w:rFonts w:ascii="Arial" w:hAnsi="Arial"/>
                      <w:sz w:val="22"/>
                      <w:szCs w:val="22"/>
                    </w:rPr>
                    <w:t>[</w:t>
                  </w:r>
                  <w:hyperlink w:anchor="ENREF_2" w:history="1">
                    <w:r>
                      <w:rPr>
                        <w:rStyle w:val="Hyperlink0"/>
                        <w:rFonts w:eastAsia="Arial Unicode MS" w:cs="Arial Unicode MS"/>
                      </w:rPr>
                      <w:t>2-4</w:t>
                    </w:r>
                  </w:hyperlink>
                  <w:r>
                    <w:rPr>
                      <w:rFonts w:ascii="Arial" w:hAnsi="Arial"/>
                      <w:sz w:val="22"/>
                      <w:szCs w:val="22"/>
                    </w:rPr>
                    <w:t xml:space="preserve">, </w:t>
                  </w:r>
                  <w:hyperlink w:anchor="ENREF_8" w:history="1">
                    <w:r>
                      <w:rPr>
                        <w:rStyle w:val="Hyperlink0"/>
                        <w:rFonts w:eastAsia="Arial Unicode MS" w:cs="Arial Unicode MS"/>
                      </w:rPr>
                      <w:t>8</w:t>
                    </w:r>
                  </w:hyperlink>
                  <w:r>
                    <w:rPr>
                      <w:rFonts w:ascii="Arial" w:hAnsi="Arial"/>
                      <w:sz w:val="22"/>
                      <w:szCs w:val="22"/>
                    </w:rPr>
                    <w:t xml:space="preserve">, </w:t>
                  </w:r>
                  <w:hyperlink w:anchor="ENREF_9" w:history="1">
                    <w:r>
                      <w:rPr>
                        <w:rStyle w:val="Hyperlink0"/>
                        <w:rFonts w:eastAsia="Arial Unicode MS" w:cs="Arial Unicode MS"/>
                      </w:rPr>
                      <w:t>9</w:t>
                    </w:r>
                  </w:hyperlink>
                  <w:r>
                    <w:rPr>
                      <w:rFonts w:ascii="Arial" w:hAnsi="Arial"/>
                      <w:sz w:val="22"/>
                      <w:szCs w:val="22"/>
                    </w:rPr>
                    <w:t xml:space="preserve">, </w:t>
                  </w:r>
                  <w:hyperlink w:anchor="ENREF_11" w:history="1">
                    <w:r>
                      <w:rPr>
                        <w:rStyle w:val="Hyperlink0"/>
                        <w:rFonts w:eastAsia="Arial Unicode MS" w:cs="Arial Unicode MS"/>
                      </w:rPr>
                      <w:t>11-14</w:t>
                    </w:r>
                  </w:hyperlink>
                  <w:r>
                    <w:rPr>
                      <w:rFonts w:ascii="Arial" w:hAnsi="Arial"/>
                      <w:sz w:val="22"/>
                      <w:szCs w:val="22"/>
                    </w:rPr>
                    <w:t xml:space="preserve">, </w:t>
                  </w:r>
                  <w:hyperlink w:anchor="ENREF_17" w:history="1">
                    <w:r>
                      <w:rPr>
                        <w:rStyle w:val="Hyperlink0"/>
                        <w:rFonts w:eastAsia="Arial Unicode MS" w:cs="Arial Unicode MS"/>
                      </w:rPr>
                      <w:t>17</w:t>
                    </w:r>
                  </w:hyperlink>
                  <w:r>
                    <w:rPr>
                      <w:rFonts w:ascii="Arial" w:hAnsi="Arial"/>
                      <w:sz w:val="22"/>
                      <w:szCs w:val="22"/>
                    </w:rPr>
                    <w:t xml:space="preserve">, </w:t>
                  </w:r>
                  <w:hyperlink w:anchor="ENREF_19" w:history="1">
                    <w:r>
                      <w:rPr>
                        <w:rStyle w:val="Hyperlink0"/>
                        <w:rFonts w:eastAsia="Arial Unicode MS" w:cs="Arial Unicode MS"/>
                      </w:rPr>
                      <w:t>19-25</w:t>
                    </w:r>
                  </w:hyperlink>
                  <w:r>
                    <w:rPr>
                      <w:rFonts w:ascii="Arial" w:hAnsi="Arial"/>
                      <w:sz w:val="22"/>
                      <w:szCs w:val="22"/>
                    </w:rPr>
                    <w:t xml:space="preserve">, </w:t>
                  </w:r>
                  <w:hyperlink w:anchor="ENREF_27" w:history="1">
                    <w:r>
                      <w:rPr>
                        <w:rStyle w:val="Hyperlink0"/>
                        <w:rFonts w:eastAsia="Arial Unicode MS" w:cs="Arial Unicode MS"/>
                      </w:rPr>
                      <w:t>27</w:t>
                    </w:r>
                  </w:hyperlink>
                  <w:r>
                    <w:rPr>
                      <w:rFonts w:ascii="Arial" w:hAnsi="Arial"/>
                      <w:sz w:val="22"/>
                      <w:szCs w:val="22"/>
                    </w:rPr>
                    <w:t xml:space="preserve">, </w:t>
                  </w:r>
                  <w:hyperlink w:anchor="ENREF_29" w:history="1">
                    <w:r>
                      <w:rPr>
                        <w:rStyle w:val="Hyperlink0"/>
                        <w:rFonts w:eastAsia="Arial Unicode MS" w:cs="Arial Unicode MS"/>
                      </w:rPr>
                      <w:t>29</w:t>
                    </w:r>
                  </w:hyperlink>
                  <w:r>
                    <w:rPr>
                      <w:rFonts w:ascii="Arial" w:hAnsi="Arial"/>
                      <w:sz w:val="22"/>
                      <w:szCs w:val="22"/>
                    </w:rPr>
                    <w:t xml:space="preserve">, </w:t>
                  </w:r>
                  <w:hyperlink w:anchor="ENREF_30" w:history="1">
                    <w:r>
                      <w:rPr>
                        <w:rStyle w:val="Hyperlink0"/>
                        <w:rFonts w:eastAsia="Arial Unicode MS" w:cs="Arial Unicode MS"/>
                      </w:rPr>
                      <w:t>30</w:t>
                    </w:r>
                  </w:hyperlink>
                  <w:r>
                    <w:rPr>
                      <w:rFonts w:ascii="Arial" w:hAnsi="Arial"/>
                      <w:sz w:val="22"/>
                      <w:szCs w:val="22"/>
                    </w:rPr>
                    <w:t>]</w:t>
                  </w:r>
                  <w:r>
                    <w:rPr>
                      <w:rFonts w:ascii="Arial" w:hAnsi="Arial"/>
                      <w:sz w:val="22"/>
                      <w:szCs w:val="22"/>
                      <w:lang w:val="en-US"/>
                    </w:rPr>
                    <w:t>. Within the genus, sequences also show a range of sequence diversity down to 13% amino acid identity (</w:t>
                  </w:r>
                  <w:r w:rsidR="00973CCE">
                    <w:rPr>
                      <w:rFonts w:ascii="Arial" w:hAnsi="Arial"/>
                      <w:sz w:val="22"/>
                      <w:szCs w:val="22"/>
                      <w:lang w:val="en-US"/>
                    </w:rPr>
                    <w:t>data available upon request</w:t>
                  </w:r>
                  <w:r>
                    <w:rPr>
                      <w:rFonts w:ascii="Arial" w:hAnsi="Arial"/>
                      <w:sz w:val="22"/>
                      <w:szCs w:val="22"/>
                      <w:lang w:val="en-US"/>
                    </w:rPr>
                    <w:t>).</w:t>
                  </w:r>
                </w:p>
                <w:p w14:paraId="51F9FC0F" w14:textId="77777777" w:rsidR="0036190A" w:rsidRPr="00221FCA" w:rsidRDefault="0036190A" w:rsidP="0036190A"/>
                <w:p w14:paraId="7E47A07D" w14:textId="77777777" w:rsidR="0036190A" w:rsidRPr="003F3C25" w:rsidRDefault="0036190A" w:rsidP="0036190A">
                  <w:pPr>
                    <w:rPr>
                      <w:rFonts w:ascii="Arial" w:hAnsi="Arial" w:cs="Arial"/>
                      <w:b/>
                      <w:bCs/>
                      <w:sz w:val="22"/>
                      <w:szCs w:val="22"/>
                    </w:rPr>
                  </w:pPr>
                  <w:r w:rsidRPr="003F3C25">
                    <w:rPr>
                      <w:rFonts w:ascii="Arial" w:hAnsi="Arial" w:cs="Arial"/>
                      <w:b/>
                      <w:bCs/>
                      <w:sz w:val="22"/>
                      <w:szCs w:val="22"/>
                    </w:rPr>
                    <w:t>Species</w:t>
                  </w:r>
                </w:p>
                <w:p w14:paraId="7B00D9DC" w14:textId="41935692" w:rsidR="00264990" w:rsidRDefault="00264990" w:rsidP="00264990">
                  <w:pPr>
                    <w:pStyle w:val="Body"/>
                    <w:rPr>
                      <w:rFonts w:ascii="Arial" w:eastAsia="Arial" w:hAnsi="Arial" w:cs="Arial"/>
                      <w:sz w:val="22"/>
                      <w:szCs w:val="22"/>
                    </w:rPr>
                  </w:pPr>
                  <w:r>
                    <w:rPr>
                      <w:rFonts w:ascii="Arial" w:hAnsi="Arial"/>
                      <w:sz w:val="22"/>
                      <w:szCs w:val="22"/>
                      <w:lang w:val="en-US"/>
                    </w:rPr>
                    <w:t xml:space="preserve">Chuvirid species demarcation criteria have not yet been established. Here we propose to consider establishment of a new species if amino acid identity between two complete </w:t>
                  </w:r>
                  <w:r w:rsidR="00E93116">
                    <w:rPr>
                      <w:rFonts w:ascii="Arial" w:hAnsi="Arial"/>
                      <w:sz w:val="22"/>
                      <w:szCs w:val="22"/>
                      <w:lang w:val="en-US"/>
                    </w:rPr>
                    <w:t>L</w:t>
                  </w:r>
                  <w:r>
                    <w:rPr>
                      <w:rFonts w:ascii="Arial" w:hAnsi="Arial"/>
                      <w:sz w:val="22"/>
                      <w:szCs w:val="22"/>
                      <w:lang w:val="en-US"/>
                    </w:rPr>
                    <w:t xml:space="preserve"> protein sequences of chuvirids is &lt;90%. A new chuvirid species may only be established if a coding-complete </w:t>
                  </w:r>
                  <w:r w:rsidR="00E93116">
                    <w:rPr>
                      <w:rFonts w:ascii="Arial" w:hAnsi="Arial"/>
                      <w:sz w:val="22"/>
                      <w:szCs w:val="22"/>
                      <w:lang w:val="en-US"/>
                    </w:rPr>
                    <w:t>L</w:t>
                  </w:r>
                  <w:r>
                    <w:rPr>
                      <w:rFonts w:ascii="Arial" w:hAnsi="Arial"/>
                      <w:sz w:val="22"/>
                      <w:szCs w:val="22"/>
                      <w:lang w:val="en-US"/>
                    </w:rPr>
                    <w:t xml:space="preserve"> protein sequence is available for the virus to be classified. Additionally, the inclusion of species depend</w:t>
                  </w:r>
                  <w:r w:rsidR="00E93116">
                    <w:rPr>
                      <w:rFonts w:ascii="Arial" w:hAnsi="Arial"/>
                      <w:sz w:val="22"/>
                      <w:szCs w:val="22"/>
                      <w:lang w:val="en-US"/>
                    </w:rPr>
                    <w:t>s</w:t>
                  </w:r>
                  <w:r>
                    <w:rPr>
                      <w:rFonts w:ascii="Arial" w:hAnsi="Arial"/>
                      <w:sz w:val="22"/>
                      <w:szCs w:val="22"/>
                      <w:lang w:val="en-US"/>
                    </w:rPr>
                    <w:t xml:space="preserve"> on the presence of a complete nucleoprotein </w:t>
                  </w:r>
                  <w:r w:rsidR="00E93116">
                    <w:rPr>
                      <w:rFonts w:ascii="Arial" w:hAnsi="Arial"/>
                      <w:sz w:val="22"/>
                      <w:szCs w:val="22"/>
                      <w:lang w:val="en-US"/>
                    </w:rPr>
                    <w:t xml:space="preserve">(N) </w:t>
                  </w:r>
                  <w:r>
                    <w:rPr>
                      <w:rFonts w:ascii="Arial" w:hAnsi="Arial"/>
                      <w:sz w:val="22"/>
                      <w:szCs w:val="22"/>
                      <w:lang w:val="en-US"/>
                    </w:rPr>
                    <w:t>gene. Finally, the genomic organization should have homology to other mononegaviruses and be free of any obvious assembly errors.</w:t>
                  </w:r>
                </w:p>
                <w:p w14:paraId="6AB2C81A" w14:textId="77777777" w:rsidR="00264990" w:rsidRDefault="00264990" w:rsidP="00264990">
                  <w:pPr>
                    <w:pStyle w:val="Body"/>
                    <w:rPr>
                      <w:rFonts w:ascii="Arial" w:eastAsia="Arial" w:hAnsi="Arial" w:cs="Arial"/>
                      <w:sz w:val="22"/>
                      <w:szCs w:val="22"/>
                      <w:lang w:val="en-US"/>
                    </w:rPr>
                  </w:pPr>
                </w:p>
                <w:p w14:paraId="67B37EF6" w14:textId="2F487851" w:rsidR="00264990" w:rsidRDefault="00264990" w:rsidP="00264990">
                  <w:pPr>
                    <w:pStyle w:val="Body"/>
                    <w:rPr>
                      <w:rFonts w:ascii="Arial" w:eastAsia="Arial" w:hAnsi="Arial" w:cs="Arial"/>
                      <w:sz w:val="22"/>
                      <w:szCs w:val="22"/>
                    </w:rPr>
                  </w:pPr>
                  <w:r>
                    <w:rPr>
                      <w:rFonts w:ascii="Arial" w:hAnsi="Arial"/>
                      <w:sz w:val="22"/>
                      <w:szCs w:val="22"/>
                      <w:lang w:val="en-US"/>
                    </w:rPr>
                    <w:t xml:space="preserve">In consideration of currently ICTV-accepted miviruses and their relevant % identities, 22 new jingchuviral species should be created with many of them included into several additional new genera and families (Figure 1, </w:t>
                  </w:r>
                  <w:r w:rsidR="00973CCE">
                    <w:rPr>
                      <w:rFonts w:ascii="Arial" w:hAnsi="Arial"/>
                      <w:sz w:val="22"/>
                      <w:szCs w:val="22"/>
                      <w:lang w:val="en-US"/>
                    </w:rPr>
                    <w:t>data available upon request</w:t>
                  </w:r>
                  <w:r>
                    <w:rPr>
                      <w:rFonts w:ascii="Arial" w:hAnsi="Arial"/>
                      <w:sz w:val="22"/>
                      <w:szCs w:val="22"/>
                      <w:lang w:val="en-US"/>
                    </w:rPr>
                    <w:t xml:space="preserve">). </w:t>
                  </w:r>
                </w:p>
                <w:p w14:paraId="56A1F153" w14:textId="77777777" w:rsidR="0036190A" w:rsidRPr="003F3C25" w:rsidRDefault="0036190A" w:rsidP="0036190A">
                  <w:pPr>
                    <w:rPr>
                      <w:rFonts w:ascii="Arial" w:hAnsi="Arial" w:cs="Arial"/>
                      <w:sz w:val="22"/>
                      <w:szCs w:val="22"/>
                    </w:rPr>
                  </w:pPr>
                </w:p>
                <w:p w14:paraId="1DB3DD4A" w14:textId="77777777" w:rsidR="0036190A" w:rsidRPr="003F3C25" w:rsidRDefault="0036190A" w:rsidP="0036190A">
                  <w:pPr>
                    <w:rPr>
                      <w:rFonts w:ascii="Arial" w:hAnsi="Arial" w:cs="Arial"/>
                      <w:b/>
                      <w:bCs/>
                      <w:sz w:val="22"/>
                      <w:szCs w:val="22"/>
                    </w:rPr>
                  </w:pPr>
                  <w:r w:rsidRPr="003F3C25">
                    <w:rPr>
                      <w:rFonts w:ascii="Arial" w:hAnsi="Arial" w:cs="Arial"/>
                      <w:b/>
                      <w:bCs/>
                      <w:sz w:val="22"/>
                      <w:szCs w:val="22"/>
                    </w:rPr>
                    <w:t>Higher taxa</w:t>
                  </w:r>
                </w:p>
                <w:p w14:paraId="0C86B8C6" w14:textId="6013BC2D" w:rsidR="00264990" w:rsidRDefault="00264990" w:rsidP="00264990">
                  <w:pPr>
                    <w:pStyle w:val="Body"/>
                    <w:rPr>
                      <w:rFonts w:ascii="Arial" w:eastAsia="Arial" w:hAnsi="Arial" w:cs="Arial"/>
                      <w:sz w:val="22"/>
                      <w:szCs w:val="22"/>
                    </w:rPr>
                  </w:pPr>
                  <w:r>
                    <w:rPr>
                      <w:rFonts w:ascii="Arial" w:hAnsi="Arial"/>
                      <w:sz w:val="22"/>
                      <w:szCs w:val="22"/>
                      <w:lang w:val="en-US"/>
                    </w:rPr>
                    <w:t>In consideration of chuvirid percentage of identities (Figure 1), we propose the creation of four new families within the order. Based on the distribution of amino acid identity within the order, we propose to consider establishment of new families when amino acid identity between complete</w:t>
                  </w:r>
                  <w:r w:rsidR="0050257A">
                    <w:rPr>
                      <w:rFonts w:ascii="Arial" w:hAnsi="Arial"/>
                      <w:sz w:val="22"/>
                      <w:szCs w:val="22"/>
                      <w:lang w:val="en-US"/>
                    </w:rPr>
                    <w:t xml:space="preserve"> L</w:t>
                  </w:r>
                  <w:r>
                    <w:rPr>
                      <w:rFonts w:ascii="Arial" w:hAnsi="Arial"/>
                      <w:sz w:val="22"/>
                      <w:szCs w:val="22"/>
                      <w:lang w:val="en-US"/>
                    </w:rPr>
                    <w:t xml:space="preserve"> sequences </w:t>
                  </w:r>
                  <w:r w:rsidR="003D76F4">
                    <w:rPr>
                      <w:rFonts w:ascii="Arial" w:hAnsi="Arial"/>
                      <w:sz w:val="22"/>
                      <w:szCs w:val="22"/>
                      <w:lang w:val="en-US"/>
                    </w:rPr>
                    <w:t>is</w:t>
                  </w:r>
                  <w:r>
                    <w:rPr>
                      <w:rFonts w:ascii="Arial" w:hAnsi="Arial"/>
                      <w:sz w:val="22"/>
                      <w:szCs w:val="22"/>
                      <w:lang w:val="en-US"/>
                    </w:rPr>
                    <w:t xml:space="preserve"> &lt;21%. In accordance, we propose the creation of 1</w:t>
                  </w:r>
                  <w:r w:rsidR="003D76F4">
                    <w:rPr>
                      <w:rFonts w:ascii="Arial" w:hAnsi="Arial"/>
                      <w:sz w:val="22"/>
                      <w:szCs w:val="22"/>
                      <w:lang w:val="en-US"/>
                    </w:rPr>
                    <w:t>8</w:t>
                  </w:r>
                  <w:r>
                    <w:rPr>
                      <w:rFonts w:ascii="Arial" w:hAnsi="Arial"/>
                      <w:sz w:val="22"/>
                      <w:szCs w:val="22"/>
                      <w:lang w:val="en-US"/>
                    </w:rPr>
                    <w:t xml:space="preserve"> </w:t>
                  </w:r>
                  <w:r>
                    <w:rPr>
                      <w:rFonts w:ascii="Arial" w:hAnsi="Arial"/>
                      <w:sz w:val="22"/>
                      <w:szCs w:val="22"/>
                      <w:lang w:val="en-US"/>
                    </w:rPr>
                    <w:lastRenderedPageBreak/>
                    <w:t xml:space="preserve">new genera. We propose to consider establishment of new genera when amino acid identity between complete </w:t>
                  </w:r>
                  <w:r w:rsidR="003D76F4">
                    <w:rPr>
                      <w:rFonts w:ascii="Arial" w:hAnsi="Arial"/>
                      <w:sz w:val="22"/>
                      <w:szCs w:val="22"/>
                      <w:lang w:val="en-US"/>
                    </w:rPr>
                    <w:t>L</w:t>
                  </w:r>
                  <w:r>
                    <w:rPr>
                      <w:rFonts w:ascii="Arial" w:hAnsi="Arial"/>
                      <w:sz w:val="22"/>
                      <w:szCs w:val="22"/>
                      <w:lang w:val="en-US"/>
                    </w:rPr>
                    <w:t xml:space="preserve"> sequences </w:t>
                  </w:r>
                  <w:r w:rsidR="003D76F4">
                    <w:rPr>
                      <w:rFonts w:ascii="Arial" w:hAnsi="Arial"/>
                      <w:sz w:val="22"/>
                      <w:szCs w:val="22"/>
                      <w:lang w:val="en-US"/>
                    </w:rPr>
                    <w:t>is</w:t>
                  </w:r>
                  <w:r>
                    <w:rPr>
                      <w:rFonts w:ascii="Arial" w:hAnsi="Arial"/>
                      <w:sz w:val="22"/>
                      <w:szCs w:val="22"/>
                      <w:lang w:val="en-US"/>
                    </w:rPr>
                    <w:t xml:space="preserve"> &lt;31%. This classification agrees with our phylogenetic analysis (Figure 2). All new families and genera that include more than one species are clustered together with well-supported nodes. In contrast, all families and genera that currently include a single species are more often than not only poorly supported, or long branches and their phylogenetic position is likely to change when more </w:t>
                  </w:r>
                  <w:r w:rsidR="003D76F4">
                    <w:rPr>
                      <w:rFonts w:ascii="Arial" w:hAnsi="Arial"/>
                      <w:sz w:val="22"/>
                      <w:szCs w:val="22"/>
                      <w:lang w:val="en-US"/>
                    </w:rPr>
                    <w:t>jingchuvirals</w:t>
                  </w:r>
                  <w:r>
                    <w:rPr>
                      <w:rFonts w:ascii="Arial" w:hAnsi="Arial"/>
                      <w:sz w:val="22"/>
                      <w:szCs w:val="22"/>
                      <w:lang w:val="en-US"/>
                    </w:rPr>
                    <w:t xml:space="preserve"> are discovered and included in the analysis. Several ICTV-accepted species are proposed to be moved and renamed as a result of this novel classification.</w:t>
                  </w:r>
                </w:p>
                <w:p w14:paraId="7A5E9F1E" w14:textId="77777777" w:rsidR="0036190A" w:rsidRPr="003F3C25" w:rsidRDefault="0036190A" w:rsidP="0036190A">
                  <w:pPr>
                    <w:rPr>
                      <w:rFonts w:ascii="Arial" w:hAnsi="Arial" w:cs="Arial"/>
                      <w:sz w:val="22"/>
                      <w:szCs w:val="22"/>
                    </w:rPr>
                  </w:pPr>
                </w:p>
                <w:p w14:paraId="1B0B2F99" w14:textId="77777777" w:rsidR="0036190A" w:rsidRPr="003F3C25" w:rsidRDefault="0036190A" w:rsidP="0036190A">
                  <w:pPr>
                    <w:pStyle w:val="BodyTextIndent"/>
                    <w:spacing w:before="120" w:after="120"/>
                    <w:ind w:left="0" w:firstLine="0"/>
                    <w:rPr>
                      <w:rStyle w:val="None"/>
                      <w:rFonts w:ascii="Arial" w:eastAsia="Arial" w:hAnsi="Arial" w:cs="Arial"/>
                      <w:b/>
                      <w:bCs/>
                      <w:sz w:val="22"/>
                      <w:szCs w:val="22"/>
                    </w:rPr>
                  </w:pPr>
                  <w:r w:rsidRPr="003F3C25">
                    <w:rPr>
                      <w:rStyle w:val="None"/>
                      <w:rFonts w:ascii="Arial" w:hAnsi="Arial" w:cs="Arial"/>
                      <w:b/>
                      <w:bCs/>
                      <w:sz w:val="22"/>
                      <w:szCs w:val="22"/>
                    </w:rPr>
                    <w:t>Etymology</w:t>
                  </w:r>
                </w:p>
                <w:p w14:paraId="6D1BA04C" w14:textId="77777777" w:rsidR="00264990" w:rsidRDefault="00264990" w:rsidP="00264990">
                  <w:pPr>
                    <w:pStyle w:val="BodyTextIndent"/>
                    <w:spacing w:before="120" w:after="120"/>
                    <w:ind w:left="0" w:firstLine="0"/>
                    <w:rPr>
                      <w:rFonts w:ascii="Arial" w:eastAsia="Arial" w:hAnsi="Arial" w:cs="Arial"/>
                      <w:sz w:val="22"/>
                      <w:szCs w:val="22"/>
                    </w:rPr>
                  </w:pPr>
                  <w:r>
                    <w:rPr>
                      <w:rFonts w:ascii="Arial" w:hAnsi="Arial"/>
                      <w:sz w:val="22"/>
                      <w:szCs w:val="22"/>
                    </w:rPr>
                    <w:t xml:space="preserve">1. </w:t>
                  </w:r>
                  <w:r>
                    <w:rPr>
                      <w:rFonts w:ascii="Arial" w:hAnsi="Arial"/>
                      <w:i/>
                      <w:iCs/>
                      <w:sz w:val="22"/>
                      <w:szCs w:val="22"/>
                    </w:rPr>
                    <w:t xml:space="preserve">Bosco </w:t>
                  </w:r>
                  <w:r>
                    <w:rPr>
                      <w:rFonts w:ascii="Arial" w:hAnsi="Arial"/>
                      <w:sz w:val="22"/>
                      <w:szCs w:val="22"/>
                    </w:rPr>
                    <w:t xml:space="preserve">— From Late Latin busca, *buscus or boscus, from Proto-Germanic *buskaz (whence also came Old High German busk and English bush). Compare Spanish and Portuguese bosque, French bois, Friulian bosc, Dalmatian buasc, Occitan boscs. </w:t>
                  </w:r>
                </w:p>
                <w:p w14:paraId="57E17D5E" w14:textId="77777777" w:rsidR="00264990" w:rsidRDefault="00264990" w:rsidP="00264990">
                  <w:pPr>
                    <w:pStyle w:val="BodyTextIndent"/>
                    <w:spacing w:before="120" w:after="120"/>
                    <w:ind w:left="0" w:firstLine="0"/>
                    <w:rPr>
                      <w:rFonts w:ascii="Arial" w:eastAsia="Arial" w:hAnsi="Arial" w:cs="Arial"/>
                      <w:sz w:val="22"/>
                      <w:szCs w:val="22"/>
                    </w:rPr>
                  </w:pPr>
                  <w:r>
                    <w:rPr>
                      <w:rFonts w:ascii="Arial" w:hAnsi="Arial"/>
                      <w:sz w:val="22"/>
                      <w:szCs w:val="22"/>
                    </w:rPr>
                    <w:t xml:space="preserve">2. </w:t>
                  </w:r>
                  <w:r>
                    <w:rPr>
                      <w:rFonts w:ascii="Arial" w:hAnsi="Arial"/>
                      <w:i/>
                      <w:iCs/>
                      <w:sz w:val="22"/>
                      <w:szCs w:val="22"/>
                    </w:rPr>
                    <w:t>Myria</w:t>
                  </w:r>
                  <w:r>
                    <w:rPr>
                      <w:rFonts w:ascii="Arial" w:hAnsi="Arial"/>
                      <w:sz w:val="22"/>
                      <w:szCs w:val="22"/>
                    </w:rPr>
                    <w:t xml:space="preserve"> — is a now obsolete decimal metric prefix denoting a factor of 10</w:t>
                  </w:r>
                  <w:r>
                    <w:rPr>
                      <w:rFonts w:ascii="Arial" w:hAnsi="Arial"/>
                      <w:sz w:val="22"/>
                      <w:szCs w:val="22"/>
                      <w:vertAlign w:val="superscript"/>
                    </w:rPr>
                    <w:t>4</w:t>
                  </w:r>
                  <w:r>
                    <w:rPr>
                      <w:rFonts w:ascii="Arial" w:hAnsi="Arial"/>
                      <w:sz w:val="22"/>
                      <w:szCs w:val="22"/>
                    </w:rPr>
                    <w:t xml:space="preserve"> (ten thousand). It originates from the Greek μύριοι (mýrioi) (myriad)</w:t>
                  </w:r>
                </w:p>
                <w:p w14:paraId="00935F6F" w14:textId="77777777" w:rsidR="00264990" w:rsidRDefault="00264990" w:rsidP="00264990">
                  <w:pPr>
                    <w:pStyle w:val="BodyTextIndent"/>
                    <w:spacing w:before="120" w:after="120"/>
                    <w:ind w:left="0" w:firstLine="0"/>
                    <w:rPr>
                      <w:rFonts w:ascii="Arial" w:eastAsia="Arial" w:hAnsi="Arial" w:cs="Arial"/>
                      <w:sz w:val="22"/>
                      <w:szCs w:val="22"/>
                    </w:rPr>
                  </w:pPr>
                  <w:r>
                    <w:rPr>
                      <w:rFonts w:ascii="Arial" w:hAnsi="Arial"/>
                      <w:sz w:val="22"/>
                      <w:szCs w:val="22"/>
                    </w:rPr>
                    <w:t>3. Demaptera — Modern Latin (plural), from Greek derma ‘skin’ + pteron ‘wing’.</w:t>
                  </w:r>
                </w:p>
                <w:p w14:paraId="30C0E876" w14:textId="77777777" w:rsidR="00264990" w:rsidRDefault="00264990" w:rsidP="00264990">
                  <w:pPr>
                    <w:pStyle w:val="BodyTextIndent"/>
                    <w:spacing w:before="120" w:after="120"/>
                    <w:ind w:left="0" w:firstLine="0"/>
                    <w:rPr>
                      <w:rStyle w:val="None"/>
                      <w:rFonts w:ascii="Arial" w:eastAsia="Arial" w:hAnsi="Arial" w:cs="Arial"/>
                      <w:sz w:val="22"/>
                      <w:szCs w:val="22"/>
                    </w:rPr>
                  </w:pPr>
                  <w:r>
                    <w:rPr>
                      <w:rFonts w:ascii="Arial" w:hAnsi="Arial"/>
                      <w:sz w:val="22"/>
                      <w:szCs w:val="22"/>
                    </w:rPr>
                    <w:t xml:space="preserve">4. </w:t>
                  </w:r>
                  <w:r>
                    <w:rPr>
                      <w:rFonts w:ascii="Arial" w:hAnsi="Arial"/>
                      <w:i/>
                      <w:iCs/>
                      <w:sz w:val="22"/>
                      <w:szCs w:val="22"/>
                    </w:rPr>
                    <w:t>Crustacea</w:t>
                  </w:r>
                  <w:r>
                    <w:rPr>
                      <w:rFonts w:ascii="Arial" w:hAnsi="Arial"/>
                      <w:sz w:val="22"/>
                      <w:szCs w:val="22"/>
                    </w:rPr>
                    <w:t xml:space="preserve"> — f</w:t>
                  </w:r>
                  <w:r>
                    <w:rPr>
                      <w:rFonts w:ascii="Arial" w:hAnsi="Arial"/>
                      <w:sz w:val="22"/>
                      <w:szCs w:val="22"/>
                      <w:shd w:val="clear" w:color="auto" w:fill="FFFFFF"/>
                    </w:rPr>
                    <w:t>rom </w:t>
                  </w:r>
                  <w:hyperlink r:id="rId8" w:history="1">
                    <w:r>
                      <w:rPr>
                        <w:rStyle w:val="Hyperlink1"/>
                        <w:rFonts w:eastAsia="Times"/>
                      </w:rPr>
                      <w:t>Latin</w:t>
                    </w:r>
                  </w:hyperlink>
                  <w:r>
                    <w:rPr>
                      <w:rStyle w:val="Hyperlink1"/>
                      <w:rFonts w:eastAsia="Times"/>
                    </w:rPr>
                    <w:t> </w:t>
                  </w:r>
                  <w:hyperlink r:id="rId9" w:anchor="Latin" w:history="1">
                    <w:r>
                      <w:rPr>
                        <w:rStyle w:val="Hyperlink2"/>
                      </w:rPr>
                      <w:t>crusta</w:t>
                    </w:r>
                  </w:hyperlink>
                  <w:r>
                    <w:rPr>
                      <w:rStyle w:val="Hyperlink1"/>
                      <w:rFonts w:eastAsia="Times"/>
                    </w:rPr>
                    <w:t> (“shell”) +‎ </w:t>
                  </w:r>
                  <w:hyperlink r:id="rId10" w:anchor="Translingual" w:history="1">
                    <w:r>
                      <w:rPr>
                        <w:rStyle w:val="Hyperlink2"/>
                      </w:rPr>
                      <w:t>-acea</w:t>
                    </w:r>
                  </w:hyperlink>
                </w:p>
                <w:p w14:paraId="73A2C71D" w14:textId="77777777" w:rsidR="00264990" w:rsidRDefault="00264990" w:rsidP="00264990">
                  <w:pPr>
                    <w:pStyle w:val="BodyTextIndent"/>
                    <w:spacing w:before="120" w:after="120"/>
                    <w:ind w:left="0" w:firstLine="0"/>
                    <w:rPr>
                      <w:rStyle w:val="None"/>
                      <w:rFonts w:ascii="Arial" w:eastAsia="Arial" w:hAnsi="Arial" w:cs="Arial"/>
                      <w:sz w:val="22"/>
                      <w:szCs w:val="22"/>
                    </w:rPr>
                  </w:pPr>
                  <w:r>
                    <w:rPr>
                      <w:rStyle w:val="None"/>
                      <w:rFonts w:ascii="Arial" w:hAnsi="Arial"/>
                      <w:sz w:val="22"/>
                      <w:szCs w:val="22"/>
                    </w:rPr>
                    <w:t xml:space="preserve">5. </w:t>
                  </w:r>
                  <w:r>
                    <w:rPr>
                      <w:rStyle w:val="None"/>
                      <w:rFonts w:ascii="Arial" w:hAnsi="Arial"/>
                      <w:i/>
                      <w:iCs/>
                      <w:sz w:val="22"/>
                      <w:szCs w:val="22"/>
                    </w:rPr>
                    <w:t>Alius</w:t>
                  </w:r>
                  <w:r>
                    <w:rPr>
                      <w:rStyle w:val="None"/>
                      <w:rFonts w:ascii="Arial" w:hAnsi="Arial"/>
                      <w:sz w:val="22"/>
                      <w:szCs w:val="22"/>
                    </w:rPr>
                    <w:t xml:space="preserve"> — </w:t>
                  </w:r>
                  <w:r>
                    <w:rPr>
                      <w:rStyle w:val="Hyperlink1"/>
                      <w:rFonts w:eastAsia="Times"/>
                    </w:rPr>
                    <w:t>alius (</w:t>
                  </w:r>
                  <w:r>
                    <w:rPr>
                      <w:rStyle w:val="Hyperlink2"/>
                    </w:rPr>
                    <w:t>feminine</w:t>
                  </w:r>
                  <w:r>
                    <w:rPr>
                      <w:rStyle w:val="Hyperlink1"/>
                      <w:rFonts w:eastAsia="Times"/>
                    </w:rPr>
                    <w:t> </w:t>
                  </w:r>
                  <w:hyperlink r:id="rId11" w:anchor="Latin" w:history="1">
                    <w:r>
                      <w:rPr>
                        <w:rStyle w:val="Hyperlink1"/>
                        <w:rFonts w:eastAsia="Times"/>
                      </w:rPr>
                      <w:t>alia</w:t>
                    </w:r>
                  </w:hyperlink>
                  <w:r>
                    <w:rPr>
                      <w:rStyle w:val="Hyperlink1"/>
                      <w:rFonts w:eastAsia="Times"/>
                    </w:rPr>
                    <w:t>, </w:t>
                  </w:r>
                  <w:r>
                    <w:rPr>
                      <w:rStyle w:val="Hyperlink2"/>
                    </w:rPr>
                    <w:t>neuter</w:t>
                  </w:r>
                  <w:r>
                    <w:rPr>
                      <w:rStyle w:val="Hyperlink1"/>
                      <w:rFonts w:eastAsia="Times"/>
                    </w:rPr>
                    <w:t> </w:t>
                  </w:r>
                  <w:hyperlink r:id="rId12" w:anchor="Latin" w:history="1">
                    <w:r>
                      <w:rPr>
                        <w:rStyle w:val="Hyperlink1"/>
                        <w:rFonts w:eastAsia="Times"/>
                      </w:rPr>
                      <w:t>aliud</w:t>
                    </w:r>
                  </w:hyperlink>
                  <w:r>
                    <w:rPr>
                      <w:rStyle w:val="Hyperlink1"/>
                      <w:rFonts w:eastAsia="Times"/>
                    </w:rPr>
                    <w:t>), means “other, another”. From </w:t>
                  </w:r>
                  <w:hyperlink r:id="rId13" w:history="1">
                    <w:r>
                      <w:rPr>
                        <w:rStyle w:val="Hyperlink1"/>
                        <w:rFonts w:eastAsia="Times"/>
                      </w:rPr>
                      <w:t>Proto-Indo-European</w:t>
                    </w:r>
                  </w:hyperlink>
                  <w:r>
                    <w:rPr>
                      <w:rStyle w:val="Hyperlink1"/>
                      <w:rFonts w:eastAsia="Times"/>
                    </w:rPr>
                    <w:t> </w:t>
                  </w:r>
                  <w:hyperlink r:id="rId14" w:history="1">
                    <w:r>
                      <w:rPr>
                        <w:rStyle w:val="Hyperlink2"/>
                      </w:rPr>
                      <w:t>*h</w:t>
                    </w:r>
                    <w:r>
                      <w:rPr>
                        <w:rStyle w:val="None"/>
                        <w:rFonts w:ascii="Cambria Math" w:eastAsia="Cambria Math" w:hAnsi="Cambria Math" w:cs="Cambria Math"/>
                        <w:i/>
                        <w:iCs/>
                        <w:sz w:val="22"/>
                        <w:szCs w:val="22"/>
                        <w:shd w:val="clear" w:color="auto" w:fill="FFFFFF"/>
                      </w:rPr>
                      <w:t>₂</w:t>
                    </w:r>
                    <w:r>
                      <w:rPr>
                        <w:rStyle w:val="Hyperlink2"/>
                      </w:rPr>
                      <w:t>élyos</w:t>
                    </w:r>
                  </w:hyperlink>
                  <w:r>
                    <w:rPr>
                      <w:rStyle w:val="Hyperlink1"/>
                      <w:rFonts w:eastAsia="Times"/>
                    </w:rPr>
                    <w:t>, from </w:t>
                  </w:r>
                  <w:hyperlink r:id="rId15" w:history="1">
                    <w:r>
                      <w:rPr>
                        <w:rStyle w:val="Hyperlink2"/>
                      </w:rPr>
                      <w:t>*h</w:t>
                    </w:r>
                    <w:r>
                      <w:rPr>
                        <w:rStyle w:val="None"/>
                        <w:rFonts w:ascii="Cambria Math" w:eastAsia="Cambria Math" w:hAnsi="Cambria Math" w:cs="Cambria Math"/>
                        <w:i/>
                        <w:iCs/>
                        <w:sz w:val="22"/>
                        <w:szCs w:val="22"/>
                        <w:shd w:val="clear" w:color="auto" w:fill="FFFFFF"/>
                      </w:rPr>
                      <w:t>₂</w:t>
                    </w:r>
                    <w:r>
                      <w:rPr>
                        <w:rStyle w:val="Hyperlink2"/>
                      </w:rPr>
                      <w:t>el-</w:t>
                    </w:r>
                  </w:hyperlink>
                  <w:r>
                    <w:rPr>
                      <w:rStyle w:val="Hyperlink1"/>
                      <w:rFonts w:eastAsia="Times"/>
                    </w:rPr>
                    <w:t> (“beyond, other”). Cognates include </w:t>
                  </w:r>
                  <w:hyperlink r:id="rId16" w:history="1">
                    <w:r>
                      <w:rPr>
                        <w:rStyle w:val="Hyperlink1"/>
                        <w:rFonts w:eastAsia="Times"/>
                      </w:rPr>
                      <w:t>Ancient Greek</w:t>
                    </w:r>
                  </w:hyperlink>
                  <w:r>
                    <w:rPr>
                      <w:rStyle w:val="Hyperlink1"/>
                      <w:rFonts w:eastAsia="Times"/>
                    </w:rPr>
                    <w:t> </w:t>
                  </w:r>
                  <w:hyperlink r:id="rId17" w:anchor="Ancient_Greek" w:history="1">
                    <w:r>
                      <w:rPr>
                        <w:rStyle w:val="Hyperlink1"/>
                        <w:rFonts w:eastAsia="Times"/>
                      </w:rPr>
                      <w:t>ἄλλος</w:t>
                    </w:r>
                  </w:hyperlink>
                  <w:r>
                    <w:rPr>
                      <w:rStyle w:val="Hyperlink1"/>
                      <w:rFonts w:eastAsia="Times"/>
                    </w:rPr>
                    <w:t> (</w:t>
                  </w:r>
                  <w:r>
                    <w:rPr>
                      <w:rStyle w:val="Hyperlink2"/>
                    </w:rPr>
                    <w:t>állos</w:t>
                  </w:r>
                  <w:r>
                    <w:rPr>
                      <w:rStyle w:val="Hyperlink1"/>
                      <w:rFonts w:eastAsia="Times"/>
                    </w:rPr>
                    <w:t>) (Modern </w:t>
                  </w:r>
                  <w:hyperlink r:id="rId18" w:history="1">
                    <w:r>
                      <w:rPr>
                        <w:rStyle w:val="Hyperlink1"/>
                        <w:rFonts w:eastAsia="Times"/>
                      </w:rPr>
                      <w:t>Greek</w:t>
                    </w:r>
                  </w:hyperlink>
                  <w:r>
                    <w:rPr>
                      <w:rStyle w:val="Hyperlink1"/>
                      <w:rFonts w:eastAsia="Times"/>
                    </w:rPr>
                    <w:t> </w:t>
                  </w:r>
                  <w:hyperlink r:id="rId19" w:anchor="Greek" w:history="1">
                    <w:r>
                      <w:rPr>
                        <w:rStyle w:val="Hyperlink1"/>
                        <w:rFonts w:eastAsia="Times"/>
                      </w:rPr>
                      <w:t>αλλιώς</w:t>
                    </w:r>
                  </w:hyperlink>
                  <w:r>
                    <w:rPr>
                      <w:rStyle w:val="Hyperlink1"/>
                      <w:rFonts w:eastAsia="Times"/>
                    </w:rPr>
                    <w:t> (</w:t>
                  </w:r>
                  <w:r>
                    <w:rPr>
                      <w:rStyle w:val="Hyperlink2"/>
                    </w:rPr>
                    <w:t>alliós</w:t>
                  </w:r>
                  <w:r>
                    <w:rPr>
                      <w:rStyle w:val="Hyperlink1"/>
                      <w:rFonts w:eastAsia="Times"/>
                    </w:rPr>
                    <w:t>)), </w:t>
                  </w:r>
                  <w:hyperlink r:id="rId20" w:history="1">
                    <w:r>
                      <w:rPr>
                        <w:rStyle w:val="Hyperlink1"/>
                        <w:rFonts w:eastAsia="Times"/>
                      </w:rPr>
                      <w:t>αἶλος</w:t>
                    </w:r>
                  </w:hyperlink>
                  <w:r>
                    <w:rPr>
                      <w:rStyle w:val="Hyperlink1"/>
                      <w:rFonts w:eastAsia="Times"/>
                    </w:rPr>
                    <w:t> (</w:t>
                  </w:r>
                  <w:r>
                    <w:rPr>
                      <w:rStyle w:val="Hyperlink2"/>
                    </w:rPr>
                    <w:t>aîlos</w:t>
                  </w:r>
                  <w:r>
                    <w:rPr>
                      <w:rStyle w:val="Hyperlink1"/>
                      <w:rFonts w:eastAsia="Times"/>
                    </w:rPr>
                    <w:t>) (</w:t>
                  </w:r>
                  <w:hyperlink r:id="rId21" w:history="1">
                    <w:r>
                      <w:rPr>
                        <w:rStyle w:val="Hyperlink1"/>
                        <w:rFonts w:eastAsia="Times"/>
                      </w:rPr>
                      <w:t>Arcadocypriot</w:t>
                    </w:r>
                  </w:hyperlink>
                  <w:r>
                    <w:rPr>
                      <w:rStyle w:val="Hyperlink1"/>
                      <w:rFonts w:eastAsia="Times"/>
                    </w:rPr>
                    <w:t>), </w:t>
                  </w:r>
                  <w:hyperlink r:id="rId22" w:history="1">
                    <w:r>
                      <w:rPr>
                        <w:rStyle w:val="Hyperlink1"/>
                        <w:rFonts w:eastAsia="Times"/>
                      </w:rPr>
                      <w:t>Old Armenian</w:t>
                    </w:r>
                  </w:hyperlink>
                  <w:r>
                    <w:rPr>
                      <w:rStyle w:val="Hyperlink1"/>
                      <w:rFonts w:eastAsia="Times"/>
                    </w:rPr>
                    <w:t> </w:t>
                  </w:r>
                  <w:hyperlink r:id="rId23" w:anchor="Old_Armenian" w:history="1">
                    <w:r>
                      <w:rPr>
                        <w:rStyle w:val="Hyperlink3"/>
                      </w:rPr>
                      <w:t>այլ</w:t>
                    </w:r>
                  </w:hyperlink>
                  <w:r>
                    <w:rPr>
                      <w:rStyle w:val="Hyperlink1"/>
                      <w:rFonts w:eastAsia="Times"/>
                    </w:rPr>
                    <w:t> (</w:t>
                  </w:r>
                  <w:r>
                    <w:rPr>
                      <w:rStyle w:val="Hyperlink2"/>
                    </w:rPr>
                    <w:t>ayl</w:t>
                  </w:r>
                  <w:r>
                    <w:rPr>
                      <w:rStyle w:val="Hyperlink1"/>
                      <w:rFonts w:eastAsia="Times"/>
                    </w:rPr>
                    <w:t>), </w:t>
                  </w:r>
                  <w:hyperlink r:id="rId24" w:history="1">
                    <w:r>
                      <w:rPr>
                        <w:rStyle w:val="Hyperlink1"/>
                        <w:rFonts w:eastAsia="Times"/>
                      </w:rPr>
                      <w:t>Proto-Celtic</w:t>
                    </w:r>
                  </w:hyperlink>
                  <w:r>
                    <w:rPr>
                      <w:rStyle w:val="Hyperlink1"/>
                      <w:rFonts w:eastAsia="Times"/>
                    </w:rPr>
                    <w:t> </w:t>
                  </w:r>
                  <w:hyperlink r:id="rId25" w:history="1">
                    <w:r>
                      <w:rPr>
                        <w:rStyle w:val="Hyperlink2"/>
                      </w:rPr>
                      <w:t>*alyos</w:t>
                    </w:r>
                  </w:hyperlink>
                  <w:r>
                    <w:rPr>
                      <w:rStyle w:val="Hyperlink1"/>
                      <w:rFonts w:eastAsia="Times"/>
                    </w:rPr>
                    <w:t>, </w:t>
                  </w:r>
                  <w:hyperlink r:id="rId26" w:history="1">
                    <w:r>
                      <w:rPr>
                        <w:rStyle w:val="Hyperlink1"/>
                        <w:rFonts w:eastAsia="Times"/>
                      </w:rPr>
                      <w:t>Proto-Germanic</w:t>
                    </w:r>
                  </w:hyperlink>
                  <w:r>
                    <w:rPr>
                      <w:rStyle w:val="Hyperlink1"/>
                      <w:rFonts w:eastAsia="Times"/>
                    </w:rPr>
                    <w:t> </w:t>
                  </w:r>
                  <w:hyperlink r:id="rId27" w:history="1">
                    <w:r>
                      <w:rPr>
                        <w:rStyle w:val="Hyperlink2"/>
                      </w:rPr>
                      <w:t>*aljaz</w:t>
                    </w:r>
                  </w:hyperlink>
                  <w:r>
                    <w:rPr>
                      <w:rStyle w:val="Hyperlink1"/>
                      <w:rFonts w:eastAsia="Times"/>
                    </w:rPr>
                    <w:t>. Other forms from </w:t>
                  </w:r>
                  <w:hyperlink r:id="rId28" w:history="1">
                    <w:r>
                      <w:rPr>
                        <w:rStyle w:val="Hyperlink1"/>
                        <w:rFonts w:eastAsia="Times"/>
                      </w:rPr>
                      <w:t>Proto-Indo-European</w:t>
                    </w:r>
                  </w:hyperlink>
                  <w:r>
                    <w:rPr>
                      <w:rStyle w:val="Hyperlink1"/>
                      <w:rFonts w:eastAsia="Times"/>
                    </w:rPr>
                    <w:t> </w:t>
                  </w:r>
                  <w:hyperlink r:id="rId29" w:history="1">
                    <w:r>
                      <w:rPr>
                        <w:rStyle w:val="Hyperlink2"/>
                      </w:rPr>
                      <w:t>*h</w:t>
                    </w:r>
                    <w:r>
                      <w:rPr>
                        <w:rStyle w:val="None"/>
                        <w:rFonts w:ascii="Cambria Math" w:eastAsia="Cambria Math" w:hAnsi="Cambria Math" w:cs="Cambria Math"/>
                        <w:i/>
                        <w:iCs/>
                        <w:sz w:val="22"/>
                        <w:szCs w:val="22"/>
                        <w:shd w:val="clear" w:color="auto" w:fill="FFFFFF"/>
                      </w:rPr>
                      <w:t>₂</w:t>
                    </w:r>
                    <w:r>
                      <w:rPr>
                        <w:rStyle w:val="Hyperlink2"/>
                      </w:rPr>
                      <w:t>el-</w:t>
                    </w:r>
                  </w:hyperlink>
                  <w:r>
                    <w:rPr>
                      <w:rStyle w:val="Hyperlink1"/>
                      <w:rFonts w:eastAsia="Times"/>
                    </w:rPr>
                    <w:t> include </w:t>
                  </w:r>
                  <w:hyperlink r:id="rId30" w:history="1">
                    <w:r>
                      <w:rPr>
                        <w:rStyle w:val="Hyperlink1"/>
                        <w:rFonts w:eastAsia="Times"/>
                      </w:rPr>
                      <w:t>Latin</w:t>
                    </w:r>
                  </w:hyperlink>
                  <w:r>
                    <w:rPr>
                      <w:rStyle w:val="Hyperlink1"/>
                      <w:rFonts w:eastAsia="Times"/>
                    </w:rPr>
                    <w:t> </w:t>
                  </w:r>
                  <w:hyperlink r:id="rId31" w:anchor="Latin" w:history="1">
                    <w:r>
                      <w:rPr>
                        <w:rStyle w:val="Hyperlink2"/>
                      </w:rPr>
                      <w:t>ille</w:t>
                    </w:r>
                  </w:hyperlink>
                  <w:r>
                    <w:rPr>
                      <w:rStyle w:val="Hyperlink1"/>
                      <w:rFonts w:eastAsia="Times"/>
                    </w:rPr>
                    <w:t> and </w:t>
                  </w:r>
                  <w:hyperlink r:id="rId32" w:anchor="Latin" w:history="1">
                    <w:r>
                      <w:rPr>
                        <w:rStyle w:val="Hyperlink2"/>
                      </w:rPr>
                      <w:t>uls</w:t>
                    </w:r>
                  </w:hyperlink>
                </w:p>
                <w:p w14:paraId="46BD9D7B" w14:textId="77777777" w:rsidR="00264990" w:rsidRDefault="00264990" w:rsidP="00264990">
                  <w:pPr>
                    <w:pStyle w:val="BodyTextIndent"/>
                    <w:spacing w:before="120" w:after="120"/>
                    <w:ind w:left="0" w:firstLine="0"/>
                    <w:rPr>
                      <w:rStyle w:val="None"/>
                      <w:rFonts w:ascii="Arial" w:eastAsia="Arial" w:hAnsi="Arial" w:cs="Arial"/>
                      <w:sz w:val="22"/>
                      <w:szCs w:val="22"/>
                    </w:rPr>
                  </w:pPr>
                  <w:r>
                    <w:rPr>
                      <w:rStyle w:val="None"/>
                      <w:rFonts w:ascii="Arial" w:hAnsi="Arial"/>
                      <w:sz w:val="22"/>
                      <w:szCs w:val="22"/>
                    </w:rPr>
                    <w:t xml:space="preserve">6. </w:t>
                  </w:r>
                  <w:r>
                    <w:rPr>
                      <w:rStyle w:val="None"/>
                      <w:rFonts w:ascii="Arial" w:hAnsi="Arial"/>
                      <w:i/>
                      <w:iCs/>
                      <w:sz w:val="22"/>
                      <w:szCs w:val="22"/>
                    </w:rPr>
                    <w:t>Natare</w:t>
                  </w:r>
                  <w:r>
                    <w:rPr>
                      <w:rStyle w:val="None"/>
                      <w:rFonts w:ascii="Arial" w:hAnsi="Arial"/>
                      <w:sz w:val="22"/>
                      <w:szCs w:val="22"/>
                    </w:rPr>
                    <w:t xml:space="preserve"> — inflection of nato, means “swim, float”</w:t>
                  </w:r>
                </w:p>
                <w:p w14:paraId="734F562A" w14:textId="77777777" w:rsidR="00264990" w:rsidRDefault="00264990" w:rsidP="00264990">
                  <w:pPr>
                    <w:pStyle w:val="BodyTextIndent"/>
                    <w:spacing w:before="120" w:after="120"/>
                    <w:ind w:left="0" w:firstLine="0"/>
                    <w:rPr>
                      <w:rStyle w:val="None"/>
                      <w:rFonts w:ascii="Arial" w:eastAsia="Arial" w:hAnsi="Arial" w:cs="Arial"/>
                      <w:sz w:val="22"/>
                      <w:szCs w:val="22"/>
                    </w:rPr>
                  </w:pPr>
                  <w:r>
                    <w:rPr>
                      <w:rStyle w:val="None"/>
                      <w:rFonts w:ascii="Arial" w:hAnsi="Arial"/>
                      <w:sz w:val="22"/>
                      <w:szCs w:val="22"/>
                    </w:rPr>
                    <w:t xml:space="preserve">7. </w:t>
                  </w:r>
                  <w:r>
                    <w:rPr>
                      <w:rStyle w:val="None"/>
                      <w:rFonts w:ascii="Arial" w:hAnsi="Arial"/>
                      <w:i/>
                      <w:iCs/>
                      <w:sz w:val="22"/>
                      <w:szCs w:val="22"/>
                    </w:rPr>
                    <w:t>Crepuscu</w:t>
                  </w:r>
                  <w:r>
                    <w:rPr>
                      <w:rStyle w:val="None"/>
                      <w:rFonts w:ascii="Arial" w:hAnsi="Arial"/>
                      <w:sz w:val="22"/>
                      <w:szCs w:val="22"/>
                    </w:rPr>
                    <w:t xml:space="preserve"> — f</w:t>
                  </w:r>
                  <w:r>
                    <w:rPr>
                      <w:rStyle w:val="Hyperlink1"/>
                      <w:rFonts w:eastAsia="Times"/>
                    </w:rPr>
                    <w:t>rom Latin </w:t>
                  </w:r>
                  <w:hyperlink r:id="rId33" w:anchor="Latin" w:history="1">
                    <w:r>
                      <w:rPr>
                        <w:rStyle w:val="Hyperlink1"/>
                        <w:rFonts w:eastAsia="Times"/>
                      </w:rPr>
                      <w:t>crepusculum</w:t>
                    </w:r>
                  </w:hyperlink>
                  <w:r>
                    <w:rPr>
                      <w:rStyle w:val="None"/>
                      <w:rFonts w:ascii="Arial" w:hAnsi="Arial"/>
                      <w:sz w:val="22"/>
                      <w:szCs w:val="22"/>
                    </w:rPr>
                    <w:t>, means “twilight, dim”</w:t>
                  </w:r>
                </w:p>
                <w:p w14:paraId="45A98B55"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Pr>
                      <w:rStyle w:val="None"/>
                      <w:rFonts w:ascii="Arial" w:hAnsi="Arial"/>
                      <w:sz w:val="22"/>
                      <w:szCs w:val="22"/>
                    </w:rPr>
                    <w:t xml:space="preserve">8. </w:t>
                  </w:r>
                  <w:r>
                    <w:rPr>
                      <w:rStyle w:val="None"/>
                      <w:rFonts w:ascii="Arial" w:hAnsi="Arial"/>
                      <w:i/>
                      <w:iCs/>
                      <w:sz w:val="22"/>
                      <w:szCs w:val="22"/>
                    </w:rPr>
                    <w:t>Odonata</w:t>
                  </w:r>
                  <w:r>
                    <w:rPr>
                      <w:rStyle w:val="None"/>
                      <w:rFonts w:ascii="Arial" w:hAnsi="Arial"/>
                      <w:sz w:val="22"/>
                      <w:szCs w:val="22"/>
                    </w:rPr>
                    <w:t xml:space="preserve"> — f</w:t>
                  </w:r>
                  <w:r>
                    <w:rPr>
                      <w:rStyle w:val="Hyperlink1"/>
                      <w:rFonts w:eastAsia="Times"/>
                    </w:rPr>
                    <w:t>rom </w:t>
                  </w:r>
                  <w:hyperlink r:id="rId34" w:history="1">
                    <w:r w:rsidRPr="00110E5B">
                      <w:rPr>
                        <w:rStyle w:val="Hyperlink1"/>
                        <w:rFonts w:eastAsia="Times"/>
                      </w:rPr>
                      <w:t>Ancient Greek</w:t>
                    </w:r>
                  </w:hyperlink>
                  <w:r w:rsidRPr="00110E5B">
                    <w:rPr>
                      <w:rStyle w:val="Hyperlink1"/>
                      <w:rFonts w:eastAsia="Times"/>
                    </w:rPr>
                    <w:t> </w:t>
                  </w:r>
                  <w:hyperlink r:id="rId35" w:anchor="Ancient_Greek" w:history="1">
                    <w:r w:rsidRPr="00110E5B">
                      <w:rPr>
                        <w:rStyle w:val="Hyperlink1"/>
                        <w:rFonts w:eastAsia="Times"/>
                      </w:rPr>
                      <w:t>ὀδούς</w:t>
                    </w:r>
                  </w:hyperlink>
                  <w:r w:rsidRPr="00110E5B">
                    <w:rPr>
                      <w:rStyle w:val="Hyperlink1"/>
                      <w:rFonts w:eastAsia="Times"/>
                    </w:rPr>
                    <w:t> (</w:t>
                  </w:r>
                  <w:r w:rsidRPr="00110E5B">
                    <w:rPr>
                      <w:rStyle w:val="Hyperlink2"/>
                    </w:rPr>
                    <w:t>odoús</w:t>
                  </w:r>
                  <w:r w:rsidRPr="00110E5B">
                    <w:rPr>
                      <w:rStyle w:val="Hyperlink1"/>
                      <w:rFonts w:eastAsia="Times"/>
                    </w:rPr>
                    <w:t xml:space="preserve">, “tooth”) </w:t>
                  </w:r>
                </w:p>
                <w:p w14:paraId="1453224F"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9. </w:t>
                  </w:r>
                  <w:r w:rsidRPr="00110E5B">
                    <w:rPr>
                      <w:rStyle w:val="None"/>
                      <w:rFonts w:ascii="Arial" w:hAnsi="Arial"/>
                      <w:i/>
                      <w:iCs/>
                      <w:sz w:val="22"/>
                      <w:szCs w:val="22"/>
                    </w:rPr>
                    <w:t>Melongena</w:t>
                  </w:r>
                  <w:r w:rsidRPr="00110E5B">
                    <w:rPr>
                      <w:rStyle w:val="None"/>
                      <w:rFonts w:ascii="Arial" w:hAnsi="Arial"/>
                      <w:sz w:val="22"/>
                      <w:szCs w:val="22"/>
                    </w:rPr>
                    <w:t xml:space="preserve"> — from </w:t>
                  </w:r>
                  <w:r w:rsidRPr="00110E5B">
                    <w:rPr>
                      <w:rStyle w:val="Hyperlink1"/>
                      <w:rFonts w:eastAsia="Times"/>
                    </w:rPr>
                    <w:t>mēlongēna </w:t>
                  </w:r>
                  <w:r w:rsidRPr="00110E5B">
                    <w:rPr>
                      <w:rStyle w:val="Hyperlink2"/>
                    </w:rPr>
                    <w:t>f</w:t>
                  </w:r>
                  <w:r w:rsidRPr="00110E5B">
                    <w:rPr>
                      <w:rStyle w:val="Hyperlink1"/>
                      <w:rFonts w:eastAsia="Times"/>
                    </w:rPr>
                    <w:t> (</w:t>
                  </w:r>
                  <w:r w:rsidRPr="00110E5B">
                    <w:rPr>
                      <w:rStyle w:val="Hyperlink2"/>
                    </w:rPr>
                    <w:t>genitive</w:t>
                  </w:r>
                  <w:r w:rsidRPr="00110E5B">
                    <w:rPr>
                      <w:rStyle w:val="Hyperlink1"/>
                      <w:rFonts w:eastAsia="Times"/>
                    </w:rPr>
                    <w:t> </w:t>
                  </w:r>
                  <w:hyperlink r:id="rId36" w:anchor="Latin" w:history="1">
                    <w:r w:rsidRPr="00110E5B">
                      <w:rPr>
                        <w:rStyle w:val="Hyperlink1"/>
                        <w:rFonts w:eastAsia="Times"/>
                      </w:rPr>
                      <w:t>mēlongēnae</w:t>
                    </w:r>
                  </w:hyperlink>
                  <w:r w:rsidRPr="00110E5B">
                    <w:rPr>
                      <w:rStyle w:val="Hyperlink1"/>
                      <w:rFonts w:eastAsia="Times"/>
                    </w:rPr>
                    <w:t>), means “aubergine, eggplant”</w:t>
                  </w:r>
                  <w:r w:rsidRPr="00110E5B">
                    <w:rPr>
                      <w:rStyle w:val="None"/>
                      <w:rFonts w:ascii="Arial" w:hAnsi="Arial"/>
                      <w:sz w:val="22"/>
                      <w:szCs w:val="22"/>
                    </w:rPr>
                    <w:t xml:space="preserve"> </w:t>
                  </w:r>
                  <w:r w:rsidRPr="00110E5B">
                    <w:rPr>
                      <w:rStyle w:val="Hyperlink1"/>
                      <w:rFonts w:eastAsia="Times"/>
                    </w:rPr>
                    <w:t>Medieval Latin, compare </w:t>
                  </w:r>
                  <w:hyperlink r:id="rId37" w:history="1">
                    <w:r w:rsidRPr="00110E5B">
                      <w:rPr>
                        <w:rStyle w:val="Hyperlink1"/>
                        <w:rFonts w:eastAsia="Times"/>
                      </w:rPr>
                      <w:t>Italian</w:t>
                    </w:r>
                  </w:hyperlink>
                  <w:r w:rsidRPr="00110E5B">
                    <w:rPr>
                      <w:rStyle w:val="Hyperlink1"/>
                      <w:rFonts w:eastAsia="Times"/>
                    </w:rPr>
                    <w:t> </w:t>
                  </w:r>
                  <w:hyperlink r:id="rId38" w:anchor="Italian" w:history="1">
                    <w:r w:rsidRPr="00110E5B">
                      <w:rPr>
                        <w:rStyle w:val="Hyperlink4"/>
                        <w:color w:val="auto"/>
                        <w:u w:val="none"/>
                      </w:rPr>
                      <w:t>melanzana</w:t>
                    </w:r>
                  </w:hyperlink>
                  <w:r w:rsidRPr="00110E5B">
                    <w:rPr>
                      <w:rStyle w:val="Hyperlink1"/>
                      <w:rFonts w:eastAsia="Times"/>
                    </w:rPr>
                    <w:t>. From </w:t>
                  </w:r>
                  <w:hyperlink r:id="rId39" w:history="1">
                    <w:r w:rsidRPr="00110E5B">
                      <w:rPr>
                        <w:rStyle w:val="Hyperlink1"/>
                        <w:rFonts w:eastAsia="Times"/>
                      </w:rPr>
                      <w:t>Byzantine Greek</w:t>
                    </w:r>
                  </w:hyperlink>
                  <w:r w:rsidRPr="00110E5B">
                    <w:rPr>
                      <w:rStyle w:val="Hyperlink1"/>
                      <w:rFonts w:eastAsia="Times"/>
                    </w:rPr>
                    <w:t> </w:t>
                  </w:r>
                  <w:hyperlink r:id="rId40" w:anchor="Ancient_Greek" w:history="1">
                    <w:r w:rsidRPr="00110E5B">
                      <w:rPr>
                        <w:rStyle w:val="Hyperlink1"/>
                        <w:rFonts w:eastAsia="Times"/>
                      </w:rPr>
                      <w:t>μελιτζάνα</w:t>
                    </w:r>
                  </w:hyperlink>
                  <w:r w:rsidRPr="00110E5B">
                    <w:rPr>
                      <w:rStyle w:val="Hyperlink1"/>
                      <w:rFonts w:eastAsia="Times"/>
                    </w:rPr>
                    <w:t> (</w:t>
                  </w:r>
                  <w:r w:rsidRPr="00110E5B">
                    <w:rPr>
                      <w:rStyle w:val="Hyperlink2"/>
                    </w:rPr>
                    <w:t>melitzána</w:t>
                  </w:r>
                  <w:r w:rsidRPr="00110E5B">
                    <w:rPr>
                      <w:rStyle w:val="Hyperlink1"/>
                      <w:rFonts w:eastAsia="Times"/>
                    </w:rPr>
                    <w:t>), from </w:t>
                  </w:r>
                  <w:hyperlink r:id="rId41" w:history="1">
                    <w:r w:rsidRPr="00110E5B">
                      <w:rPr>
                        <w:rStyle w:val="Hyperlink1"/>
                        <w:rFonts w:eastAsia="Times"/>
                      </w:rPr>
                      <w:t>Arabic</w:t>
                    </w:r>
                  </w:hyperlink>
                  <w:r w:rsidRPr="00110E5B">
                    <w:rPr>
                      <w:rStyle w:val="Hyperlink1"/>
                      <w:rFonts w:eastAsia="Times"/>
                    </w:rPr>
                    <w:t> </w:t>
                  </w:r>
                  <w:hyperlink r:id="rId42" w:anchor="Arabic" w:history="1">
                    <w:r w:rsidRPr="00110E5B">
                      <w:rPr>
                        <w:rStyle w:val="Hyperlink5"/>
                        <w:rFonts w:ascii="Arial Unicode MS" w:eastAsia="Arial Unicode MS" w:hAnsi="Arial Unicode MS" w:hint="cs"/>
                        <w:color w:val="auto"/>
                        <w:u w:val="none"/>
                        <w:rtl/>
                      </w:rPr>
                      <w:t>بَاذِنْجَان</w:t>
                    </w:r>
                  </w:hyperlink>
                  <w:r w:rsidRPr="00110E5B">
                    <w:rPr>
                      <w:rStyle w:val="Hyperlink1"/>
                      <w:rFonts w:eastAsia="Times"/>
                    </w:rPr>
                    <w:t>‎ (</w:t>
                  </w:r>
                  <w:r w:rsidRPr="00110E5B">
                    <w:rPr>
                      <w:rStyle w:val="Hyperlink2"/>
                    </w:rPr>
                    <w:t>bāḏinjān</w:t>
                  </w:r>
                  <w:r w:rsidRPr="00110E5B">
                    <w:rPr>
                      <w:rStyle w:val="Hyperlink1"/>
                      <w:rFonts w:eastAsia="Times"/>
                    </w:rPr>
                    <w:t>), from </w:t>
                  </w:r>
                  <w:hyperlink r:id="rId43" w:history="1">
                    <w:r w:rsidRPr="00110E5B">
                      <w:rPr>
                        <w:rStyle w:val="Hyperlink1"/>
                        <w:rFonts w:eastAsia="Times"/>
                      </w:rPr>
                      <w:t>Persian</w:t>
                    </w:r>
                  </w:hyperlink>
                  <w:r w:rsidRPr="00110E5B">
                    <w:rPr>
                      <w:rStyle w:val="Hyperlink1"/>
                      <w:rFonts w:eastAsia="Times"/>
                    </w:rPr>
                    <w:t> </w:t>
                  </w:r>
                  <w:hyperlink r:id="rId44" w:anchor="Persian" w:history="1">
                    <w:r w:rsidRPr="00110E5B">
                      <w:rPr>
                        <w:rStyle w:val="Hyperlink5"/>
                        <w:rFonts w:ascii="Arial Unicode MS" w:eastAsia="Arial Unicode MS" w:hAnsi="Arial Unicode MS" w:hint="cs"/>
                        <w:color w:val="auto"/>
                        <w:u w:val="none"/>
                        <w:rtl/>
                      </w:rPr>
                      <w:t>بادنجان</w:t>
                    </w:r>
                  </w:hyperlink>
                  <w:r w:rsidRPr="00110E5B">
                    <w:rPr>
                      <w:rStyle w:val="Hyperlink1"/>
                      <w:rFonts w:eastAsia="Times"/>
                    </w:rPr>
                    <w:t>‎ (</w:t>
                  </w:r>
                  <w:r w:rsidRPr="00110E5B">
                    <w:rPr>
                      <w:rStyle w:val="Hyperlink2"/>
                    </w:rPr>
                    <w:t>bâdinjân</w:t>
                  </w:r>
                  <w:r w:rsidRPr="00110E5B">
                    <w:rPr>
                      <w:rStyle w:val="Hyperlink1"/>
                      <w:rFonts w:eastAsia="Times"/>
                    </w:rPr>
                    <w:t>)</w:t>
                  </w:r>
                </w:p>
                <w:p w14:paraId="5457EFCA"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10. </w:t>
                  </w:r>
                  <w:r w:rsidRPr="00110E5B">
                    <w:rPr>
                      <w:rStyle w:val="None"/>
                      <w:rFonts w:ascii="Arial" w:hAnsi="Arial"/>
                      <w:i/>
                      <w:iCs/>
                      <w:sz w:val="22"/>
                      <w:szCs w:val="22"/>
                    </w:rPr>
                    <w:t>Culicida</w:t>
                  </w:r>
                  <w:r w:rsidRPr="00110E5B">
                    <w:rPr>
                      <w:rStyle w:val="None"/>
                      <w:rFonts w:ascii="Arial" w:hAnsi="Arial"/>
                      <w:sz w:val="22"/>
                      <w:szCs w:val="22"/>
                    </w:rPr>
                    <w:t xml:space="preserve"> — from culicid, originating from Culex </w:t>
                  </w:r>
                  <w:r w:rsidRPr="00110E5B">
                    <w:rPr>
                      <w:rStyle w:val="Hyperlink1"/>
                      <w:rFonts w:eastAsia="Times"/>
                    </w:rPr>
                    <w:t>(“midge, gnat”)</w:t>
                  </w:r>
                </w:p>
                <w:p w14:paraId="4C96EFF9" w14:textId="77777777" w:rsidR="00264990" w:rsidRPr="00110E5B" w:rsidRDefault="00264990" w:rsidP="00264990">
                  <w:pPr>
                    <w:pStyle w:val="BodyTextIndent"/>
                    <w:spacing w:before="120" w:after="120"/>
                    <w:ind w:left="0" w:firstLine="0"/>
                    <w:rPr>
                      <w:rStyle w:val="None"/>
                      <w:rFonts w:ascii="Arial" w:eastAsia="Arial" w:hAnsi="Arial" w:cs="Arial"/>
                    </w:rPr>
                  </w:pPr>
                  <w:r w:rsidRPr="00110E5B">
                    <w:rPr>
                      <w:rStyle w:val="None"/>
                      <w:rFonts w:ascii="Arial" w:hAnsi="Arial"/>
                      <w:sz w:val="22"/>
                      <w:szCs w:val="22"/>
                    </w:rPr>
                    <w:t xml:space="preserve">11. </w:t>
                  </w:r>
                  <w:r w:rsidRPr="00110E5B">
                    <w:rPr>
                      <w:rStyle w:val="None"/>
                      <w:rFonts w:ascii="Arial" w:hAnsi="Arial"/>
                      <w:i/>
                      <w:iCs/>
                      <w:sz w:val="22"/>
                      <w:szCs w:val="22"/>
                    </w:rPr>
                    <w:t>Doliu</w:t>
                  </w:r>
                  <w:r w:rsidRPr="00110E5B">
                    <w:rPr>
                      <w:rStyle w:val="None"/>
                      <w:rFonts w:ascii="Arial" w:hAnsi="Arial"/>
                      <w:sz w:val="22"/>
                      <w:szCs w:val="22"/>
                    </w:rPr>
                    <w:t xml:space="preserve"> — f</w:t>
                  </w:r>
                  <w:r w:rsidRPr="00110E5B">
                    <w:rPr>
                      <w:rStyle w:val="Hyperlink1"/>
                      <w:rFonts w:eastAsia="Times"/>
                    </w:rPr>
                    <w:t>rom </w:t>
                  </w:r>
                  <w:hyperlink r:id="rId45" w:history="1">
                    <w:r w:rsidRPr="00110E5B">
                      <w:rPr>
                        <w:rStyle w:val="Hyperlink1"/>
                        <w:rFonts w:eastAsia="Times"/>
                      </w:rPr>
                      <w:t>Latin</w:t>
                    </w:r>
                  </w:hyperlink>
                  <w:r w:rsidRPr="00110E5B">
                    <w:rPr>
                      <w:rStyle w:val="Hyperlink1"/>
                      <w:rFonts w:eastAsia="Times"/>
                    </w:rPr>
                    <w:t> </w:t>
                  </w:r>
                  <w:hyperlink r:id="rId46" w:anchor="Latin" w:history="1">
                    <w:r w:rsidRPr="00110E5B">
                      <w:rPr>
                        <w:rStyle w:val="Hyperlink2"/>
                      </w:rPr>
                      <w:t>dōlium</w:t>
                    </w:r>
                  </w:hyperlink>
                  <w:r w:rsidRPr="00110E5B">
                    <w:rPr>
                      <w:rStyle w:val="Hyperlink2"/>
                    </w:rPr>
                    <w:t xml:space="preserve"> (</w:t>
                  </w:r>
                  <w:r w:rsidRPr="00110E5B">
                    <w:rPr>
                      <w:rStyle w:val="Hyperlink1"/>
                      <w:rFonts w:eastAsia="Times"/>
                    </w:rPr>
                    <w:t>large </w:t>
                  </w:r>
                  <w:hyperlink r:id="rId47" w:history="1">
                    <w:r w:rsidRPr="00110E5B">
                      <w:rPr>
                        <w:rStyle w:val="Hyperlink1"/>
                        <w:rFonts w:eastAsia="Times"/>
                      </w:rPr>
                      <w:t>earthenware</w:t>
                    </w:r>
                  </w:hyperlink>
                  <w:r w:rsidRPr="00110E5B">
                    <w:rPr>
                      <w:rStyle w:val="Hyperlink1"/>
                      <w:rFonts w:eastAsia="Times"/>
                    </w:rPr>
                    <w:t> </w:t>
                  </w:r>
                  <w:hyperlink r:id="rId48" w:history="1">
                    <w:r w:rsidRPr="00110E5B">
                      <w:rPr>
                        <w:rStyle w:val="Hyperlink1"/>
                        <w:rFonts w:eastAsia="Times"/>
                      </w:rPr>
                      <w:t>vessel</w:t>
                    </w:r>
                  </w:hyperlink>
                  <w:r w:rsidRPr="00110E5B">
                    <w:rPr>
                      <w:rStyle w:val="Hyperlink1"/>
                      <w:rFonts w:eastAsia="Times"/>
                    </w:rPr>
                    <w:t>, </w:t>
                  </w:r>
                  <w:hyperlink r:id="rId49" w:history="1">
                    <w:r w:rsidRPr="00110E5B">
                      <w:rPr>
                        <w:rStyle w:val="Hyperlink1"/>
                        <w:rFonts w:eastAsia="Times"/>
                      </w:rPr>
                      <w:t>hogshead</w:t>
                    </w:r>
                  </w:hyperlink>
                  <w:r w:rsidRPr="00110E5B">
                    <w:rPr>
                      <w:rStyle w:val="Hyperlink1"/>
                      <w:rFonts w:eastAsia="Times"/>
                    </w:rPr>
                    <w:t>, </w:t>
                  </w:r>
                  <w:hyperlink r:id="rId50" w:history="1">
                    <w:r w:rsidRPr="00110E5B">
                      <w:rPr>
                        <w:rStyle w:val="Hyperlink1"/>
                        <w:rFonts w:eastAsia="Times"/>
                      </w:rPr>
                      <w:t>cask</w:t>
                    </w:r>
                  </w:hyperlink>
                  <w:r w:rsidRPr="00110E5B">
                    <w:rPr>
                      <w:rStyle w:val="None"/>
                      <w:rFonts w:ascii="Arial" w:hAnsi="Arial"/>
                      <w:sz w:val="22"/>
                      <w:szCs w:val="22"/>
                    </w:rPr>
                    <w:t>)</w:t>
                  </w:r>
                  <w:r w:rsidRPr="00110E5B">
                    <w:rPr>
                      <w:rStyle w:val="Hyperlink1"/>
                      <w:rFonts w:eastAsia="Times"/>
                    </w:rPr>
                    <w:t>. According to Pokorny, from </w:t>
                  </w:r>
                  <w:hyperlink r:id="rId51" w:history="1">
                    <w:r w:rsidRPr="00110E5B">
                      <w:rPr>
                        <w:rStyle w:val="Hyperlink1"/>
                        <w:rFonts w:eastAsia="Times"/>
                      </w:rPr>
                      <w:t>Proto-Indo-European</w:t>
                    </w:r>
                  </w:hyperlink>
                </w:p>
                <w:p w14:paraId="55810A42"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rPr>
                    <w:t>12</w:t>
                  </w:r>
                  <w:r w:rsidRPr="00110E5B">
                    <w:rPr>
                      <w:rStyle w:val="None"/>
                      <w:rFonts w:ascii="Arial" w:hAnsi="Arial"/>
                      <w:sz w:val="22"/>
                      <w:szCs w:val="22"/>
                    </w:rPr>
                    <w:t xml:space="preserve">. </w:t>
                  </w:r>
                  <w:r w:rsidRPr="00110E5B">
                    <w:rPr>
                      <w:rStyle w:val="None"/>
                      <w:rFonts w:ascii="Arial" w:hAnsi="Arial"/>
                      <w:i/>
                      <w:iCs/>
                      <w:sz w:val="22"/>
                      <w:szCs w:val="22"/>
                    </w:rPr>
                    <w:t>Morsus</w:t>
                  </w:r>
                  <w:r w:rsidRPr="00110E5B">
                    <w:rPr>
                      <w:rStyle w:val="None"/>
                      <w:rFonts w:ascii="Arial" w:hAnsi="Arial"/>
                      <w:sz w:val="22"/>
                      <w:szCs w:val="22"/>
                    </w:rPr>
                    <w:t xml:space="preserve"> —p</w:t>
                  </w:r>
                  <w:r w:rsidRPr="00110E5B">
                    <w:rPr>
                      <w:rStyle w:val="Hyperlink1"/>
                      <w:rFonts w:eastAsia="Times"/>
                    </w:rPr>
                    <w:t xml:space="preserve">erfect passive participle of </w:t>
                  </w:r>
                  <w:hyperlink r:id="rId52" w:history="1">
                    <w:r w:rsidRPr="00110E5B">
                      <w:rPr>
                        <w:rStyle w:val="Hyperlink1"/>
                        <w:rFonts w:eastAsia="Times"/>
                      </w:rPr>
                      <w:t>Proto-Italic</w:t>
                    </w:r>
                  </w:hyperlink>
                  <w:r w:rsidRPr="00110E5B">
                    <w:rPr>
                      <w:rStyle w:val="Hyperlink1"/>
                      <w:rFonts w:eastAsia="Times"/>
                    </w:rPr>
                    <w:t> </w:t>
                  </w:r>
                  <w:hyperlink r:id="rId53" w:history="1">
                    <w:r w:rsidRPr="00110E5B">
                      <w:rPr>
                        <w:rStyle w:val="Hyperlink2"/>
                      </w:rPr>
                      <w:t>*mordeō</w:t>
                    </w:r>
                  </w:hyperlink>
                  <w:r w:rsidRPr="00110E5B">
                    <w:rPr>
                      <w:rStyle w:val="Hyperlink1"/>
                      <w:rFonts w:eastAsia="Times"/>
                    </w:rPr>
                    <w:t>, (“I bite”). From </w:t>
                  </w:r>
                  <w:hyperlink r:id="rId54" w:history="1">
                    <w:r w:rsidRPr="00110E5B">
                      <w:rPr>
                        <w:rStyle w:val="Hyperlink1"/>
                        <w:rFonts w:eastAsia="Times"/>
                      </w:rPr>
                      <w:t>Proto-Indo-European</w:t>
                    </w:r>
                  </w:hyperlink>
                  <w:r w:rsidRPr="00110E5B">
                    <w:rPr>
                      <w:rStyle w:val="Hyperlink1"/>
                      <w:rFonts w:eastAsia="Times"/>
                    </w:rPr>
                    <w:t> </w:t>
                  </w:r>
                  <w:hyperlink r:id="rId55" w:history="1">
                    <w:r w:rsidRPr="00110E5B">
                      <w:rPr>
                        <w:rStyle w:val="Hyperlink2"/>
                      </w:rPr>
                      <w:t>*(s)merd-</w:t>
                    </w:r>
                  </w:hyperlink>
                  <w:r w:rsidRPr="00110E5B">
                    <w:rPr>
                      <w:rStyle w:val="Hyperlink1"/>
                      <w:rFonts w:eastAsia="Times"/>
                    </w:rPr>
                    <w:t> (“to bite, sting”)</w:t>
                  </w:r>
                </w:p>
                <w:p w14:paraId="527367E8"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12. </w:t>
                  </w:r>
                  <w:r w:rsidRPr="00110E5B">
                    <w:rPr>
                      <w:rStyle w:val="None"/>
                      <w:rFonts w:ascii="Arial" w:hAnsi="Arial"/>
                      <w:i/>
                      <w:iCs/>
                      <w:sz w:val="22"/>
                      <w:szCs w:val="22"/>
                    </w:rPr>
                    <w:t>Pedia</w:t>
                  </w:r>
                  <w:r w:rsidRPr="00110E5B">
                    <w:rPr>
                      <w:rStyle w:val="None"/>
                      <w:rFonts w:ascii="Arial" w:hAnsi="Arial"/>
                      <w:sz w:val="22"/>
                      <w:szCs w:val="22"/>
                    </w:rPr>
                    <w:t xml:space="preserve"> — f</w:t>
                  </w:r>
                  <w:r w:rsidRPr="00110E5B">
                    <w:rPr>
                      <w:rStyle w:val="Hyperlink1"/>
                      <w:rFonts w:eastAsia="Times"/>
                    </w:rPr>
                    <w:t>rom </w:t>
                  </w:r>
                  <w:hyperlink r:id="rId56" w:history="1">
                    <w:r w:rsidRPr="00110E5B">
                      <w:rPr>
                        <w:rStyle w:val="Hyperlink1"/>
                        <w:rFonts w:eastAsia="Times"/>
                      </w:rPr>
                      <w:t>Ancient Greek</w:t>
                    </w:r>
                  </w:hyperlink>
                  <w:r w:rsidRPr="00110E5B">
                    <w:rPr>
                      <w:rStyle w:val="Hyperlink1"/>
                      <w:rFonts w:eastAsia="Times"/>
                    </w:rPr>
                    <w:t> </w:t>
                  </w:r>
                  <w:hyperlink r:id="rId57" w:anchor="Ancient_Greek" w:history="1">
                    <w:r w:rsidRPr="00110E5B">
                      <w:rPr>
                        <w:rStyle w:val="Hyperlink1"/>
                        <w:rFonts w:eastAsia="Times"/>
                      </w:rPr>
                      <w:t>πεδίον</w:t>
                    </w:r>
                  </w:hyperlink>
                  <w:r w:rsidRPr="00110E5B">
                    <w:rPr>
                      <w:rStyle w:val="Hyperlink1"/>
                      <w:rFonts w:eastAsia="Times"/>
                    </w:rPr>
                    <w:t> (</w:t>
                  </w:r>
                  <w:r w:rsidRPr="00110E5B">
                    <w:rPr>
                      <w:rStyle w:val="Hyperlink2"/>
                    </w:rPr>
                    <w:t>pedíon</w:t>
                  </w:r>
                  <w:r w:rsidRPr="00110E5B">
                    <w:rPr>
                      <w:rStyle w:val="Hyperlink1"/>
                      <w:rFonts w:eastAsia="Times"/>
                    </w:rPr>
                    <w:t>, “plain, field”)</w:t>
                  </w:r>
                </w:p>
                <w:p w14:paraId="306618A2"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13. </w:t>
                  </w:r>
                  <w:r w:rsidRPr="00110E5B">
                    <w:rPr>
                      <w:rStyle w:val="None"/>
                      <w:rFonts w:ascii="Arial" w:hAnsi="Arial"/>
                      <w:i/>
                      <w:iCs/>
                      <w:sz w:val="22"/>
                      <w:szCs w:val="22"/>
                    </w:rPr>
                    <w:t>Tacea</w:t>
                  </w:r>
                  <w:r w:rsidRPr="00110E5B">
                    <w:rPr>
                      <w:rStyle w:val="None"/>
                      <w:rFonts w:ascii="Arial" w:hAnsi="Arial"/>
                      <w:sz w:val="22"/>
                      <w:szCs w:val="22"/>
                    </w:rPr>
                    <w:t xml:space="preserve"> — f</w:t>
                  </w:r>
                  <w:r w:rsidRPr="00110E5B">
                    <w:rPr>
                      <w:rStyle w:val="Hyperlink1"/>
                      <w:rFonts w:eastAsia="Times"/>
                    </w:rPr>
                    <w:t>rom </w:t>
                  </w:r>
                  <w:hyperlink r:id="rId58" w:history="1">
                    <w:r w:rsidRPr="00110E5B">
                      <w:rPr>
                        <w:rStyle w:val="Hyperlink6"/>
                        <w:color w:val="auto"/>
                        <w:u w:val="none"/>
                      </w:rPr>
                      <w:t>Latin</w:t>
                    </w:r>
                  </w:hyperlink>
                  <w:r w:rsidRPr="00110E5B">
                    <w:rPr>
                      <w:rStyle w:val="Hyperlink1"/>
                      <w:rFonts w:eastAsia="Times"/>
                    </w:rPr>
                    <w:t> </w:t>
                  </w:r>
                  <w:hyperlink r:id="rId59" w:anchor="Latin" w:history="1">
                    <w:r w:rsidRPr="00110E5B">
                      <w:rPr>
                        <w:rStyle w:val="Hyperlink7"/>
                        <w:b w:val="0"/>
                        <w:bCs w:val="0"/>
                        <w:color w:val="auto"/>
                        <w:u w:val="none"/>
                      </w:rPr>
                      <w:t>tacēre</w:t>
                    </w:r>
                  </w:hyperlink>
                  <w:r w:rsidRPr="00110E5B">
                    <w:rPr>
                      <w:rStyle w:val="Hyperlink1"/>
                      <w:rFonts w:eastAsia="Times"/>
                    </w:rPr>
                    <w:t>, present active infinitive of </w:t>
                  </w:r>
                  <w:hyperlink r:id="rId60" w:anchor="Latin" w:history="1">
                    <w:r w:rsidRPr="00110E5B">
                      <w:rPr>
                        <w:rStyle w:val="Hyperlink7"/>
                        <w:b w:val="0"/>
                        <w:bCs w:val="0"/>
                        <w:color w:val="auto"/>
                        <w:u w:val="none"/>
                      </w:rPr>
                      <w:t>taceō</w:t>
                    </w:r>
                  </w:hyperlink>
                  <w:r w:rsidRPr="00110E5B">
                    <w:rPr>
                      <w:rStyle w:val="Hyperlink1"/>
                      <w:rFonts w:eastAsia="Times"/>
                    </w:rPr>
                    <w:t>, from </w:t>
                  </w:r>
                  <w:hyperlink r:id="rId61" w:history="1">
                    <w:r w:rsidRPr="00110E5B">
                      <w:rPr>
                        <w:rStyle w:val="Hyperlink6"/>
                        <w:color w:val="auto"/>
                        <w:u w:val="none"/>
                      </w:rPr>
                      <w:t>Proto-Italic</w:t>
                    </w:r>
                  </w:hyperlink>
                  <w:r w:rsidRPr="00110E5B">
                    <w:rPr>
                      <w:rStyle w:val="Hyperlink1"/>
                      <w:rFonts w:eastAsia="Times"/>
                    </w:rPr>
                    <w:t> </w:t>
                  </w:r>
                  <w:hyperlink r:id="rId62" w:history="1">
                    <w:r w:rsidRPr="00110E5B">
                      <w:rPr>
                        <w:rStyle w:val="Hyperlink8"/>
                        <w:color w:val="auto"/>
                        <w:u w:val="none"/>
                      </w:rPr>
                      <w:t>*takēō</w:t>
                    </w:r>
                  </w:hyperlink>
                  <w:r w:rsidRPr="00110E5B">
                    <w:rPr>
                      <w:rStyle w:val="Hyperlink1"/>
                      <w:rFonts w:eastAsia="Times"/>
                    </w:rPr>
                    <w:t>, possibly from </w:t>
                  </w:r>
                  <w:hyperlink r:id="rId63" w:history="1">
                    <w:r w:rsidRPr="00110E5B">
                      <w:rPr>
                        <w:rStyle w:val="Hyperlink6"/>
                        <w:color w:val="auto"/>
                        <w:u w:val="none"/>
                      </w:rPr>
                      <w:t>Proto-Indo-European</w:t>
                    </w:r>
                  </w:hyperlink>
                  <w:r w:rsidRPr="00110E5B">
                    <w:rPr>
                      <w:rStyle w:val="Hyperlink1"/>
                      <w:rFonts w:eastAsia="Times"/>
                    </w:rPr>
                    <w:t> </w:t>
                  </w:r>
                  <w:hyperlink r:id="rId64" w:history="1">
                    <w:r w:rsidRPr="00110E5B">
                      <w:rPr>
                        <w:rStyle w:val="Hyperlink8"/>
                        <w:color w:val="auto"/>
                        <w:u w:val="none"/>
                      </w:rPr>
                      <w:t>*tak-</w:t>
                    </w:r>
                  </w:hyperlink>
                  <w:r w:rsidRPr="00110E5B">
                    <w:rPr>
                      <w:rStyle w:val="Hyperlink1"/>
                      <w:rFonts w:eastAsia="Times"/>
                    </w:rPr>
                    <w:t> or </w:t>
                  </w:r>
                  <w:hyperlink r:id="rId65" w:history="1">
                    <w:r w:rsidRPr="00110E5B">
                      <w:rPr>
                        <w:rStyle w:val="Hyperlink8"/>
                        <w:color w:val="auto"/>
                        <w:u w:val="none"/>
                      </w:rPr>
                      <w:t>*tHk-</w:t>
                    </w:r>
                  </w:hyperlink>
                  <w:r w:rsidRPr="00110E5B">
                    <w:rPr>
                      <w:rStyle w:val="Hyperlink1"/>
                      <w:rFonts w:eastAsia="Times"/>
                    </w:rPr>
                    <w:t>.</w:t>
                  </w:r>
                  <w:r w:rsidRPr="00110E5B">
                    <w:rPr>
                      <w:rStyle w:val="None"/>
                      <w:rFonts w:ascii="Arial" w:hAnsi="Arial"/>
                      <w:sz w:val="22"/>
                      <w:szCs w:val="22"/>
                    </w:rPr>
                    <w:t xml:space="preserve"> </w:t>
                  </w:r>
                </w:p>
                <w:p w14:paraId="57CBC129" w14:textId="77777777" w:rsidR="00264990" w:rsidRPr="00110E5B"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14. </w:t>
                  </w:r>
                  <w:r w:rsidRPr="00110E5B">
                    <w:rPr>
                      <w:rStyle w:val="None"/>
                      <w:rFonts w:ascii="Arial" w:hAnsi="Arial"/>
                      <w:i/>
                      <w:iCs/>
                      <w:sz w:val="22"/>
                      <w:szCs w:val="22"/>
                    </w:rPr>
                    <w:t>Ollus</w:t>
                  </w:r>
                  <w:r w:rsidRPr="00110E5B">
                    <w:rPr>
                      <w:rStyle w:val="None"/>
                      <w:rFonts w:ascii="Arial" w:hAnsi="Arial"/>
                      <w:sz w:val="22"/>
                      <w:szCs w:val="22"/>
                    </w:rPr>
                    <w:t xml:space="preserve"> — from estonian </w:t>
                  </w:r>
                  <w:r w:rsidRPr="00110E5B">
                    <w:rPr>
                      <w:rStyle w:val="None"/>
                      <w:rFonts w:ascii="Arial" w:hAnsi="Arial"/>
                      <w:i/>
                      <w:iCs/>
                      <w:sz w:val="22"/>
                      <w:szCs w:val="22"/>
                    </w:rPr>
                    <w:t>ollus</w:t>
                  </w:r>
                  <w:r w:rsidRPr="00110E5B">
                    <w:rPr>
                      <w:rStyle w:val="None"/>
                      <w:rFonts w:ascii="Arial" w:hAnsi="Arial"/>
                      <w:sz w:val="22"/>
                      <w:szCs w:val="22"/>
                    </w:rPr>
                    <w:t>, means “</w:t>
                  </w:r>
                  <w:hyperlink r:id="rId66" w:history="1">
                    <w:r w:rsidRPr="00110E5B">
                      <w:rPr>
                        <w:rStyle w:val="Hyperlink1"/>
                        <w:rFonts w:eastAsia="Times"/>
                      </w:rPr>
                      <w:t>substance</w:t>
                    </w:r>
                  </w:hyperlink>
                  <w:r w:rsidRPr="00110E5B">
                    <w:rPr>
                      <w:rStyle w:val="Hyperlink1"/>
                      <w:rFonts w:eastAsia="Times"/>
                    </w:rPr>
                    <w:t>, </w:t>
                  </w:r>
                  <w:hyperlink r:id="rId67" w:history="1">
                    <w:r w:rsidRPr="00110E5B">
                      <w:rPr>
                        <w:rStyle w:val="Hyperlink1"/>
                        <w:rFonts w:eastAsia="Times"/>
                      </w:rPr>
                      <w:t>matter</w:t>
                    </w:r>
                  </w:hyperlink>
                  <w:r w:rsidRPr="00110E5B">
                    <w:rPr>
                      <w:rStyle w:val="Hyperlink1"/>
                      <w:rFonts w:eastAsia="Times"/>
                    </w:rPr>
                    <w:t>, </w:t>
                  </w:r>
                  <w:hyperlink r:id="rId68" w:history="1">
                    <w:r w:rsidRPr="00110E5B">
                      <w:rPr>
                        <w:rStyle w:val="Hyperlink1"/>
                        <w:rFonts w:eastAsia="Times"/>
                      </w:rPr>
                      <w:t>material</w:t>
                    </w:r>
                  </w:hyperlink>
                  <w:r w:rsidRPr="00110E5B">
                    <w:rPr>
                      <w:rStyle w:val="None"/>
                      <w:rFonts w:ascii="Arial" w:hAnsi="Arial"/>
                      <w:sz w:val="22"/>
                      <w:szCs w:val="22"/>
                    </w:rPr>
                    <w:t xml:space="preserve">”, </w:t>
                  </w:r>
                  <w:r w:rsidRPr="00110E5B">
                    <w:rPr>
                      <w:rStyle w:val="Hyperlink1"/>
                      <w:rFonts w:eastAsia="Times"/>
                    </w:rPr>
                    <w:t>from Old Latin </w:t>
                  </w:r>
                  <w:hyperlink r:id="rId69" w:history="1">
                    <w:r w:rsidRPr="00110E5B">
                      <w:rPr>
                        <w:rStyle w:val="Hyperlink1"/>
                        <w:rFonts w:eastAsia="Times"/>
                      </w:rPr>
                      <w:t>ollus</w:t>
                    </w:r>
                  </w:hyperlink>
                  <w:r w:rsidRPr="00110E5B">
                    <w:rPr>
                      <w:rStyle w:val="Hyperlink1"/>
                      <w:rFonts w:eastAsia="Times"/>
                    </w:rPr>
                    <w:t>‎ ("he, that")</w:t>
                  </w:r>
                </w:p>
                <w:p w14:paraId="3EBE3895" w14:textId="77777777" w:rsidR="00264990" w:rsidRDefault="00264990" w:rsidP="00264990">
                  <w:pPr>
                    <w:pStyle w:val="BodyTextIndent"/>
                    <w:spacing w:before="120" w:after="120"/>
                    <w:ind w:left="0" w:firstLine="0"/>
                    <w:rPr>
                      <w:rStyle w:val="None"/>
                      <w:rFonts w:ascii="Arial" w:eastAsia="Arial" w:hAnsi="Arial" w:cs="Arial"/>
                      <w:sz w:val="22"/>
                      <w:szCs w:val="22"/>
                    </w:rPr>
                  </w:pPr>
                  <w:r w:rsidRPr="00110E5B">
                    <w:rPr>
                      <w:rStyle w:val="None"/>
                      <w:rFonts w:ascii="Arial" w:hAnsi="Arial"/>
                      <w:sz w:val="22"/>
                      <w:szCs w:val="22"/>
                    </w:rPr>
                    <w:t xml:space="preserve">15. </w:t>
                  </w:r>
                  <w:r w:rsidRPr="00110E5B">
                    <w:rPr>
                      <w:rStyle w:val="None"/>
                      <w:rFonts w:ascii="Arial" w:hAnsi="Arial"/>
                      <w:i/>
                      <w:iCs/>
                      <w:sz w:val="22"/>
                      <w:szCs w:val="22"/>
                    </w:rPr>
                    <w:t>Obscuru</w:t>
                  </w:r>
                  <w:r w:rsidRPr="00110E5B">
                    <w:rPr>
                      <w:rStyle w:val="None"/>
                      <w:rFonts w:ascii="Arial" w:hAnsi="Arial"/>
                      <w:sz w:val="22"/>
                      <w:szCs w:val="22"/>
                    </w:rPr>
                    <w:t xml:space="preserve"> — from obscurus (Latin) means “dark, dusky, shadowy</w:t>
                  </w:r>
                  <w:r>
                    <w:rPr>
                      <w:rStyle w:val="None"/>
                      <w:rFonts w:ascii="Arial" w:hAnsi="Arial"/>
                      <w:sz w:val="22"/>
                      <w:szCs w:val="22"/>
                    </w:rPr>
                    <w:t>”</w:t>
                  </w:r>
                </w:p>
                <w:p w14:paraId="228D7B2E" w14:textId="77777777" w:rsidR="00264990" w:rsidRDefault="00264990" w:rsidP="00264990">
                  <w:pPr>
                    <w:pStyle w:val="BodyTextIndent"/>
                    <w:spacing w:before="120" w:after="120"/>
                    <w:ind w:left="0" w:firstLine="0"/>
                    <w:rPr>
                      <w:rStyle w:val="None"/>
                      <w:rFonts w:ascii="Arial" w:eastAsia="Arial" w:hAnsi="Arial" w:cs="Arial"/>
                      <w:sz w:val="22"/>
                      <w:szCs w:val="22"/>
                    </w:rPr>
                  </w:pPr>
                  <w:r>
                    <w:rPr>
                      <w:rStyle w:val="None"/>
                      <w:rFonts w:ascii="Arial" w:hAnsi="Arial"/>
                      <w:sz w:val="22"/>
                      <w:szCs w:val="22"/>
                    </w:rPr>
                    <w:t xml:space="preserve">16. </w:t>
                  </w:r>
                  <w:r>
                    <w:rPr>
                      <w:rStyle w:val="None"/>
                      <w:rFonts w:ascii="Arial" w:hAnsi="Arial"/>
                      <w:i/>
                      <w:iCs/>
                      <w:sz w:val="22"/>
                      <w:szCs w:val="22"/>
                    </w:rPr>
                    <w:t>Charybdi</w:t>
                  </w:r>
                  <w:r>
                    <w:rPr>
                      <w:rStyle w:val="None"/>
                      <w:rFonts w:ascii="Arial" w:hAnsi="Arial"/>
                      <w:sz w:val="22"/>
                      <w:szCs w:val="22"/>
                    </w:rPr>
                    <w:t xml:space="preserve"> — Charybdis was a sea monster in Greek mythology, which dwelt in the Strait of Messina</w:t>
                  </w:r>
                </w:p>
                <w:p w14:paraId="5E489BB1" w14:textId="28BB5F64" w:rsidR="0036190A" w:rsidRDefault="00264990" w:rsidP="00264990">
                  <w:pPr>
                    <w:rPr>
                      <w:rFonts w:ascii="Arial" w:hAnsi="Arial" w:cs="Arial"/>
                      <w:color w:val="0000FF"/>
                      <w:sz w:val="22"/>
                      <w:szCs w:val="22"/>
                      <w:lang w:val="en-GB"/>
                    </w:rPr>
                  </w:pPr>
                  <w:r>
                    <w:rPr>
                      <w:rStyle w:val="None"/>
                      <w:rFonts w:ascii="Arial" w:hAnsi="Arial"/>
                      <w:sz w:val="22"/>
                      <w:szCs w:val="22"/>
                    </w:rPr>
                    <w:t xml:space="preserve">17. </w:t>
                  </w:r>
                  <w:r>
                    <w:rPr>
                      <w:rStyle w:val="None"/>
                      <w:rFonts w:ascii="Arial" w:hAnsi="Arial"/>
                      <w:i/>
                      <w:iCs/>
                      <w:sz w:val="22"/>
                      <w:szCs w:val="22"/>
                    </w:rPr>
                    <w:t>Aqualaru</w:t>
                  </w:r>
                  <w:r>
                    <w:rPr>
                      <w:rStyle w:val="None"/>
                      <w:rFonts w:ascii="Arial" w:hAnsi="Arial"/>
                      <w:sz w:val="22"/>
                      <w:szCs w:val="22"/>
                    </w:rPr>
                    <w:t xml:space="preserve"> — </w:t>
                  </w:r>
                  <w:r>
                    <w:rPr>
                      <w:rStyle w:val="Hyperlink1"/>
                    </w:rPr>
                    <w:t>from </w:t>
                  </w:r>
                  <w:hyperlink r:id="rId70" w:history="1">
                    <w:r>
                      <w:rPr>
                        <w:rStyle w:val="Hyperlink1"/>
                      </w:rPr>
                      <w:t>Latin</w:t>
                    </w:r>
                  </w:hyperlink>
                  <w:r>
                    <w:rPr>
                      <w:rStyle w:val="Hyperlink1"/>
                    </w:rPr>
                    <w:t> </w:t>
                  </w:r>
                  <w:hyperlink r:id="rId71" w:anchor="Latin" w:history="1">
                    <w:r>
                      <w:rPr>
                        <w:rStyle w:val="Hyperlink2"/>
                      </w:rPr>
                      <w:t>aqua</w:t>
                    </w:r>
                  </w:hyperlink>
                  <w:r>
                    <w:rPr>
                      <w:rStyle w:val="Hyperlink1"/>
                    </w:rPr>
                    <w:t xml:space="preserve">, means “water”, and from Latin </w:t>
                  </w:r>
                  <w:r>
                    <w:rPr>
                      <w:rStyle w:val="None"/>
                      <w:rFonts w:ascii="Arial" w:hAnsi="Arial"/>
                      <w:i/>
                      <w:iCs/>
                      <w:sz w:val="22"/>
                      <w:szCs w:val="22"/>
                      <w:shd w:val="clear" w:color="auto" w:fill="FFFCF2"/>
                    </w:rPr>
                    <w:t>larua</w:t>
                  </w:r>
                  <w:r>
                    <w:rPr>
                      <w:rStyle w:val="None"/>
                      <w:rFonts w:ascii="Arial" w:hAnsi="Arial"/>
                      <w:sz w:val="22"/>
                      <w:szCs w:val="22"/>
                      <w:shd w:val="clear" w:color="auto" w:fill="FFFCF2"/>
                    </w:rPr>
                    <w:t>, means “ghost, evil spirit, demon”.</w:t>
                  </w:r>
                </w:p>
              </w:tc>
            </w:tr>
          </w:tbl>
          <w:p w14:paraId="19C86A75" w14:textId="77777777" w:rsidR="0036190A" w:rsidRDefault="0036190A">
            <w:pPr>
              <w:rPr>
                <w:rFonts w:ascii="Arial" w:hAnsi="Arial" w:cs="Arial"/>
                <w:color w:val="0000FF"/>
                <w:sz w:val="20"/>
                <w:lang w:val="en-GB"/>
              </w:rPr>
            </w:pPr>
          </w:p>
        </w:tc>
      </w:tr>
    </w:tbl>
    <w:p w14:paraId="380B083A" w14:textId="77777777" w:rsidR="0036190A" w:rsidRDefault="0036190A" w:rsidP="007B1846">
      <w:pPr>
        <w:pStyle w:val="BodyTextIndent"/>
        <w:spacing w:before="120" w:after="120"/>
        <w:ind w:left="0" w:firstLine="0"/>
        <w:rPr>
          <w:rFonts w:ascii="Arial" w:hAnsi="Arial" w:cs="Arial"/>
          <w:b/>
          <w:color w:val="000000"/>
          <w:szCs w:val="24"/>
        </w:rPr>
      </w:pPr>
    </w:p>
    <w:p w14:paraId="5E84A4A4" w14:textId="1A477529"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57F6FE2F" w14:textId="77777777" w:rsidR="00D10A89" w:rsidRDefault="00D10A89" w:rsidP="00D10A89">
      <w:pPr>
        <w:pStyle w:val="BodyA"/>
        <w:rPr>
          <w:rStyle w:val="None"/>
          <w:rFonts w:ascii="Arial" w:eastAsia="Arial" w:hAnsi="Arial" w:cs="Arial"/>
          <w:b/>
          <w:bCs/>
          <w:sz w:val="22"/>
          <w:szCs w:val="22"/>
        </w:rPr>
      </w:pPr>
    </w:p>
    <w:p w14:paraId="57126DD2" w14:textId="77777777" w:rsidR="00264990" w:rsidRDefault="00264990" w:rsidP="00264990">
      <w:pPr>
        <w:pStyle w:val="Default"/>
        <w:rPr>
          <w:rStyle w:val="None"/>
          <w:rFonts w:ascii="Arial" w:eastAsia="Arial" w:hAnsi="Arial" w:cs="Arial"/>
          <w14:textOutline w14:w="3175" w14:cap="flat" w14:cmpd="sng" w14:algn="ctr">
            <w14:solidFill>
              <w14:srgbClr w14:val="000000"/>
            </w14:solidFill>
            <w14:prstDash w14:val="solid"/>
            <w14:miter w14:lim="400000"/>
          </w14:textOutline>
        </w:rPr>
      </w:pPr>
      <w:r>
        <w:rPr>
          <w:rStyle w:val="NoneA"/>
          <w:noProof/>
        </w:rPr>
        <w:drawing>
          <wp:inline distT="0" distB="0" distL="0" distR="0" wp14:anchorId="790C0281" wp14:editId="5CC8FA4F">
            <wp:extent cx="5727573" cy="2657332"/>
            <wp:effectExtent l="0" t="0" r="0" b="0"/>
            <wp:docPr id="1073741826" name="officeArt object" descr="Picture 3"/>
            <wp:cNvGraphicFramePr/>
            <a:graphic xmlns:a="http://schemas.openxmlformats.org/drawingml/2006/main">
              <a:graphicData uri="http://schemas.openxmlformats.org/drawingml/2006/picture">
                <pic:pic xmlns:pic="http://schemas.openxmlformats.org/drawingml/2006/picture">
                  <pic:nvPicPr>
                    <pic:cNvPr id="1073741826" name="Picture 3" descr="Picture 3"/>
                    <pic:cNvPicPr>
                      <a:picLocks noChangeAspect="1"/>
                    </pic:cNvPicPr>
                  </pic:nvPicPr>
                  <pic:blipFill>
                    <a:blip r:embed="rId72"/>
                    <a:stretch>
                      <a:fillRect/>
                    </a:stretch>
                  </pic:blipFill>
                  <pic:spPr>
                    <a:xfrm>
                      <a:off x="0" y="0"/>
                      <a:ext cx="5727573" cy="2657332"/>
                    </a:xfrm>
                    <a:prstGeom prst="rect">
                      <a:avLst/>
                    </a:prstGeom>
                    <a:ln w="12700" cap="flat">
                      <a:noFill/>
                      <a:miter lim="400000"/>
                    </a:ln>
                    <a:effectLst/>
                  </pic:spPr>
                </pic:pic>
              </a:graphicData>
            </a:graphic>
          </wp:inline>
        </w:drawing>
      </w:r>
    </w:p>
    <w:p w14:paraId="39823CD2" w14:textId="06AA873A" w:rsidR="00D10A89" w:rsidRDefault="00D10A89" w:rsidP="00D10A89">
      <w:pPr>
        <w:pStyle w:val="Default"/>
        <w:rPr>
          <w:rStyle w:val="None"/>
          <w:rFonts w:ascii="Arial" w:eastAsia="Arial" w:hAnsi="Arial" w:cs="Arial"/>
          <w14:textOutline w14:w="3175" w14:cap="flat" w14:cmpd="sng" w14:algn="ctr">
            <w14:solidFill>
              <w14:srgbClr w14:val="000000"/>
            </w14:solidFill>
            <w14:prstDash w14:val="solid"/>
            <w14:miter w14:lim="400000"/>
          </w14:textOutline>
        </w:rPr>
      </w:pPr>
    </w:p>
    <w:p w14:paraId="2109DC79" w14:textId="0A3C85FC" w:rsidR="00D10A89" w:rsidRPr="00264990" w:rsidRDefault="00264990" w:rsidP="00264990">
      <w:pPr>
        <w:pStyle w:val="Default"/>
        <w:rPr>
          <w:rStyle w:val="None"/>
          <w:rFonts w:ascii="Arial" w:eastAsia="Arial" w:hAnsi="Arial" w:cs="Arial"/>
        </w:rPr>
      </w:pPr>
      <w:r>
        <w:rPr>
          <w:rStyle w:val="None"/>
          <w:rFonts w:ascii="Arial" w:hAnsi="Arial"/>
        </w:rPr>
        <w:t>Figure 1: Distribution of amino acid identities between viruses representing proposed species.</w:t>
      </w:r>
    </w:p>
    <w:p w14:paraId="6041B665" w14:textId="220974CE" w:rsidR="00237296" w:rsidRPr="00121243" w:rsidRDefault="006A5CBE" w:rsidP="00237296">
      <w:pPr>
        <w:rPr>
          <w:rFonts w:ascii="Arial" w:hAnsi="Arial" w:cs="Arial"/>
          <w:b/>
          <w:sz w:val="22"/>
          <w:szCs w:val="22"/>
        </w:rPr>
      </w:pPr>
      <w:r>
        <w:rPr>
          <w:noProof/>
        </w:rPr>
        <w:lastRenderedPageBreak/>
        <w:drawing>
          <wp:inline distT="0" distB="0" distL="0" distR="0" wp14:anchorId="17218C9F" wp14:editId="5CB18A09">
            <wp:extent cx="5725160" cy="623443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25160" cy="6234430"/>
                    </a:xfrm>
                    <a:prstGeom prst="rect">
                      <a:avLst/>
                    </a:prstGeom>
                    <a:noFill/>
                    <a:ln>
                      <a:noFill/>
                    </a:ln>
                  </pic:spPr>
                </pic:pic>
              </a:graphicData>
            </a:graphic>
          </wp:inline>
        </w:drawing>
      </w:r>
    </w:p>
    <w:p w14:paraId="7F9AC331" w14:textId="6F3F2902" w:rsidR="00237296" w:rsidRPr="00121243" w:rsidRDefault="00237296" w:rsidP="00237296">
      <w:pPr>
        <w:rPr>
          <w:rFonts w:ascii="Arial" w:hAnsi="Arial" w:cs="Arial"/>
          <w:b/>
          <w:sz w:val="22"/>
          <w:szCs w:val="22"/>
        </w:rPr>
      </w:pPr>
    </w:p>
    <w:p w14:paraId="3AA7FD10" w14:textId="236B04CE" w:rsidR="00264990" w:rsidRDefault="00264990" w:rsidP="00264990">
      <w:pPr>
        <w:pStyle w:val="BodyA"/>
        <w:rPr>
          <w:rStyle w:val="None"/>
          <w:rFonts w:ascii="Arial" w:eastAsia="Arial" w:hAnsi="Arial" w:cs="Arial"/>
          <w:b/>
          <w:bCs/>
          <w:sz w:val="22"/>
          <w:szCs w:val="22"/>
        </w:rPr>
      </w:pPr>
      <w:r>
        <w:rPr>
          <w:rStyle w:val="None"/>
          <w:rFonts w:ascii="Arial" w:hAnsi="Arial"/>
          <w:sz w:val="22"/>
          <w:szCs w:val="22"/>
        </w:rPr>
        <w:t xml:space="preserve">Figure 2. Maximum likelihood phylogenetic tree estimated using 82 complete </w:t>
      </w:r>
      <w:r w:rsidR="003D76F4">
        <w:rPr>
          <w:rStyle w:val="None"/>
          <w:rFonts w:ascii="Arial" w:hAnsi="Arial"/>
          <w:sz w:val="22"/>
          <w:szCs w:val="22"/>
        </w:rPr>
        <w:t>L</w:t>
      </w:r>
      <w:r>
        <w:rPr>
          <w:rStyle w:val="None"/>
          <w:rFonts w:ascii="Arial" w:hAnsi="Arial"/>
          <w:sz w:val="22"/>
          <w:szCs w:val="22"/>
        </w:rPr>
        <w:t xml:space="preserve"> protein sequences. Three novirhabdovirus (</w:t>
      </w:r>
      <w:r>
        <w:rPr>
          <w:rStyle w:val="None"/>
          <w:rFonts w:ascii="Arial" w:hAnsi="Arial"/>
          <w:i/>
          <w:iCs/>
          <w:sz w:val="22"/>
          <w:szCs w:val="22"/>
        </w:rPr>
        <w:t>Mononegavirales</w:t>
      </w:r>
      <w:r>
        <w:rPr>
          <w:rStyle w:val="None"/>
          <w:rFonts w:ascii="Arial" w:hAnsi="Arial"/>
          <w:sz w:val="22"/>
          <w:szCs w:val="22"/>
        </w:rPr>
        <w:t xml:space="preserve">: </w:t>
      </w:r>
      <w:r>
        <w:rPr>
          <w:rStyle w:val="None"/>
          <w:rFonts w:ascii="Arial" w:hAnsi="Arial"/>
          <w:i/>
          <w:iCs/>
          <w:sz w:val="22"/>
          <w:szCs w:val="22"/>
        </w:rPr>
        <w:t>Rhabdoviridae</w:t>
      </w:r>
      <w:r>
        <w:rPr>
          <w:rStyle w:val="None"/>
          <w:rFonts w:ascii="Arial" w:hAnsi="Arial"/>
          <w:sz w:val="22"/>
          <w:szCs w:val="22"/>
        </w:rPr>
        <w:t xml:space="preserve">: </w:t>
      </w:r>
      <w:r>
        <w:rPr>
          <w:rStyle w:val="None"/>
          <w:rFonts w:ascii="Arial" w:hAnsi="Arial"/>
          <w:i/>
          <w:iCs/>
          <w:sz w:val="22"/>
          <w:szCs w:val="22"/>
        </w:rPr>
        <w:t>Novirhabdovirus</w:t>
      </w:r>
      <w:r>
        <w:rPr>
          <w:rStyle w:val="None"/>
          <w:rFonts w:ascii="Arial" w:hAnsi="Arial"/>
          <w:sz w:val="22"/>
          <w:szCs w:val="22"/>
        </w:rPr>
        <w:t xml:space="preserve">) sequences were included as a monophyletic outgroup. Sequences were initially aligned using ClustalW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&gt;&lt;Author&gt;Thompson&lt;/Author&gt;&lt;Year&gt;2002&lt;/Year&gt;&lt;DisplayText&gt;[28]&lt;/DisplayText&gt;&lt;record&gt;&lt;rec-number&gt;28&lt;/rec-number&gt;&lt;foreign-keys&gt;&lt;key app="EN" db-id="9feat9fp7w5wp5ertpqxwse9022wtfzapfdt" timestamp="1598565140"&gt;28&lt;/key&gt;&lt;/foreign-keys&gt;&lt;ref-type name="Journal Article"&gt;17&lt;/ref-type&gt;&lt;contributors&gt;&lt;authors&gt;&lt;author&gt;Thompson, J. D.&lt;/author&gt;&lt;author&gt;Gibson, T. J.&lt;/author&gt;&lt;author&gt;Higgins, D. G.&lt;/author&gt;&lt;/authors&gt;&lt;/contributors&gt;&lt;auth-address&gt;Institut de Génétique et de Biologie Moléculaire et Cellulaire, Illkirch Cedex, France.&lt;/auth-address&gt;&lt;titles&gt;&lt;title&gt;Multiple sequence alignment using ClustalW and ClustalX&lt;/title&gt;&lt;secondary-title&gt;Curr Protoc Bioinformatics&lt;/secondary-title&gt;&lt;/titles&gt;&lt;periodical&gt;&lt;full-title&gt;Curr Protoc Bioinformatics&lt;/full-title&gt;&lt;/periodical&gt;&lt;pages&gt;Unit 2.3&lt;/pages&gt;&lt;volume&gt;Chapter 2&lt;/volume&gt;&lt;edition&gt;2008/09/17&lt;/edition&gt;&lt;keywords&gt;&lt;keyword&gt;*Algorithms&lt;/keyword&gt;&lt;keyword&gt;Sequence Alignment/*methods&lt;/keyword&gt;&lt;keyword&gt;Sequence Analysis/*methods&lt;/keyword&gt;&lt;keyword&gt;*Software&lt;/keyword&gt;&lt;keyword&gt;*User-Computer Interface&lt;/keyword&gt;&lt;/keywords&gt;&lt;dates&gt;&lt;year&gt;2002&lt;/year&gt;&lt;pub-dates&gt;&lt;date&gt;Aug&lt;/date&gt;&lt;/pub-dates&gt;&lt;/dates&gt;&lt;isbn&gt;1934-3396&lt;/isbn&gt;&lt;accession-num&gt;18792934&lt;/accession-num&gt;&lt;urls/&gt;&lt;electronic-resource-num&gt;10.1002/0471250953.bi0203s00&lt;/electronic-resource-num&gt;&lt;remote-database-provider&gt;NLM&lt;/remote-database-provider&gt;&lt;language&gt;eng&lt;/language&gt;&lt;/record&gt;&lt;/Cite&gt;&lt;/EndNote&gt;</w:instrText>
      </w:r>
      <w:r>
        <w:rPr>
          <w:rStyle w:val="None"/>
          <w:rFonts w:ascii="Arial" w:eastAsia="Arial" w:hAnsi="Arial" w:cs="Arial"/>
          <w:sz w:val="22"/>
          <w:szCs w:val="22"/>
        </w:rPr>
        <w:fldChar w:fldCharType="separate"/>
      </w:r>
      <w:r>
        <w:rPr>
          <w:rStyle w:val="None"/>
          <w:rFonts w:ascii="Arial" w:hAnsi="Arial"/>
          <w:sz w:val="22"/>
          <w:szCs w:val="22"/>
        </w:rPr>
        <w:t>[28]</w:t>
      </w:r>
      <w:r>
        <w:rPr>
          <w:rStyle w:val="None"/>
          <w:rFonts w:ascii="Arial" w:eastAsia="Arial" w:hAnsi="Arial" w:cs="Arial"/>
          <w:sz w:val="22"/>
          <w:szCs w:val="22"/>
        </w:rPr>
        <w:fldChar w:fldCharType="end"/>
      </w:r>
      <w:r>
        <w:rPr>
          <w:rStyle w:val="None"/>
          <w:rFonts w:ascii="Arial" w:hAnsi="Arial"/>
          <w:sz w:val="22"/>
          <w:szCs w:val="22"/>
        </w:rPr>
        <w:t xml:space="preserve">, refined using Muscle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&gt;&lt;Author&gt;Edgar&lt;/Author&gt;&lt;Year&gt;2004&lt;/Year&gt;&lt;RecNum&gt;29&lt;/RecNum&gt;&lt;DisplayText&gt;[6]&lt;/DisplayText&gt;&lt;record&gt;&lt;rec-number&gt;29&lt;/rec-number&gt;&lt;foreign-keys&gt;&lt;key app="EN" db-id="9feat9fp7w5wp5ertpqxwse9022wtfzapfdt" timestamp="1598565181"&gt;29&lt;/key&gt;&lt;/foreign-keys&gt;&lt;ref-type name="Journal Article"&gt;17&lt;/ref-type&gt;&lt;contributors&gt;&lt;authors&gt;&lt;author&gt;Edgar, R. C.&lt;/author&gt;&lt;/authors&gt;&lt;/contributors&gt;&lt;auth-address&gt;bob@drive5.com&lt;/auth-address&gt;&lt;titles&gt;&lt;title&gt;MUSCLE: multiple sequence alignment with high accuracy and high throughput&lt;/title&gt;&lt;secondary-title&gt;Nucleic Acids Res&lt;/secondary-title&gt;&lt;/titles&gt;&lt;periodical&gt;&lt;full-title&gt;Nucleic Acids Res&lt;/full-title&gt;&lt;/periodical&gt;&lt;pages&gt;1792-7&lt;/pages&gt;&lt;volume&gt;32&lt;/volume&gt;&lt;number&gt;5&lt;/number&gt;&lt;edition&gt;2004/03/23&lt;/edition&gt;&lt;keywords&gt;&lt;keyword&gt;Algorithms&lt;/keyword&gt;&lt;keyword&gt;Amino Acid Motifs&lt;/keyword&gt;&lt;keyword&gt;Amino Acid Sequence&lt;/keyword&gt;&lt;keyword&gt;Internet&lt;/keyword&gt;&lt;keyword&gt;Molecular Sequence Data&lt;/keyword&gt;&lt;keyword&gt;Reproducibility of Results&lt;/keyword&gt;&lt;keyword&gt;Sequence Alignment/*methods&lt;/keyword&gt;&lt;keyword&gt;Sequence Analysis, Protein/*methods&lt;/keyword&gt;&lt;keyword&gt;*Software&lt;/keyword&gt;&lt;keyword&gt;Time Factors&lt;/keyword&gt;&lt;/keywords&gt;&lt;dates&gt;&lt;year&gt;2004&lt;/year&gt;&lt;/dates&gt;&lt;isbn&gt;0305-1048 (Print)&amp;#13;0305-1048&lt;/isbn&gt;&lt;accession-num&gt;15034147&lt;/accession-num&gt;&lt;urls/&gt;&lt;custom2&gt;PMC390337&lt;/custom2&gt;&lt;electronic-resource-num&gt;10.1093/nar/gkh340&lt;/electronic-resource-num&gt;&lt;remote-database-provider&gt;NLM&lt;/remote-database-provider&gt;&lt;language&gt;eng&lt;/language&gt;&lt;/record&gt;&lt;/Cite&gt;&lt;/EndNote&gt;</w:instrText>
      </w:r>
      <w:r>
        <w:rPr>
          <w:rStyle w:val="None"/>
          <w:rFonts w:ascii="Arial" w:eastAsia="Arial" w:hAnsi="Arial" w:cs="Arial"/>
          <w:sz w:val="22"/>
          <w:szCs w:val="22"/>
        </w:rPr>
        <w:fldChar w:fldCharType="separate"/>
      </w:r>
      <w:r>
        <w:rPr>
          <w:rStyle w:val="None"/>
          <w:rFonts w:ascii="Arial" w:hAnsi="Arial"/>
          <w:sz w:val="22"/>
          <w:szCs w:val="22"/>
        </w:rPr>
        <w:t>[6]</w:t>
      </w:r>
      <w:r>
        <w:rPr>
          <w:rStyle w:val="None"/>
          <w:rFonts w:ascii="Arial" w:eastAsia="Arial" w:hAnsi="Arial" w:cs="Arial"/>
          <w:sz w:val="22"/>
          <w:szCs w:val="22"/>
        </w:rPr>
        <w:fldChar w:fldCharType="end"/>
      </w:r>
      <w:r>
        <w:rPr>
          <w:rStyle w:val="None"/>
          <w:rFonts w:ascii="Arial" w:hAnsi="Arial"/>
          <w:sz w:val="22"/>
          <w:szCs w:val="22"/>
        </w:rPr>
        <w:t xml:space="preserve">, and manually curated in Geneious R9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&gt;&lt;Author&gt;Kearse&lt;/Author&gt;&lt;Year&gt;2012&lt;/Year&gt;&lt;RecNum&gt;30&lt;/RecNum&gt;&lt;DisplayText&gt;[15]&lt;/DisplayText&gt;&lt;record&gt;&lt;rec-number&gt;30&lt;/rec-number&gt;&lt;foreign-keys&gt;&lt;key app="EN" db-id="9feat9fp7w5wp5ertpqxwse9022wtfzapfdt" timestamp="1598565192"&gt;30&lt;/key&gt;&lt;/foreign-keys&gt;&lt;ref-type name="Journal Article"&gt;17&lt;/ref-type&gt;&lt;contributors&gt;&lt;authors&gt;&lt;author&gt;Kearse, M.&lt;/author&gt;&lt;author&gt;Moir, R.&lt;/author&gt;&lt;author&gt;Wilson, A.&lt;/author&gt;&lt;author&gt;Stones-Havas, S.&lt;/author&gt;&lt;author&gt;Cheung, M.&lt;/author&gt;&lt;author&gt;Sturrock, S.&lt;/author&gt;&lt;author&gt;Buxton, S.&lt;/author&gt;&lt;author&gt;Cooper, A.&lt;/author&gt;&lt;author&gt;Markowitz, S.&lt;/author&gt;&lt;author&gt;Duran, C.&lt;/author&gt;&lt;author&gt;Thierer, T.&lt;/author&gt;&lt;author&gt;Ashton, B.&lt;/author&gt;&lt;author&gt;Meintjes, P.&lt;/author&gt;&lt;author&gt;Drummond, A.&lt;/author&gt;&lt;/authors&gt;&lt;/contributors&gt;&lt;auth-address&gt;Biomatters Ltd., 2/76 Anzac Avenue, Auckland, 1010, New Zealand.&lt;/auth-address&gt;&lt;titles&gt;&lt;title&gt;Geneious Basic: an integrated and extendable desktop software platform for the organization and analysis of sequence data&lt;/title&gt;&lt;secondary-title&gt;Bioinformatics&lt;/secondary-title&gt;&lt;/titles&gt;&lt;periodical&gt;&lt;full-title&gt;Bioinformatics&lt;/full-title&gt;&lt;/periodical&gt;&lt;pages&gt;1647-9&lt;/pages&gt;&lt;volume&gt;28&lt;/volume&gt;&lt;number&gt;12&lt;/number&gt;&lt;edition&gt;2012/05/01&lt;/edition&gt;&lt;keywords&gt;&lt;keyword&gt;Algorithms&lt;/keyword&gt;&lt;keyword&gt;Base Sequence&lt;/keyword&gt;&lt;keyword&gt;Computational Biology/*methods&lt;/keyword&gt;&lt;keyword&gt;Programming Languages&lt;/keyword&gt;&lt;keyword&gt;Sequence Analysis, DNA/*methods&lt;/keyword&gt;&lt;keyword&gt;*Software&lt;/keyword&gt;&lt;keyword&gt;User-Computer Interface&lt;/keyword&gt;&lt;/keywords&gt;&lt;dates&gt;&lt;year&gt;2012&lt;/year&gt;&lt;pub-dates&gt;&lt;date&gt;Jun 15&lt;/date&gt;&lt;/pub-dates&gt;&lt;/dates&gt;&lt;isbn&gt;1367-4803 (Print)&amp;#13;1367-4803&lt;/isbn&gt;&lt;accession-num&gt;22543367&lt;/accession-num&gt;&lt;urls/&gt;&lt;custom2&gt;PMC3371832&lt;/custom2&gt;&lt;electronic-resource-num&gt;10.1093/bioinformatics/bts199&lt;/electronic-resource-num&gt;&lt;remote-database-provider&gt;NLM&lt;/remote-database-provider&gt;&lt;language&gt;eng&lt;/language&gt;&lt;/record&gt;&lt;/Cite&gt;&lt;/EndNote&gt;</w:instrText>
      </w:r>
      <w:r>
        <w:rPr>
          <w:rStyle w:val="None"/>
          <w:rFonts w:ascii="Arial" w:eastAsia="Arial" w:hAnsi="Arial" w:cs="Arial"/>
          <w:sz w:val="22"/>
          <w:szCs w:val="22"/>
        </w:rPr>
        <w:fldChar w:fldCharType="separate"/>
      </w:r>
      <w:r>
        <w:rPr>
          <w:rStyle w:val="None"/>
          <w:rFonts w:ascii="Arial" w:hAnsi="Arial"/>
          <w:sz w:val="22"/>
          <w:szCs w:val="22"/>
        </w:rPr>
        <w:t>[15]</w:t>
      </w:r>
      <w:r>
        <w:rPr>
          <w:rStyle w:val="None"/>
          <w:rFonts w:ascii="Arial" w:eastAsia="Arial" w:hAnsi="Arial" w:cs="Arial"/>
          <w:sz w:val="22"/>
          <w:szCs w:val="22"/>
        </w:rPr>
        <w:fldChar w:fldCharType="end"/>
      </w:r>
      <w:r>
        <w:rPr>
          <w:rStyle w:val="None"/>
          <w:rFonts w:ascii="Arial" w:hAnsi="Arial"/>
          <w:sz w:val="22"/>
          <w:szCs w:val="22"/>
        </w:rPr>
        <w:t xml:space="preserve">. Prottest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&gt;&lt;Author&gt;Abascal&lt;/Author&gt;&lt;Year&gt;2005&lt;/Year&gt;&lt;RecNum&gt;31&lt;/RecNum&gt;&lt;DisplayText&gt;[1]&lt;/DisplayText&gt;&lt;record&gt;&lt;rec-number&gt;31&lt;/rec-number&gt;&lt;foreign-keys&gt;&lt;key app="EN" db-id="9feat9fp7w5wp5ertpqxwse9022wtfzapfdt" timestamp="1598565214"&gt;31&lt;/key&gt;&lt;/foreign-keys&gt;&lt;ref-type name="Journal Article"&gt;17&lt;/ref-type&gt;&lt;contributors&gt;&lt;authors&gt;&lt;author&gt;Abascal, F.&lt;/author&gt;&lt;author&gt;Zardoya, R.&lt;/author&gt;&lt;author&gt;Posada, D.&lt;/author&gt;&lt;/authors&gt;&lt;/contributors&gt;&lt;auth-address&gt;Department of Biochemistry, Genetics and Immunology, Universidad de Vigo, Spain. fabascal@uvigo.es&lt;/auth-address&gt;&lt;titles&gt;&lt;title&gt;ProtTest: selection of best-fit models of protein evolution&lt;/title&gt;&lt;secondary-title&gt;Bioinformatics&lt;/secondary-title&gt;&lt;/titles&gt;&lt;periodical&gt;&lt;full-title&gt;Bioinformatics&lt;/full-title&gt;&lt;/periodical&gt;&lt;pages&gt;2104-5&lt;/pages&gt;&lt;volume&gt;21&lt;/volume&gt;&lt;number&gt;9&lt;/number&gt;&lt;edition&gt;2005/01/14&lt;/edition&gt;&lt;keywords&gt;&lt;keyword&gt;Algorithms&lt;/keyword&gt;&lt;keyword&gt;Amino Acid Sequence&lt;/keyword&gt;&lt;keyword&gt;Amino Acid Substitution/genetics&lt;/keyword&gt;&lt;keyword&gt;Amino Acids/*chemistry/*genetics&lt;/keyword&gt;&lt;keyword&gt;Computer Graphics&lt;/keyword&gt;&lt;keyword&gt;Computer Simulation&lt;/keyword&gt;&lt;keyword&gt;DNA Mutational Analysis/methods&lt;/keyword&gt;&lt;keyword&gt;*Evolution, Molecular&lt;/keyword&gt;&lt;keyword&gt;Humans&lt;/keyword&gt;&lt;keyword&gt;Internet&lt;/keyword&gt;&lt;keyword&gt;*Models, Genetic&lt;/keyword&gt;&lt;keyword&gt;*Models, Molecular&lt;/keyword&gt;&lt;keyword&gt;Molecular Sequence Data&lt;/keyword&gt;&lt;keyword&gt;Mutagenesis, Site-Directed/genetics&lt;/keyword&gt;&lt;keyword&gt;Phylogeny&lt;/keyword&gt;&lt;keyword&gt;Proteins/*chemistry/*genetics&lt;/keyword&gt;&lt;keyword&gt;Sequence Analysis, Protein/*methods&lt;/keyword&gt;&lt;keyword&gt;Software&lt;/keyword&gt;&lt;keyword&gt;Structure-Activity Relationship&lt;/keyword&gt;&lt;keyword&gt;User-Computer Interface&lt;/keyword&gt;&lt;/keywords&gt;&lt;dates&gt;&lt;year&gt;2005&lt;/year&gt;&lt;pub-dates&gt;&lt;date&gt;May 1&lt;/date&gt;&lt;/pub-dates&gt;&lt;/dates&gt;&lt;isbn&gt;1367-4803 (Print)&amp;#13;1367-4803&lt;/isbn&gt;&lt;accession-num&gt;15647292&lt;/accession-num&gt;&lt;urls/&gt;&lt;electronic-resource-num&gt;10.1093/bioinformatics/bti263&lt;/electronic-resource-num&gt;&lt;remote-database-provider&gt;NLM&lt;/remote-database-provider&gt;&lt;language&gt;eng&lt;/language&gt;&lt;/record&gt;&lt;/Cite&gt;&lt;/EndNote&gt;</w:instrText>
      </w:r>
      <w:r>
        <w:rPr>
          <w:rStyle w:val="None"/>
          <w:rFonts w:ascii="Arial" w:eastAsia="Arial" w:hAnsi="Arial" w:cs="Arial"/>
          <w:sz w:val="22"/>
          <w:szCs w:val="22"/>
        </w:rPr>
        <w:fldChar w:fldCharType="separate"/>
      </w:r>
      <w:r>
        <w:rPr>
          <w:rStyle w:val="None"/>
          <w:rFonts w:ascii="Arial" w:hAnsi="Arial"/>
          <w:sz w:val="22"/>
          <w:szCs w:val="22"/>
        </w:rPr>
        <w:t>[1]</w:t>
      </w:r>
      <w:r>
        <w:rPr>
          <w:rStyle w:val="None"/>
          <w:rFonts w:ascii="Arial" w:eastAsia="Arial" w:hAnsi="Arial" w:cs="Arial"/>
          <w:sz w:val="22"/>
          <w:szCs w:val="22"/>
        </w:rPr>
        <w:fldChar w:fldCharType="end"/>
      </w:r>
      <w:r>
        <w:rPr>
          <w:rStyle w:val="None"/>
          <w:rFonts w:ascii="Arial" w:hAnsi="Arial"/>
          <w:sz w:val="22"/>
          <w:szCs w:val="22"/>
        </w:rPr>
        <w:t xml:space="preserve"> was used to estimate the best amino acid substitution model for the dataset (LG+I+G+F). The tree was estimated using PhyML 3.0 </w:t>
      </w: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EN.CITE &lt;EndNote&gt;&lt;Cite  &gt;&lt;Author&gt;Guindon&lt;/Author&gt;&lt;Year&gt;2003&lt;/Year&gt;&lt;RecNum&gt;32&lt;/RecNum&gt;&lt;DisplayText&gt;[10]&lt;/DisplayText&gt;&lt;record&gt;&lt;rec-number&gt;32&lt;/rec-number&gt;&lt;foreign-keys&gt;&lt;key app="EN" db-id="9feat9fp7w5wp5ertpqxwse9022wtfzapfdt" timestamp="1598565226"&gt;32&lt;/key&gt;&lt;/foreign-keys&gt;&lt;ref-type name="Journal Article"&gt;17&lt;/ref-type&gt;&lt;contributors&gt;&lt;authors&gt;&lt;author&gt;Guindon, S.&lt;/author&gt;&lt;author&gt;Gascuel, O.&lt;/author&gt;&lt;/authors&gt;&lt;/contributors&gt;&lt;auth-address&gt;LIRMM, CNRS, 161 Rue Ada, 34392, Montpellier Cedex 5, France.&lt;/auth-address&gt;&lt;titles&gt;&lt;title&gt;A simple, fast, and accurate algorithm to estimate large phylogenies by maximum likelihood&lt;/title&gt;&lt;secondary-title&gt;Syst Biol&lt;/secondary-title&gt;&lt;/titles&gt;&lt;periodical&gt;&lt;full-title&gt;Syst Biol&lt;/full-title&gt;&lt;/periodical&gt;&lt;pages&gt;696-704&lt;/pages&gt;&lt;volume&gt;52&lt;/volume&gt;&lt;number&gt;5&lt;/number&gt;&lt;edition&gt;2003/10/08&lt;/edition&gt;&lt;keywords&gt;&lt;keyword&gt;*Algorithms&lt;/keyword&gt;&lt;keyword&gt;Computer Simulation&lt;/keyword&gt;&lt;keyword&gt;*Evolution, Molecular&lt;/keyword&gt;&lt;keyword&gt;*Likelihood Functions&lt;/keyword&gt;&lt;keyword&gt;*Models, Genetic&lt;/keyword&gt;&lt;keyword&gt;*Phylogeny&lt;/keyword&gt;&lt;/keywords&gt;&lt;dates&gt;&lt;year&gt;2003&lt;/year&gt;&lt;pub-dates&gt;&lt;date&gt;Oct&lt;/date&gt;&lt;/pub-dates&gt;&lt;/dates&gt;&lt;isbn&gt;1063-5157 (Print)&amp;#13;1063-5157&lt;/isbn&gt;&lt;accession-num&gt;14530136&lt;/accession-num&gt;&lt;urls/&gt;&lt;electronic-resource-num&gt;10.1080/10635150390235520&lt;/electronic-resource-num&gt;&lt;remote-database-provider&gt;NLM&lt;/remote-database-provider&gt;&lt;language&gt;eng&lt;/language&gt;&lt;/record&gt;&lt;/Cite&gt;&lt;/EndNote&gt;</w:instrText>
      </w:r>
      <w:r>
        <w:rPr>
          <w:rStyle w:val="None"/>
          <w:rFonts w:ascii="Arial" w:eastAsia="Arial" w:hAnsi="Arial" w:cs="Arial"/>
          <w:sz w:val="22"/>
          <w:szCs w:val="22"/>
        </w:rPr>
        <w:fldChar w:fldCharType="separate"/>
      </w:r>
      <w:r>
        <w:rPr>
          <w:rStyle w:val="None"/>
          <w:rFonts w:ascii="Arial" w:hAnsi="Arial"/>
          <w:sz w:val="22"/>
          <w:szCs w:val="22"/>
        </w:rPr>
        <w:t>[10]</w:t>
      </w:r>
      <w:r>
        <w:rPr>
          <w:rStyle w:val="None"/>
          <w:rFonts w:ascii="Arial" w:eastAsia="Arial" w:hAnsi="Arial" w:cs="Arial"/>
          <w:sz w:val="22"/>
          <w:szCs w:val="22"/>
        </w:rPr>
        <w:fldChar w:fldCharType="end"/>
      </w:r>
      <w:r>
        <w:rPr>
          <w:rStyle w:val="None"/>
          <w:rFonts w:ascii="Arial" w:hAnsi="Arial"/>
          <w:sz w:val="22"/>
          <w:szCs w:val="22"/>
        </w:rPr>
        <w:t xml:space="preserve">, a Subtree Pruning and Regrafting (SPR) topology searching algorithm, and aBayes branches support algorithm. Tree branches are scaled by substitutions per site. Support values are shown as decimal values. Tree tips with a gray circle mark ICTV-accepted </w:t>
      </w:r>
      <w:r>
        <w:rPr>
          <w:rStyle w:val="None"/>
          <w:rFonts w:ascii="Arial" w:hAnsi="Arial"/>
          <w:i/>
          <w:iCs/>
          <w:sz w:val="22"/>
          <w:szCs w:val="22"/>
        </w:rPr>
        <w:t>Jingchuvirales</w:t>
      </w:r>
      <w:r>
        <w:rPr>
          <w:rStyle w:val="None"/>
          <w:rFonts w:ascii="Arial" w:hAnsi="Arial"/>
          <w:sz w:val="22"/>
          <w:szCs w:val="22"/>
        </w:rPr>
        <w:t xml:space="preserve"> species. Red text shoes newly proposed species and genera. A caret (^) denotes proposed genera member type species.</w:t>
      </w:r>
    </w:p>
    <w:p w14:paraId="398C9EC8" w14:textId="77777777" w:rsidR="00264990" w:rsidRDefault="00264990" w:rsidP="00264990">
      <w:pPr>
        <w:pStyle w:val="Body"/>
        <w:rPr>
          <w:rStyle w:val="None"/>
          <w:rFonts w:ascii="Arial" w:eastAsia="Arial" w:hAnsi="Arial" w:cs="Arial"/>
          <w:b/>
          <w:bCs/>
          <w:sz w:val="22"/>
          <w:szCs w:val="22"/>
        </w:rPr>
      </w:pPr>
    </w:p>
    <w:p w14:paraId="49982AE7" w14:textId="77777777" w:rsidR="00627197" w:rsidRDefault="00237296" w:rsidP="007B1846">
      <w:pPr>
        <w:spacing w:before="120" w:after="120"/>
        <w:rPr>
          <w:rFonts w:ascii="Arial" w:hAnsi="Arial" w:cs="Arial"/>
          <w:b/>
        </w:rPr>
      </w:pPr>
      <w:r w:rsidRPr="009320C8">
        <w:rPr>
          <w:rFonts w:ascii="Arial" w:hAnsi="Arial" w:cs="Arial"/>
          <w:b/>
        </w:rPr>
        <w:t>References</w:t>
      </w:r>
    </w:p>
    <w:p w14:paraId="771FDB1C" w14:textId="77777777" w:rsidR="00264990" w:rsidRDefault="00264990" w:rsidP="00264990">
      <w:pPr>
        <w:pStyle w:val="EndNoteBibliography"/>
        <w:ind w:left="720" w:hanging="720"/>
      </w:pPr>
      <w:r>
        <w:rPr>
          <w:rStyle w:val="None"/>
          <w:rFonts w:ascii="Arial" w:eastAsia="Arial" w:hAnsi="Arial" w:cs="Arial"/>
          <w:sz w:val="22"/>
          <w:szCs w:val="22"/>
        </w:rPr>
        <w:fldChar w:fldCharType="begin"/>
      </w:r>
      <w:r>
        <w:rPr>
          <w:rStyle w:val="None"/>
          <w:rFonts w:ascii="Arial" w:eastAsia="Arial" w:hAnsi="Arial" w:cs="Arial"/>
          <w:sz w:val="22"/>
          <w:szCs w:val="22"/>
        </w:rPr>
        <w:instrText xml:space="preserve"> ADDIN EN.REFLIST </w:instrText>
      </w:r>
      <w:r>
        <w:rPr>
          <w:rStyle w:val="None"/>
          <w:rFonts w:ascii="Arial" w:eastAsia="Arial" w:hAnsi="Arial" w:cs="Arial"/>
          <w:sz w:val="22"/>
          <w:szCs w:val="22"/>
        </w:rPr>
        <w:fldChar w:fldCharType="separate"/>
      </w:r>
    </w:p>
    <w:p w14:paraId="1C25CB1E" w14:textId="77777777" w:rsidR="00264990" w:rsidRDefault="00264990" w:rsidP="00264990">
      <w:pPr>
        <w:pStyle w:val="EndNoteBibliography"/>
        <w:ind w:left="720" w:hanging="720"/>
        <w:rPr>
          <w:rStyle w:val="None"/>
          <w:rFonts w:ascii="Arial" w:eastAsia="Arial" w:hAnsi="Arial" w:cs="Arial"/>
          <w:sz w:val="22"/>
          <w:szCs w:val="22"/>
        </w:rPr>
      </w:pPr>
      <w:bookmarkStart w:id="0" w:name="_ENREF_1"/>
      <w:r>
        <w:rPr>
          <w:rStyle w:val="None"/>
          <w:rFonts w:ascii="Arial" w:hAnsi="Arial"/>
          <w:sz w:val="22"/>
          <w:szCs w:val="22"/>
        </w:rPr>
        <w:lastRenderedPageBreak/>
        <w:t>1</w:t>
      </w:r>
      <w:bookmarkStart w:id="1" w:name="_ENREF_10"/>
      <w:bookmarkEnd w:id="0"/>
      <w:r>
        <w:rPr>
          <w:rStyle w:val="None"/>
          <w:rFonts w:ascii="Arial" w:hAnsi="Arial"/>
          <w:sz w:val="22"/>
          <w:szCs w:val="22"/>
        </w:rPr>
        <w:t>.</w:t>
      </w:r>
      <w:bookmarkStart w:id="2" w:name="_ENREF_11"/>
      <w:bookmarkEnd w:id="1"/>
      <w:r>
        <w:rPr>
          <w:rStyle w:val="None"/>
          <w:rFonts w:ascii="Arial" w:eastAsia="Arial" w:hAnsi="Arial" w:cs="Arial"/>
          <w:sz w:val="22"/>
          <w:szCs w:val="22"/>
        </w:rPr>
        <w:tab/>
      </w:r>
      <w:bookmarkStart w:id="3" w:name="_ENREF_12"/>
      <w:r>
        <w:rPr>
          <w:rStyle w:val="None"/>
          <w:rFonts w:ascii="Arial" w:hAnsi="Arial"/>
          <w:sz w:val="22"/>
          <w:szCs w:val="22"/>
        </w:rPr>
        <w:t>A</w:t>
      </w:r>
      <w:bookmarkStart w:id="4" w:name="_ENREF_13"/>
      <w:bookmarkEnd w:id="3"/>
      <w:r>
        <w:rPr>
          <w:rStyle w:val="None"/>
          <w:rFonts w:ascii="Arial" w:hAnsi="Arial"/>
          <w:sz w:val="22"/>
          <w:szCs w:val="22"/>
        </w:rPr>
        <w:t>b</w:t>
      </w:r>
      <w:bookmarkStart w:id="5" w:name="_ENREF_14"/>
      <w:bookmarkEnd w:id="4"/>
      <w:r>
        <w:rPr>
          <w:rStyle w:val="None"/>
          <w:rFonts w:ascii="Arial" w:hAnsi="Arial"/>
          <w:sz w:val="22"/>
          <w:szCs w:val="22"/>
        </w:rPr>
        <w:t>a</w:t>
      </w:r>
      <w:bookmarkStart w:id="6" w:name="_ENREF_15"/>
      <w:bookmarkEnd w:id="5"/>
      <w:r>
        <w:rPr>
          <w:rStyle w:val="None"/>
          <w:rFonts w:ascii="Arial" w:hAnsi="Arial"/>
          <w:sz w:val="22"/>
          <w:szCs w:val="22"/>
        </w:rPr>
        <w:t>s</w:t>
      </w:r>
      <w:bookmarkStart w:id="7" w:name="_ENREF_16"/>
      <w:bookmarkEnd w:id="6"/>
      <w:r>
        <w:rPr>
          <w:rStyle w:val="None"/>
          <w:rFonts w:ascii="Arial" w:hAnsi="Arial"/>
          <w:sz w:val="22"/>
          <w:szCs w:val="22"/>
        </w:rPr>
        <w:t>c</w:t>
      </w:r>
      <w:bookmarkStart w:id="8" w:name="_ENREF_17"/>
      <w:bookmarkEnd w:id="7"/>
      <w:r>
        <w:rPr>
          <w:rStyle w:val="None"/>
          <w:rFonts w:ascii="Arial" w:hAnsi="Arial"/>
          <w:sz w:val="22"/>
          <w:szCs w:val="22"/>
        </w:rPr>
        <w:t>a</w:t>
      </w:r>
      <w:bookmarkStart w:id="9" w:name="_ENREF_18"/>
      <w:bookmarkEnd w:id="8"/>
      <w:r>
        <w:rPr>
          <w:rStyle w:val="None"/>
          <w:rFonts w:ascii="Arial" w:hAnsi="Arial"/>
          <w:sz w:val="22"/>
          <w:szCs w:val="22"/>
        </w:rPr>
        <w:t>l</w:t>
      </w:r>
      <w:bookmarkStart w:id="10" w:name="_ENREF_19"/>
      <w:bookmarkEnd w:id="9"/>
      <w:r>
        <w:rPr>
          <w:rStyle w:val="None"/>
          <w:rFonts w:ascii="Arial" w:hAnsi="Arial"/>
          <w:sz w:val="22"/>
          <w:szCs w:val="22"/>
        </w:rPr>
        <w:t xml:space="preserve"> </w:t>
      </w:r>
      <w:bookmarkStart w:id="11" w:name="_ENREF_2"/>
      <w:bookmarkEnd w:id="10"/>
      <w:r>
        <w:rPr>
          <w:rStyle w:val="None"/>
          <w:rFonts w:ascii="Arial" w:hAnsi="Arial"/>
          <w:sz w:val="22"/>
          <w:szCs w:val="22"/>
        </w:rPr>
        <w:t>F</w:t>
      </w:r>
      <w:bookmarkStart w:id="12" w:name="_ENREF_20"/>
      <w:bookmarkEnd w:id="11"/>
      <w:r>
        <w:rPr>
          <w:rStyle w:val="None"/>
          <w:rFonts w:ascii="Arial" w:hAnsi="Arial"/>
          <w:sz w:val="22"/>
          <w:szCs w:val="22"/>
        </w:rPr>
        <w:t>,</w:t>
      </w:r>
      <w:bookmarkStart w:id="13" w:name="_ENREF_21"/>
      <w:bookmarkEnd w:id="12"/>
      <w:r>
        <w:rPr>
          <w:rStyle w:val="None"/>
          <w:rFonts w:ascii="Arial" w:hAnsi="Arial"/>
          <w:sz w:val="22"/>
          <w:szCs w:val="22"/>
        </w:rPr>
        <w:t xml:space="preserve"> </w:t>
      </w:r>
      <w:bookmarkStart w:id="14" w:name="_ENREF_22"/>
      <w:bookmarkEnd w:id="13"/>
      <w:r>
        <w:rPr>
          <w:rStyle w:val="None"/>
          <w:rFonts w:ascii="Arial" w:hAnsi="Arial"/>
          <w:sz w:val="22"/>
          <w:szCs w:val="22"/>
        </w:rPr>
        <w:t>Z</w:t>
      </w:r>
      <w:bookmarkStart w:id="15" w:name="_ENREF_23"/>
      <w:bookmarkEnd w:id="14"/>
      <w:r>
        <w:rPr>
          <w:rStyle w:val="None"/>
          <w:rFonts w:ascii="Arial" w:hAnsi="Arial"/>
          <w:sz w:val="22"/>
          <w:szCs w:val="22"/>
        </w:rPr>
        <w:t>a</w:t>
      </w:r>
      <w:bookmarkStart w:id="16" w:name="_ENREF_24"/>
      <w:bookmarkEnd w:id="15"/>
      <w:r>
        <w:rPr>
          <w:rStyle w:val="None"/>
          <w:rFonts w:ascii="Arial" w:hAnsi="Arial"/>
          <w:sz w:val="22"/>
          <w:szCs w:val="22"/>
        </w:rPr>
        <w:t>r</w:t>
      </w:r>
      <w:bookmarkStart w:id="17" w:name="_ENREF_25"/>
      <w:bookmarkEnd w:id="16"/>
      <w:r>
        <w:rPr>
          <w:rStyle w:val="None"/>
          <w:rFonts w:ascii="Arial" w:hAnsi="Arial"/>
          <w:sz w:val="22"/>
          <w:szCs w:val="22"/>
        </w:rPr>
        <w:t>d</w:t>
      </w:r>
      <w:bookmarkStart w:id="18" w:name="_ENREF_26"/>
      <w:bookmarkEnd w:id="17"/>
      <w:r>
        <w:rPr>
          <w:rStyle w:val="None"/>
          <w:rFonts w:ascii="Arial" w:hAnsi="Arial"/>
          <w:sz w:val="22"/>
          <w:szCs w:val="22"/>
        </w:rPr>
        <w:t>o</w:t>
      </w:r>
      <w:bookmarkStart w:id="19" w:name="_ENREF_27"/>
      <w:bookmarkEnd w:id="18"/>
      <w:r>
        <w:rPr>
          <w:rStyle w:val="None"/>
          <w:rFonts w:ascii="Arial" w:hAnsi="Arial"/>
          <w:sz w:val="22"/>
          <w:szCs w:val="22"/>
        </w:rPr>
        <w:t>y</w:t>
      </w:r>
      <w:bookmarkStart w:id="20" w:name="_ENREF_28"/>
      <w:bookmarkEnd w:id="19"/>
      <w:r>
        <w:rPr>
          <w:rStyle w:val="None"/>
          <w:rFonts w:ascii="Arial" w:hAnsi="Arial"/>
          <w:sz w:val="22"/>
          <w:szCs w:val="22"/>
        </w:rPr>
        <w:t>a</w:t>
      </w:r>
      <w:bookmarkStart w:id="21" w:name="_ENREF_29"/>
      <w:bookmarkEnd w:id="20"/>
      <w:r>
        <w:rPr>
          <w:rStyle w:val="None"/>
          <w:rFonts w:ascii="Arial" w:hAnsi="Arial"/>
          <w:sz w:val="22"/>
          <w:szCs w:val="22"/>
        </w:rPr>
        <w:t xml:space="preserve"> </w:t>
      </w:r>
      <w:bookmarkStart w:id="22" w:name="_ENREF_3"/>
      <w:bookmarkEnd w:id="21"/>
      <w:r>
        <w:rPr>
          <w:rStyle w:val="None"/>
          <w:rFonts w:ascii="Arial" w:hAnsi="Arial"/>
          <w:sz w:val="22"/>
          <w:szCs w:val="22"/>
        </w:rPr>
        <w:t>R</w:t>
      </w:r>
      <w:bookmarkStart w:id="23" w:name="_ENREF_30"/>
      <w:bookmarkEnd w:id="22"/>
      <w:r>
        <w:rPr>
          <w:rStyle w:val="None"/>
          <w:rFonts w:ascii="Arial" w:hAnsi="Arial"/>
          <w:sz w:val="22"/>
          <w:szCs w:val="22"/>
        </w:rPr>
        <w:t>,</w:t>
      </w:r>
      <w:bookmarkStart w:id="24" w:name="_ENREF_31"/>
      <w:bookmarkEnd w:id="23"/>
      <w:r>
        <w:rPr>
          <w:rStyle w:val="None"/>
          <w:rFonts w:ascii="Arial" w:hAnsi="Arial"/>
          <w:sz w:val="22"/>
          <w:szCs w:val="22"/>
        </w:rPr>
        <w:t xml:space="preserve"> </w:t>
      </w:r>
      <w:bookmarkStart w:id="25" w:name="_ENREF_4"/>
      <w:bookmarkEnd w:id="24"/>
      <w:r>
        <w:rPr>
          <w:rStyle w:val="None"/>
          <w:rFonts w:ascii="Arial" w:hAnsi="Arial"/>
          <w:sz w:val="22"/>
          <w:szCs w:val="22"/>
        </w:rPr>
        <w:t>P</w:t>
      </w:r>
      <w:bookmarkStart w:id="26" w:name="_ENREF_5"/>
      <w:bookmarkEnd w:id="25"/>
      <w:r>
        <w:rPr>
          <w:rStyle w:val="None"/>
          <w:rFonts w:ascii="Arial" w:hAnsi="Arial"/>
          <w:sz w:val="22"/>
          <w:szCs w:val="22"/>
        </w:rPr>
        <w:t>o</w:t>
      </w:r>
      <w:bookmarkStart w:id="27" w:name="_ENREF_6"/>
      <w:bookmarkEnd w:id="26"/>
      <w:r>
        <w:rPr>
          <w:rStyle w:val="None"/>
          <w:rFonts w:ascii="Arial" w:hAnsi="Arial"/>
          <w:sz w:val="22"/>
          <w:szCs w:val="22"/>
        </w:rPr>
        <w:t>s</w:t>
      </w:r>
      <w:bookmarkStart w:id="28" w:name="_ENREF_7"/>
      <w:bookmarkEnd w:id="27"/>
      <w:r>
        <w:rPr>
          <w:rStyle w:val="None"/>
          <w:rFonts w:ascii="Arial" w:hAnsi="Arial"/>
          <w:sz w:val="22"/>
          <w:szCs w:val="22"/>
        </w:rPr>
        <w:t>a</w:t>
      </w:r>
      <w:bookmarkStart w:id="29" w:name="_ENREF_8"/>
      <w:bookmarkEnd w:id="28"/>
      <w:r>
        <w:rPr>
          <w:rStyle w:val="None"/>
          <w:rFonts w:ascii="Arial" w:hAnsi="Arial"/>
          <w:sz w:val="22"/>
          <w:szCs w:val="22"/>
        </w:rPr>
        <w:t>d</w:t>
      </w:r>
      <w:bookmarkStart w:id="30" w:name="_ENREF_9"/>
      <w:bookmarkEnd w:id="29"/>
      <w:r>
        <w:rPr>
          <w:rStyle w:val="None"/>
          <w:rFonts w:ascii="Arial" w:hAnsi="Arial"/>
          <w:sz w:val="22"/>
          <w:szCs w:val="22"/>
        </w:rPr>
        <w:t>a D (2005) ProtTest: selection of best-fit models of protein evolution. Bioinformatics 21:2104-5. PMID: 15647292. doi: 10.1093/bioinformatics/bti263.</w:t>
      </w:r>
    </w:p>
    <w:p w14:paraId="70EE00CF"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w:t>
      </w:r>
      <w:r>
        <w:rPr>
          <w:rStyle w:val="None"/>
          <w:rFonts w:ascii="Arial" w:hAnsi="Arial"/>
          <w:sz w:val="22"/>
          <w:szCs w:val="22"/>
        </w:rPr>
        <w:tab/>
        <w:t>Argenta FF, Hepojoki J, Smura T, Szirovicza L, Hammerschmitt ME, Driemeier D, Kipar A, Hetzel U (2020) Identification of reptarenaviruses, hartmaniviruses, and a novel chuvirus in captive native Brazilian boa constrictors with boid inclusion body disease. J Virol 94:e00001-20. PMID: 32238580. PMCID: PMC7269426. doi: 10.1128/JVI.00001-20.</w:t>
      </w:r>
    </w:p>
    <w:p w14:paraId="75A1E6E7"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de-DE"/>
        </w:rPr>
        <w:t>3.</w:t>
      </w:r>
      <w:r>
        <w:rPr>
          <w:rStyle w:val="None"/>
          <w:rFonts w:ascii="Arial" w:hAnsi="Arial"/>
          <w:sz w:val="22"/>
          <w:szCs w:val="22"/>
          <w:lang w:val="de-DE"/>
        </w:rPr>
        <w:tab/>
        <w:t>Brinkmann A, Din</w:t>
      </w:r>
      <w:r>
        <w:rPr>
          <w:rStyle w:val="None"/>
          <w:rFonts w:ascii="Arial" w:hAnsi="Arial"/>
          <w:sz w:val="22"/>
          <w:szCs w:val="22"/>
          <w:lang w:val="pt-PT"/>
        </w:rPr>
        <w:t>ç</w:t>
      </w:r>
      <w:r>
        <w:rPr>
          <w:rStyle w:val="None"/>
          <w:rFonts w:ascii="Arial" w:hAnsi="Arial"/>
          <w:sz w:val="22"/>
          <w:szCs w:val="22"/>
        </w:rPr>
        <w:t>er E, Polat C, Hekimoğlu O, Hacıoğlu S, F</w:t>
      </w:r>
      <w:r>
        <w:rPr>
          <w:rStyle w:val="None"/>
          <w:rFonts w:ascii="Arial" w:hAnsi="Arial"/>
          <w:sz w:val="22"/>
          <w:szCs w:val="22"/>
          <w:lang w:val="sv-SE"/>
        </w:rPr>
        <w:t>ö</w:t>
      </w:r>
      <w:r>
        <w:rPr>
          <w:rStyle w:val="None"/>
          <w:rFonts w:ascii="Arial" w:hAnsi="Arial"/>
          <w:sz w:val="22"/>
          <w:szCs w:val="22"/>
          <w:lang w:val="de-DE"/>
        </w:rPr>
        <w:t xml:space="preserve">ldes K, </w:t>
      </w:r>
      <w:r>
        <w:rPr>
          <w:rStyle w:val="None"/>
          <w:rFonts w:ascii="Arial" w:hAnsi="Arial"/>
          <w:sz w:val="22"/>
          <w:szCs w:val="22"/>
        </w:rPr>
        <w:t xml:space="preserve">Özkul A, Öktem İ </w:t>
      </w:r>
      <w:r>
        <w:rPr>
          <w:rStyle w:val="None"/>
          <w:rFonts w:ascii="Arial" w:hAnsi="Arial"/>
          <w:sz w:val="22"/>
          <w:szCs w:val="22"/>
          <w:lang w:val="de-DE"/>
        </w:rPr>
        <w:t>MA, Nitsche A, Erg</w:t>
      </w:r>
      <w:r>
        <w:rPr>
          <w:rStyle w:val="None"/>
          <w:rFonts w:ascii="Arial" w:hAnsi="Arial"/>
          <w:sz w:val="22"/>
          <w:szCs w:val="22"/>
        </w:rPr>
        <w:t>ünay K (2018) A metagenomic survey identifies Tamdy orthonairovirus as well as divergent phlebo-, rhabdo-, chu- and flavi-like viruses in Anatolia, Turkey. Ticks Tick Borne Dis 9:1173-1183. PMID: 29728337. doi: 10.1016/j.ttbdis.2018.04.017.</w:t>
      </w:r>
    </w:p>
    <w:p w14:paraId="5F2426B9"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4.</w:t>
      </w:r>
      <w:r>
        <w:rPr>
          <w:rStyle w:val="None"/>
          <w:rFonts w:ascii="Arial" w:hAnsi="Arial"/>
          <w:sz w:val="22"/>
          <w:szCs w:val="22"/>
        </w:rPr>
        <w:tab/>
        <w:t>Dawe AL, Nuss DL (2013) Hypovirus molecular biology: from Koch's postulates to host self-recognition genes that restrict virus transmission. Adv Virus Res 86:109-47. PMID: 23498905. doi: 10.1016/b978-0-12-394315-6.00005-2.</w:t>
      </w:r>
    </w:p>
    <w:p w14:paraId="08EE7C5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pt-PT"/>
        </w:rPr>
        <w:t>5.</w:t>
      </w:r>
      <w:r>
        <w:rPr>
          <w:rStyle w:val="None"/>
          <w:rFonts w:ascii="Arial" w:hAnsi="Arial"/>
          <w:sz w:val="22"/>
          <w:szCs w:val="22"/>
          <w:lang w:val="pt-PT"/>
        </w:rPr>
        <w:tab/>
        <w:t xml:space="preserve">Dezordi FZ, dos Santos Vasconcelos CR, Rezende AM, Wallau GL (2020) In and outs of </w:t>
      </w:r>
      <w:r>
        <w:rPr>
          <w:rStyle w:val="None"/>
          <w:rFonts w:ascii="Arial" w:hAnsi="Arial"/>
          <w:i/>
          <w:iCs/>
          <w:sz w:val="22"/>
          <w:szCs w:val="22"/>
          <w:lang w:val="pt-PT"/>
        </w:rPr>
        <w:t xml:space="preserve">Chuviridae </w:t>
      </w:r>
      <w:r>
        <w:rPr>
          <w:rStyle w:val="None"/>
          <w:rFonts w:ascii="Arial" w:hAnsi="Arial"/>
          <w:sz w:val="22"/>
          <w:szCs w:val="22"/>
        </w:rPr>
        <w:t>endogenous viral elements: origin of a retrovirus and signature of ancient and ongoing arms race in mosquito genomes. bioRxiv:2020.02.15.950899. doi: 10.1101/2020.02.15.950899.</w:t>
      </w:r>
    </w:p>
    <w:p w14:paraId="40242BF5"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6.</w:t>
      </w:r>
      <w:r>
        <w:rPr>
          <w:rStyle w:val="None"/>
          <w:rFonts w:ascii="Arial" w:hAnsi="Arial"/>
          <w:sz w:val="22"/>
          <w:szCs w:val="22"/>
        </w:rPr>
        <w:tab/>
        <w:t>Edgar RC (2004) MUSCLE: multiple sequence alignment with high accuracy and high throughput. Nucleic Acids Res 32:1792-7. PMID: 15034147. PMCID: PMC390337. doi: 10.1093/nar/gkh340.</w:t>
      </w:r>
    </w:p>
    <w:p w14:paraId="46B72B7F"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7.</w:t>
      </w:r>
      <w:r>
        <w:rPr>
          <w:rStyle w:val="None"/>
          <w:rFonts w:ascii="Arial" w:hAnsi="Arial"/>
          <w:sz w:val="22"/>
          <w:szCs w:val="22"/>
        </w:rPr>
        <w:tab/>
        <w:t>Flynn PJ, Moreau CS (2019) Assessing the diversity of endogenous viruses throughout ant genomes. Front Microbiol 10:1139. PMID: 31191479. PMCID: PMC6540820. doi: 10.3389/fmicb.2019.01139.</w:t>
      </w:r>
    </w:p>
    <w:p w14:paraId="7C0C8AA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8.</w:t>
      </w:r>
      <w:r>
        <w:rPr>
          <w:rStyle w:val="None"/>
          <w:rFonts w:ascii="Arial" w:hAnsi="Arial"/>
          <w:sz w:val="22"/>
          <w:szCs w:val="22"/>
        </w:rPr>
        <w:tab/>
        <w:t>G</w:t>
      </w:r>
      <w:r>
        <w:rPr>
          <w:rStyle w:val="None"/>
          <w:rFonts w:ascii="Arial" w:hAnsi="Arial"/>
          <w:sz w:val="22"/>
          <w:szCs w:val="22"/>
          <w:lang w:val="es-ES_tradnl"/>
        </w:rPr>
        <w:t>ómez GF, Isaza JP, Segura JA, Alzate JF, Guti</w:t>
      </w:r>
      <w:r>
        <w:rPr>
          <w:rStyle w:val="None"/>
          <w:rFonts w:ascii="Arial" w:hAnsi="Arial"/>
          <w:sz w:val="22"/>
          <w:szCs w:val="22"/>
          <w:lang w:val="fr-FR"/>
        </w:rPr>
        <w:t>é</w:t>
      </w:r>
      <w:r>
        <w:rPr>
          <w:rStyle w:val="None"/>
          <w:rFonts w:ascii="Arial" w:hAnsi="Arial"/>
          <w:sz w:val="22"/>
          <w:szCs w:val="22"/>
        </w:rPr>
        <w:t xml:space="preserve">rrez LA (2020) Metatranscriptomic virome assessment of </w:t>
      </w:r>
      <w:r>
        <w:rPr>
          <w:rStyle w:val="None"/>
          <w:rFonts w:ascii="Arial" w:hAnsi="Arial"/>
          <w:i/>
          <w:iCs/>
          <w:sz w:val="22"/>
          <w:szCs w:val="22"/>
          <w:lang w:val="fr-FR"/>
        </w:rPr>
        <w:t>Rhipicephalus microplus</w:t>
      </w:r>
      <w:r>
        <w:rPr>
          <w:rStyle w:val="None"/>
          <w:rFonts w:ascii="Arial" w:hAnsi="Arial"/>
          <w:sz w:val="22"/>
          <w:szCs w:val="22"/>
        </w:rPr>
        <w:t xml:space="preserve"> from Colombia. Ticks Tick Borne Dis 11:101426. PMID: 32473925. doi: 10.1016/j.ttbdis.2020.101426.</w:t>
      </w:r>
    </w:p>
    <w:p w14:paraId="082F97D0"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it-IT"/>
        </w:rPr>
        <w:t>9.</w:t>
      </w:r>
      <w:r>
        <w:rPr>
          <w:rStyle w:val="None"/>
          <w:rFonts w:ascii="Arial" w:hAnsi="Arial"/>
          <w:sz w:val="22"/>
          <w:szCs w:val="22"/>
          <w:lang w:val="it-IT"/>
        </w:rPr>
        <w:tab/>
        <w:t>Gondard M, Temmam S, Devillers E, Pinarello V, Bigot T, Chr</w:t>
      </w:r>
      <w:r>
        <w:rPr>
          <w:rStyle w:val="None"/>
          <w:rFonts w:ascii="Arial" w:hAnsi="Arial"/>
          <w:sz w:val="22"/>
          <w:szCs w:val="22"/>
          <w:lang w:val="fr-FR"/>
        </w:rPr>
        <w:t xml:space="preserve">étien D, Aprelon R, Vayssier-Taussat M, Albina E, Eloit M, Moutailler S (2020) RNA viruses of </w:t>
      </w:r>
      <w:r>
        <w:rPr>
          <w:rStyle w:val="None"/>
          <w:rFonts w:ascii="Arial" w:hAnsi="Arial"/>
          <w:i/>
          <w:iCs/>
          <w:sz w:val="22"/>
          <w:szCs w:val="22"/>
          <w:lang w:val="it-IT"/>
        </w:rPr>
        <w:t>Amblyomma variegatum</w:t>
      </w:r>
      <w:r>
        <w:rPr>
          <w:rStyle w:val="None"/>
          <w:rFonts w:ascii="Arial" w:hAnsi="Arial"/>
          <w:sz w:val="22"/>
          <w:szCs w:val="22"/>
        </w:rPr>
        <w:t xml:space="preserve"> and </w:t>
      </w:r>
      <w:r>
        <w:rPr>
          <w:rStyle w:val="None"/>
          <w:rFonts w:ascii="Arial" w:hAnsi="Arial"/>
          <w:i/>
          <w:iCs/>
          <w:sz w:val="22"/>
          <w:szCs w:val="22"/>
          <w:lang w:val="fr-FR"/>
        </w:rPr>
        <w:t>Rhipicephalus microplus</w:t>
      </w:r>
      <w:r>
        <w:rPr>
          <w:rStyle w:val="None"/>
          <w:rFonts w:ascii="Arial" w:hAnsi="Arial"/>
          <w:sz w:val="22"/>
          <w:szCs w:val="22"/>
        </w:rPr>
        <w:t xml:space="preserve"> and cattle susceptibility in the French Antilles. Viruses 12:144. PMID: 31991915. PMCID: PMC7077237. doi: 10.3390/v12020144.</w:t>
      </w:r>
    </w:p>
    <w:p w14:paraId="24DFBF2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10.</w:t>
      </w:r>
      <w:r>
        <w:rPr>
          <w:rStyle w:val="None"/>
          <w:rFonts w:ascii="Arial" w:hAnsi="Arial"/>
          <w:sz w:val="22"/>
          <w:szCs w:val="22"/>
        </w:rPr>
        <w:tab/>
        <w:t>Guindon S, Gascuel O (2003) A simple, fast, and accurate algorithm to estimate large phylogenies by maximum likelihood. Syst Biol 52:696-704. PMID: 14530136. doi: 10.1080/10635150390235520.</w:t>
      </w:r>
    </w:p>
    <w:p w14:paraId="36B45A8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11.</w:t>
      </w:r>
      <w:r>
        <w:rPr>
          <w:rStyle w:val="None"/>
          <w:rFonts w:ascii="Arial" w:hAnsi="Arial"/>
          <w:sz w:val="22"/>
          <w:szCs w:val="22"/>
        </w:rPr>
        <w:tab/>
        <w:t xml:space="preserve">Hahn MA, Rosario K, Lucas P, Dheilly NM (2019) Characterization of vertically and cross-species transmitted viruses in the cestode parasite </w:t>
      </w:r>
      <w:r>
        <w:rPr>
          <w:rStyle w:val="None"/>
          <w:rFonts w:ascii="Arial" w:hAnsi="Arial"/>
          <w:i/>
          <w:iCs/>
          <w:sz w:val="22"/>
          <w:szCs w:val="22"/>
          <w:lang w:val="fr-FR"/>
        </w:rPr>
        <w:t>Schistocephalus solidus</w:t>
      </w:r>
      <w:r>
        <w:rPr>
          <w:rStyle w:val="None"/>
          <w:rFonts w:ascii="Arial" w:hAnsi="Arial"/>
          <w:sz w:val="22"/>
          <w:szCs w:val="22"/>
        </w:rPr>
        <w:t>. bioRxiv:803247. doi: 10.1101/803247.</w:t>
      </w:r>
    </w:p>
    <w:p w14:paraId="4001214A"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nl-NL"/>
        </w:rPr>
        <w:t>12.</w:t>
      </w:r>
      <w:r>
        <w:rPr>
          <w:rStyle w:val="None"/>
          <w:rFonts w:ascii="Arial" w:hAnsi="Arial"/>
          <w:sz w:val="22"/>
          <w:szCs w:val="22"/>
          <w:lang w:val="nl-NL"/>
        </w:rPr>
        <w:tab/>
        <w:t xml:space="preserve">Han X, Wang H, Wu N, Liu W, Cao M, Wang X (2020) Leafhopper </w:t>
      </w:r>
      <w:r>
        <w:rPr>
          <w:rStyle w:val="None"/>
          <w:rFonts w:ascii="Arial" w:hAnsi="Arial"/>
          <w:i/>
          <w:iCs/>
          <w:sz w:val="22"/>
          <w:szCs w:val="22"/>
        </w:rPr>
        <w:t>Psammotettix alienus</w:t>
      </w:r>
      <w:r>
        <w:rPr>
          <w:rStyle w:val="None"/>
          <w:rFonts w:ascii="Arial" w:hAnsi="Arial"/>
          <w:sz w:val="22"/>
          <w:szCs w:val="22"/>
        </w:rPr>
        <w:t xml:space="preserve"> hosts chuviruses with different genomic structures. Virus Res 285:197992. PMID: 32371097. doi: 10.1016/j.virusres.2020.197992.</w:t>
      </w:r>
    </w:p>
    <w:p w14:paraId="0666FB96"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13.</w:t>
      </w:r>
      <w:r>
        <w:rPr>
          <w:rStyle w:val="None"/>
          <w:rFonts w:ascii="Arial" w:hAnsi="Arial"/>
          <w:sz w:val="22"/>
          <w:szCs w:val="22"/>
        </w:rPr>
        <w:tab/>
        <w:t>Harvey E, Rose K, Eden JS, Lo N, Abeyasuriya T, Shi M, Doggett SL, Holmes EC (2019) Extensive diversity of RNA viruses in Australian ticks. J Virol 93:e01358-18. PMID: 30404810. PMCID: PMC6340049. doi: 10.1128/jvi.01358-18.</w:t>
      </w:r>
    </w:p>
    <w:p w14:paraId="37CE6BF4"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14.</w:t>
      </w:r>
      <w:r>
        <w:rPr>
          <w:rStyle w:val="None"/>
          <w:rFonts w:ascii="Arial" w:hAnsi="Arial"/>
          <w:sz w:val="22"/>
          <w:szCs w:val="22"/>
        </w:rPr>
        <w:tab/>
        <w:t>Käfer S, Paraskevopoulou S, Zirkel F, Wieseke N, Donath A, Petersen M, Jones TC, Liu S, Zhou X, Middendorf M, Junglen S, Misof B, Drosten C (2019) Re-assessing the diversity of negative strand RNA viruses in insects. PLoS Pathog 15:e1008224. PMID: 31830128. PMCID: PMC6932829. doi: 10.1371/journal.ppat.1008224.</w:t>
      </w:r>
    </w:p>
    <w:p w14:paraId="05104DE8"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15.</w:t>
      </w:r>
      <w:r>
        <w:rPr>
          <w:rStyle w:val="None"/>
          <w:rFonts w:ascii="Arial" w:hAnsi="Arial"/>
          <w:sz w:val="22"/>
          <w:szCs w:val="22"/>
        </w:rPr>
        <w:tab/>
        <w:t>Kearse M, Moir R, Wilson A, Stones-Havas S, Cheung M, Sturrock S, Buxton S, Cooper A, Markowitz S, Duran C, Thierer T, Ashton B, Meintjes P, Drummond A (2012) Geneious Basic: an integrated and extendable desktop software platform for the organization and analysis of sequence data. Bioinformatics 28:1647-9. PMID: 22543367. PMCID: PMC3371832. doi: 10.1093/bioinformatics/bts199.</w:t>
      </w:r>
    </w:p>
    <w:p w14:paraId="5D895DB9"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lastRenderedPageBreak/>
        <w:t>16.</w:t>
      </w:r>
      <w:r>
        <w:rPr>
          <w:rStyle w:val="None"/>
          <w:rFonts w:ascii="Arial" w:hAnsi="Arial"/>
          <w:sz w:val="22"/>
          <w:szCs w:val="22"/>
        </w:rPr>
        <w:tab/>
        <w:t>Koonin EV, Choi GH, Nuss DL, Shapira R, Carrington JC (1991) Evidence for common ancestry of a chestnut blight hypovirulence-associated double-stranded RNA and a group of positive-strand RNA plant viruses. Proc Natl Acad Sci U S A 88:10647-51. PMID: 1961731. PMCID: PMC52987. doi: 10.1073/pnas.88.23.10647.</w:t>
      </w:r>
    </w:p>
    <w:p w14:paraId="79DD74FE"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17.</w:t>
      </w:r>
      <w:r>
        <w:rPr>
          <w:rStyle w:val="None"/>
          <w:rFonts w:ascii="Arial" w:hAnsi="Arial"/>
          <w:sz w:val="22"/>
          <w:szCs w:val="22"/>
        </w:rPr>
        <w:tab/>
        <w:t>Koonin EV, Dolja VV, Krupovic M, Varsani A, Wolf YI, Yutin N, Zerbini FM, Kuhn JH (2020) Global organization and proposed megataxonomy of the virus world. Microbiol Mol Biol Rev 84:e00061-19. PMID: 32132243. PMCID: PMC7062200. doi: 10.1128/mmbr.00061-19.</w:t>
      </w:r>
    </w:p>
    <w:p w14:paraId="3FDE3EF7"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18.</w:t>
      </w:r>
      <w:r>
        <w:rPr>
          <w:rStyle w:val="None"/>
          <w:rFonts w:ascii="Arial" w:hAnsi="Arial"/>
          <w:sz w:val="22"/>
          <w:szCs w:val="22"/>
        </w:rPr>
        <w:tab/>
        <w:t>Kuhn JH, Wolf YI, Krupovic M, Zhang YZ, Maes P, Dolja VV, Koonin EV (2019) Classify viruses - the gain is worth the pain. Nature 566:318-320. PMID: 30787460. doi: 10.1038/d41586-019-00599-8.</w:t>
      </w:r>
    </w:p>
    <w:p w14:paraId="4C226BF6"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19.</w:t>
      </w:r>
      <w:r>
        <w:rPr>
          <w:rStyle w:val="None"/>
          <w:rFonts w:ascii="Arial" w:hAnsi="Arial"/>
          <w:sz w:val="22"/>
          <w:szCs w:val="22"/>
        </w:rPr>
        <w:tab/>
        <w:t>Li CX, Shi M, Tian JH, Lin XD, Kang YJ, Chen LJ, Qin XC, Xu J, Holmes EC, Zhang YZ (2015) Unprecedented genomic diversity of RNA viruses in arthropods reveals the ancestry of negative-sense RNA viruses. Elife 4:e05378. PMID: 25633976. PMCID: PMC4384744. doi: 10.7554/eLife.05378.</w:t>
      </w:r>
    </w:p>
    <w:p w14:paraId="5F949B3A"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pt-PT"/>
        </w:rPr>
        <w:t>20.</w:t>
      </w:r>
      <w:r>
        <w:rPr>
          <w:rStyle w:val="None"/>
          <w:rFonts w:ascii="Arial" w:hAnsi="Arial"/>
          <w:sz w:val="22"/>
          <w:szCs w:val="22"/>
          <w:lang w:val="pt-PT"/>
        </w:rPr>
        <w:tab/>
        <w:t>Maia LMS, Pinto AZL, Carvalho MS, Melo FL, Ribeiro BM, Slhessarenko RD (2019) Novel viruses in mosquitoes from Brazilian Pantanal. Viruses 11:957. PMID: 31627274. PMCID: PMC6832572. doi: 10.3390/v11100957.</w:t>
      </w:r>
    </w:p>
    <w:p w14:paraId="6313D842"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21.</w:t>
      </w:r>
      <w:r>
        <w:rPr>
          <w:rStyle w:val="None"/>
          <w:rFonts w:ascii="Arial" w:hAnsi="Arial"/>
          <w:sz w:val="22"/>
          <w:szCs w:val="22"/>
        </w:rPr>
        <w:tab/>
        <w:t>Meng F, Ding M, Tan Z, Zhao Z, Xu L, Wu J, He B, Tu C (2019) Virome analysis of tick-borne viruses in Heilongjiang Province, China. Ticks Tick Borne Dis 10:412-420. PMID: 30583876. doi: 10.1016/j.ttbdis.2018.12.002.</w:t>
      </w:r>
    </w:p>
    <w:p w14:paraId="0B5C542A"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22.</w:t>
      </w:r>
      <w:r>
        <w:rPr>
          <w:rStyle w:val="None"/>
          <w:rFonts w:ascii="Arial" w:hAnsi="Arial"/>
          <w:sz w:val="22"/>
          <w:szCs w:val="22"/>
        </w:rPr>
        <w:tab/>
        <w:t xml:space="preserve">Modha S, Hughes J, Bianco G, Ferguson HM, Helm B, Tong L, Wilkie GS, Kohl A, Schnettler E (2019) Metaviromics reveals unknown viral diversity in the biting midge </w:t>
      </w:r>
      <w:r>
        <w:rPr>
          <w:rStyle w:val="None"/>
          <w:rFonts w:ascii="Arial" w:hAnsi="Arial"/>
          <w:i/>
          <w:iCs/>
          <w:sz w:val="22"/>
          <w:szCs w:val="22"/>
        </w:rPr>
        <w:t>Culicoides impunctatus</w:t>
      </w:r>
      <w:r>
        <w:rPr>
          <w:rStyle w:val="None"/>
          <w:rFonts w:ascii="Arial" w:hAnsi="Arial"/>
          <w:sz w:val="22"/>
          <w:szCs w:val="22"/>
          <w:lang w:val="pt-PT"/>
        </w:rPr>
        <w:t>. Viruses 11:865. PMID: 31533247. PMCID: PMC6784199. doi: 10.3390/v11090865.</w:t>
      </w:r>
    </w:p>
    <w:p w14:paraId="70159038"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23.</w:t>
      </w:r>
      <w:r>
        <w:rPr>
          <w:rStyle w:val="None"/>
          <w:rFonts w:ascii="Arial" w:hAnsi="Arial"/>
          <w:sz w:val="22"/>
          <w:szCs w:val="22"/>
        </w:rPr>
        <w:tab/>
        <w:t xml:space="preserve">Pettersson JH, Shi M, Bohlin J, Eldholm V, Brynildsrud OB, Paulsen KM, Andreassen </w:t>
      </w:r>
      <w:r>
        <w:rPr>
          <w:rStyle w:val="None"/>
          <w:rFonts w:ascii="Arial" w:hAnsi="Arial"/>
          <w:sz w:val="22"/>
          <w:szCs w:val="22"/>
          <w:lang w:val="da-DK"/>
        </w:rPr>
        <w:t>Å</w:t>
      </w:r>
      <w:r>
        <w:rPr>
          <w:rStyle w:val="None"/>
          <w:rFonts w:ascii="Arial" w:hAnsi="Arial"/>
          <w:sz w:val="22"/>
          <w:szCs w:val="22"/>
        </w:rPr>
        <w:t xml:space="preserve">, Holmes EC (2017) Characterizing the virome of </w:t>
      </w:r>
      <w:r>
        <w:rPr>
          <w:rStyle w:val="None"/>
          <w:rFonts w:ascii="Arial" w:hAnsi="Arial"/>
          <w:i/>
          <w:iCs/>
          <w:sz w:val="22"/>
          <w:szCs w:val="22"/>
          <w:lang w:val="fr-FR"/>
        </w:rPr>
        <w:t>Ixodes ricinus</w:t>
      </w:r>
      <w:r>
        <w:rPr>
          <w:rStyle w:val="None"/>
          <w:rFonts w:ascii="Arial" w:hAnsi="Arial"/>
          <w:sz w:val="22"/>
          <w:szCs w:val="22"/>
        </w:rPr>
        <w:t xml:space="preserve"> ticks from northern Europe. Sci Rep 7:10870. PMID: 28883464. PMCID: PMC5589870. doi: 10.1038/s41598-017-11439-y.</w:t>
      </w:r>
    </w:p>
    <w:p w14:paraId="064AA0B2"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24.</w:t>
      </w:r>
      <w:r>
        <w:rPr>
          <w:rStyle w:val="None"/>
          <w:rFonts w:ascii="Arial" w:hAnsi="Arial"/>
          <w:sz w:val="22"/>
          <w:szCs w:val="22"/>
        </w:rPr>
        <w:tab/>
        <w:t>Sameroff S, Tokarz R, Charles RA, Jain K, Oleynik A, Che X, Georges K, Carrington CV, Lipkin WI, Oura C (2019) Viral diversity of tick species parasitizing cattle and dogs in Trinidad and Tobago. Sci Rep 9:10421. PMID: 31320705. PMCID: PMC6639388. doi: 10.1038/s41598-019-46914-1.</w:t>
      </w:r>
    </w:p>
    <w:p w14:paraId="780372F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25.</w:t>
      </w:r>
      <w:r>
        <w:rPr>
          <w:rStyle w:val="None"/>
          <w:rFonts w:ascii="Arial" w:hAnsi="Arial"/>
          <w:sz w:val="22"/>
          <w:szCs w:val="22"/>
        </w:rPr>
        <w:tab/>
        <w:t>Shi J, Hu Z, Deng F, Shen S (2018) Tick-borne viruses. Virol Sin 33:21-43. PMID: 29536246. PMCID: PMC5866268. doi: 10.1007/s12250-018-0019-0.</w:t>
      </w:r>
    </w:p>
    <w:p w14:paraId="375DCD83"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26.</w:t>
      </w:r>
      <w:r>
        <w:rPr>
          <w:rStyle w:val="None"/>
          <w:rFonts w:ascii="Arial" w:hAnsi="Arial"/>
          <w:sz w:val="22"/>
          <w:szCs w:val="22"/>
        </w:rPr>
        <w:tab/>
        <w:t>Shi M, Lin XD, Chen X, Tian JH, Chen LJ, Li K, Wang W, Eden JS, Shen JJ, Liu L, Holmes EC, Zhang YZ (2018) The evolutionary history of vertebrate RNA viruses. Nature 556:197-202. PMID: 29618816. doi: 10.1038/s41586-018-0012-7.</w:t>
      </w:r>
    </w:p>
    <w:p w14:paraId="24A1F089"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27.</w:t>
      </w:r>
      <w:r>
        <w:rPr>
          <w:rStyle w:val="None"/>
          <w:rFonts w:ascii="Arial" w:hAnsi="Arial"/>
          <w:sz w:val="22"/>
          <w:szCs w:val="22"/>
        </w:rPr>
        <w:tab/>
        <w:t>Souza WM, Acrani GO, Carrasco A, Fumagalli MJ, Romeiro MF, Modha S, Hughes J, Nunes MRT, Murcia PR, Figueiredo LTM (2018) Identification of novel viruses in the families Flaviviridae (Jigmenvirus), Chuviridae, and Bunyaviridae (phlebovirus-like) in ticks from the south of Brazil. Virus Evol 4 Suppl 1. PMCID: PMC5905370.</w:t>
      </w:r>
    </w:p>
    <w:p w14:paraId="7395785B"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28.</w:t>
      </w:r>
      <w:r>
        <w:rPr>
          <w:rStyle w:val="None"/>
          <w:rFonts w:ascii="Arial" w:hAnsi="Arial"/>
          <w:sz w:val="22"/>
          <w:szCs w:val="22"/>
        </w:rPr>
        <w:tab/>
        <w:t>Thompson JD, Gibson TJ, Higgins DG (2002) Multiple sequence alignment using ClustalW and ClustalX. Curr Protoc Bioinformatics Chapter 2:Unit 2.3. PMID: 18792934. doi: 10.1002/0471250953.bi0203s00.</w:t>
      </w:r>
    </w:p>
    <w:p w14:paraId="48372AED"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lang w:val="de-DE"/>
        </w:rPr>
        <w:t>29.</w:t>
      </w:r>
      <w:r>
        <w:rPr>
          <w:rStyle w:val="None"/>
          <w:rFonts w:ascii="Arial" w:hAnsi="Arial"/>
          <w:sz w:val="22"/>
          <w:szCs w:val="22"/>
          <w:lang w:val="de-DE"/>
        </w:rPr>
        <w:tab/>
        <w:t xml:space="preserve">Tokarz R, Sameroff S, Tagliafierro T, Jain K, Williams SH, Cucura DM, Rochlin I, Monzon J, Carpi G, Tufts D, Diuk-Wasser M, Brinkerhoff J, Lipkin WI (2018) Identification of novel viruses in </w:t>
      </w:r>
      <w:r>
        <w:rPr>
          <w:rStyle w:val="None"/>
          <w:rFonts w:ascii="Arial" w:hAnsi="Arial"/>
          <w:i/>
          <w:iCs/>
          <w:sz w:val="22"/>
          <w:szCs w:val="22"/>
          <w:lang w:val="it-IT"/>
        </w:rPr>
        <w:t>Amblyomma americanum</w:t>
      </w:r>
      <w:r>
        <w:rPr>
          <w:rStyle w:val="None"/>
          <w:rFonts w:ascii="Arial" w:hAnsi="Arial"/>
          <w:sz w:val="22"/>
          <w:szCs w:val="22"/>
        </w:rPr>
        <w:t xml:space="preserve">, </w:t>
      </w:r>
      <w:r>
        <w:rPr>
          <w:rStyle w:val="None"/>
          <w:rFonts w:ascii="Arial" w:hAnsi="Arial"/>
          <w:i/>
          <w:iCs/>
          <w:sz w:val="22"/>
          <w:szCs w:val="22"/>
          <w:lang w:val="it-IT"/>
        </w:rPr>
        <w:t>Dermacentor variabilis</w:t>
      </w:r>
      <w:r>
        <w:rPr>
          <w:rStyle w:val="None"/>
          <w:rFonts w:ascii="Arial" w:hAnsi="Arial"/>
          <w:sz w:val="22"/>
          <w:szCs w:val="22"/>
        </w:rPr>
        <w:t xml:space="preserve">, and </w:t>
      </w:r>
      <w:r>
        <w:rPr>
          <w:rStyle w:val="None"/>
          <w:rFonts w:ascii="Arial" w:hAnsi="Arial"/>
          <w:i/>
          <w:iCs/>
          <w:sz w:val="22"/>
          <w:szCs w:val="22"/>
          <w:lang w:val="it-IT"/>
        </w:rPr>
        <w:t>Ixodes scapularis</w:t>
      </w:r>
      <w:r>
        <w:rPr>
          <w:rStyle w:val="None"/>
          <w:rFonts w:ascii="Arial" w:hAnsi="Arial"/>
          <w:sz w:val="22"/>
          <w:szCs w:val="22"/>
        </w:rPr>
        <w:t xml:space="preserve"> ticks. mSphere 3:e00614-17. PMID: 29564401. PMCID: PMC5853492. doi: 10.1128/mSphere.00614-17.</w:t>
      </w:r>
    </w:p>
    <w:p w14:paraId="0776A749" w14:textId="77777777" w:rsidR="00264990" w:rsidRDefault="00264990" w:rsidP="00264990">
      <w:pPr>
        <w:pStyle w:val="EndNoteBibliography"/>
        <w:ind w:left="720" w:hanging="720"/>
        <w:rPr>
          <w:rStyle w:val="None"/>
          <w:rFonts w:ascii="Arial" w:eastAsia="Arial" w:hAnsi="Arial" w:cs="Arial"/>
          <w:sz w:val="22"/>
          <w:szCs w:val="22"/>
        </w:rPr>
      </w:pPr>
      <w:r>
        <w:rPr>
          <w:rStyle w:val="None"/>
          <w:rFonts w:ascii="Arial" w:hAnsi="Arial"/>
          <w:sz w:val="22"/>
          <w:szCs w:val="22"/>
        </w:rPr>
        <w:t>30.</w:t>
      </w:r>
      <w:r>
        <w:rPr>
          <w:rStyle w:val="None"/>
          <w:rFonts w:ascii="Arial" w:hAnsi="Arial"/>
          <w:sz w:val="22"/>
          <w:szCs w:val="22"/>
        </w:rPr>
        <w:tab/>
        <w:t>Wang H, Liu Y, Liu W, Cao M, Wang X (2019) Sequence analysis and genomic organization of a novel chuvirus, T</w:t>
      </w:r>
      <w:r>
        <w:rPr>
          <w:rStyle w:val="None"/>
          <w:rFonts w:ascii="Arial" w:hAnsi="Arial"/>
          <w:sz w:val="22"/>
          <w:szCs w:val="22"/>
          <w:lang w:val="fr-FR"/>
        </w:rPr>
        <w:t>à</w:t>
      </w:r>
      <w:r>
        <w:rPr>
          <w:rStyle w:val="None"/>
          <w:rFonts w:ascii="Arial" w:hAnsi="Arial"/>
          <w:sz w:val="22"/>
          <w:szCs w:val="22"/>
        </w:rPr>
        <w:t>iyuá</w:t>
      </w:r>
      <w:r>
        <w:rPr>
          <w:rStyle w:val="None"/>
          <w:rFonts w:ascii="Arial" w:hAnsi="Arial"/>
          <w:sz w:val="22"/>
          <w:szCs w:val="22"/>
          <w:lang w:val="it-IT"/>
        </w:rPr>
        <w:t>n leafhopper virus. Arch Virol 164:617-620. PMID: 30334095. doi: 10.1007/s00705-018-4075-4.</w:t>
      </w:r>
    </w:p>
    <w:p w14:paraId="6DFC3F2F" w14:textId="77777777" w:rsidR="00264990" w:rsidRDefault="00264990" w:rsidP="00264990">
      <w:pPr>
        <w:pStyle w:val="EndNoteBibliography"/>
        <w:ind w:left="720" w:hanging="720"/>
      </w:pPr>
      <w:r>
        <w:rPr>
          <w:rStyle w:val="None"/>
          <w:rFonts w:ascii="Arial" w:hAnsi="Arial"/>
          <w:sz w:val="22"/>
          <w:szCs w:val="22"/>
          <w:lang w:val="it-IT"/>
        </w:rPr>
        <w:lastRenderedPageBreak/>
        <w:t>31.</w:t>
      </w:r>
      <w:r>
        <w:rPr>
          <w:rStyle w:val="None"/>
          <w:rFonts w:ascii="Arial" w:hAnsi="Arial"/>
          <w:sz w:val="22"/>
          <w:szCs w:val="22"/>
          <w:lang w:val="it-IT"/>
        </w:rPr>
        <w:tab/>
        <w:t>Wolf YI, Kazlauskas D, Iranzo J, Luc</w:t>
      </w:r>
      <w:r>
        <w:rPr>
          <w:rStyle w:val="None"/>
          <w:rFonts w:ascii="Arial" w:hAnsi="Arial"/>
          <w:sz w:val="22"/>
          <w:szCs w:val="22"/>
        </w:rPr>
        <w:t>ía-Sanz A, Kuhn JH, Krupovic M, Dolja VV, Koonin EV (2018) Origins and evolution of the global RNA virome. mBio 9:e02329-18. PMID: 30482837. PMCID: PMC6282212</w:t>
      </w:r>
      <w:bookmarkEnd w:id="2"/>
      <w:bookmarkEnd w:id="30"/>
      <w:r>
        <w:rPr>
          <w:rStyle w:val="None"/>
          <w:rFonts w:ascii="Arial" w:hAnsi="Arial"/>
          <w:sz w:val="22"/>
          <w:szCs w:val="22"/>
        </w:rPr>
        <w:t>. doi: 10.1128/mBio.02329-18.</w:t>
      </w:r>
      <w:r>
        <w:fldChar w:fldCharType="end"/>
      </w:r>
    </w:p>
    <w:p w14:paraId="784DF11A" w14:textId="2AF7951A" w:rsidR="00237296" w:rsidRPr="003F3C25" w:rsidRDefault="00237296" w:rsidP="007B1846">
      <w:pPr>
        <w:spacing w:before="120" w:after="120"/>
        <w:rPr>
          <w:rFonts w:ascii="Arial" w:hAnsi="Arial" w:cs="Arial"/>
          <w:b/>
          <w:sz w:val="22"/>
          <w:szCs w:val="22"/>
        </w:rPr>
      </w:pPr>
    </w:p>
    <w:sectPr w:rsidR="00237296" w:rsidRPr="003F3C25" w:rsidSect="00584D75">
      <w:headerReference w:type="default" r:id="rId7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9AB67" w14:textId="77777777" w:rsidR="00E9437D" w:rsidRDefault="00E9437D" w:rsidP="004609D1">
      <w:r>
        <w:separator/>
      </w:r>
    </w:p>
  </w:endnote>
  <w:endnote w:type="continuationSeparator" w:id="0">
    <w:p w14:paraId="79B2172E" w14:textId="77777777" w:rsidR="00E9437D" w:rsidRDefault="00E9437D"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8C615" w14:textId="77777777" w:rsidR="00E9437D" w:rsidRDefault="00E9437D" w:rsidP="004609D1">
      <w:r>
        <w:separator/>
      </w:r>
    </w:p>
  </w:footnote>
  <w:footnote w:type="continuationSeparator" w:id="0">
    <w:p w14:paraId="5C6F3407" w14:textId="77777777" w:rsidR="00E9437D" w:rsidRDefault="00E9437D"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C41E0"/>
    <w:multiLevelType w:val="hybridMultilevel"/>
    <w:tmpl w:val="15DE54FC"/>
    <w:lvl w:ilvl="0" w:tplc="86B07D4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E93153"/>
    <w:multiLevelType w:val="hybridMultilevel"/>
    <w:tmpl w:val="B7FA8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991262B"/>
    <w:multiLevelType w:val="hybridMultilevel"/>
    <w:tmpl w:val="F9D4FFF2"/>
    <w:lvl w:ilvl="0" w:tplc="7756A1A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19C201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3227BF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D7C786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358DA4C">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C228C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86AA53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9A0DBF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20EA90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96457C4"/>
    <w:multiLevelType w:val="hybridMultilevel"/>
    <w:tmpl w:val="77D6B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AA33BD"/>
    <w:multiLevelType w:val="hybridMultilevel"/>
    <w:tmpl w:val="4D0E7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916859"/>
    <w:multiLevelType w:val="hybridMultilevel"/>
    <w:tmpl w:val="F5740B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93B65EC"/>
    <w:multiLevelType w:val="hybridMultilevel"/>
    <w:tmpl w:val="CEEE3D5E"/>
    <w:lvl w:ilvl="0" w:tplc="08090001">
      <w:start w:val="1"/>
      <w:numFmt w:val="bullet"/>
      <w:lvlText w:val=""/>
      <w:lvlJc w:val="left"/>
      <w:pPr>
        <w:ind w:left="771" w:hanging="360"/>
      </w:pPr>
      <w:rPr>
        <w:rFonts w:ascii="Symbol" w:hAnsi="Symbol" w:hint="default"/>
      </w:rPr>
    </w:lvl>
    <w:lvl w:ilvl="1" w:tplc="08090003" w:tentative="1">
      <w:start w:val="1"/>
      <w:numFmt w:val="bullet"/>
      <w:lvlText w:val="o"/>
      <w:lvlJc w:val="left"/>
      <w:pPr>
        <w:ind w:left="1491" w:hanging="360"/>
      </w:pPr>
      <w:rPr>
        <w:rFonts w:ascii="Courier New" w:hAnsi="Courier New" w:cs="Courier New" w:hint="default"/>
      </w:rPr>
    </w:lvl>
    <w:lvl w:ilvl="2" w:tplc="08090005" w:tentative="1">
      <w:start w:val="1"/>
      <w:numFmt w:val="bullet"/>
      <w:lvlText w:val=""/>
      <w:lvlJc w:val="left"/>
      <w:pPr>
        <w:ind w:left="2211" w:hanging="360"/>
      </w:pPr>
      <w:rPr>
        <w:rFonts w:ascii="Wingdings" w:hAnsi="Wingdings" w:hint="default"/>
      </w:rPr>
    </w:lvl>
    <w:lvl w:ilvl="3" w:tplc="08090001" w:tentative="1">
      <w:start w:val="1"/>
      <w:numFmt w:val="bullet"/>
      <w:lvlText w:val=""/>
      <w:lvlJc w:val="left"/>
      <w:pPr>
        <w:ind w:left="2931" w:hanging="360"/>
      </w:pPr>
      <w:rPr>
        <w:rFonts w:ascii="Symbol" w:hAnsi="Symbol" w:hint="default"/>
      </w:rPr>
    </w:lvl>
    <w:lvl w:ilvl="4" w:tplc="08090003" w:tentative="1">
      <w:start w:val="1"/>
      <w:numFmt w:val="bullet"/>
      <w:lvlText w:val="o"/>
      <w:lvlJc w:val="left"/>
      <w:pPr>
        <w:ind w:left="3651" w:hanging="360"/>
      </w:pPr>
      <w:rPr>
        <w:rFonts w:ascii="Courier New" w:hAnsi="Courier New" w:cs="Courier New" w:hint="default"/>
      </w:rPr>
    </w:lvl>
    <w:lvl w:ilvl="5" w:tplc="08090005" w:tentative="1">
      <w:start w:val="1"/>
      <w:numFmt w:val="bullet"/>
      <w:lvlText w:val=""/>
      <w:lvlJc w:val="left"/>
      <w:pPr>
        <w:ind w:left="4371" w:hanging="360"/>
      </w:pPr>
      <w:rPr>
        <w:rFonts w:ascii="Wingdings" w:hAnsi="Wingdings" w:hint="default"/>
      </w:rPr>
    </w:lvl>
    <w:lvl w:ilvl="6" w:tplc="08090001" w:tentative="1">
      <w:start w:val="1"/>
      <w:numFmt w:val="bullet"/>
      <w:lvlText w:val=""/>
      <w:lvlJc w:val="left"/>
      <w:pPr>
        <w:ind w:left="5091" w:hanging="360"/>
      </w:pPr>
      <w:rPr>
        <w:rFonts w:ascii="Symbol" w:hAnsi="Symbol" w:hint="default"/>
      </w:rPr>
    </w:lvl>
    <w:lvl w:ilvl="7" w:tplc="08090003" w:tentative="1">
      <w:start w:val="1"/>
      <w:numFmt w:val="bullet"/>
      <w:lvlText w:val="o"/>
      <w:lvlJc w:val="left"/>
      <w:pPr>
        <w:ind w:left="5811" w:hanging="360"/>
      </w:pPr>
      <w:rPr>
        <w:rFonts w:ascii="Courier New" w:hAnsi="Courier New" w:cs="Courier New" w:hint="default"/>
      </w:rPr>
    </w:lvl>
    <w:lvl w:ilvl="8" w:tplc="08090005" w:tentative="1">
      <w:start w:val="1"/>
      <w:numFmt w:val="bullet"/>
      <w:lvlText w:val=""/>
      <w:lvlJc w:val="left"/>
      <w:pPr>
        <w:ind w:left="6531" w:hanging="360"/>
      </w:pPr>
      <w:rPr>
        <w:rFonts w:ascii="Wingdings" w:hAnsi="Wingdings" w:hint="default"/>
      </w:rPr>
    </w:lvl>
  </w:abstractNum>
  <w:abstractNum w:abstractNumId="8" w15:restartNumberingAfterBreak="0">
    <w:nsid w:val="734A32C4"/>
    <w:multiLevelType w:val="hybridMultilevel"/>
    <w:tmpl w:val="891EE74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42467ED"/>
    <w:multiLevelType w:val="hybridMultilevel"/>
    <w:tmpl w:val="9A9AAC98"/>
    <w:lvl w:ilvl="0" w:tplc="D8DE4AF6">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1F8EF4A">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166E55A">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AC46E9C">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B083AAE">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390C504">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3D8E1B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EC0B1E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FC5C0C58">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2"/>
  </w:num>
  <w:num w:numId="3">
    <w:abstractNumId w:val="3"/>
  </w:num>
  <w:num w:numId="4">
    <w:abstractNumId w:val="9"/>
  </w:num>
  <w:num w:numId="5">
    <w:abstractNumId w:val="7"/>
  </w:num>
  <w:num w:numId="6">
    <w:abstractNumId w:val="0"/>
  </w:num>
  <w:num w:numId="7">
    <w:abstractNumId w:val="5"/>
  </w:num>
  <w:num w:numId="8">
    <w:abstractNumId w:val="1"/>
  </w:num>
  <w:num w:numId="9">
    <w:abstractNumId w:val="4"/>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TaxoProp&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9feat9fp7w5wp5ertpqxwse9022wtfzapfdt&quot;&gt;Jingchu&lt;record-ids&gt;&lt;item&gt;1&lt;/item&gt;&lt;item&gt;2&lt;/item&gt;&lt;item&gt;3&lt;/item&gt;&lt;item&gt;4&lt;/item&gt;&lt;item&gt;5&lt;/item&gt;&lt;item&gt;6&lt;/item&gt;&lt;item&gt;7&lt;/item&gt;&lt;item&gt;8&lt;/item&gt;&lt;item&gt;9&lt;/item&gt;&lt;item&gt;10&lt;/item&gt;&lt;item&gt;11&lt;/item&gt;&lt;item&gt;12&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record-ids&gt;&lt;/item&gt;&lt;/Libraries&gt;"/>
  </w:docVars>
  <w:rsids>
    <w:rsidRoot w:val="00F05B35"/>
    <w:rsid w:val="0000363F"/>
    <w:rsid w:val="00035181"/>
    <w:rsid w:val="00041A6A"/>
    <w:rsid w:val="0006407D"/>
    <w:rsid w:val="00074276"/>
    <w:rsid w:val="000834F4"/>
    <w:rsid w:val="000945FD"/>
    <w:rsid w:val="000A22DE"/>
    <w:rsid w:val="000A6152"/>
    <w:rsid w:val="000A7D02"/>
    <w:rsid w:val="000B2475"/>
    <w:rsid w:val="000B5CE2"/>
    <w:rsid w:val="000C7139"/>
    <w:rsid w:val="000D3CCD"/>
    <w:rsid w:val="000E69E9"/>
    <w:rsid w:val="000F27A6"/>
    <w:rsid w:val="00110E5B"/>
    <w:rsid w:val="00121243"/>
    <w:rsid w:val="00122AF9"/>
    <w:rsid w:val="00123B8F"/>
    <w:rsid w:val="00132568"/>
    <w:rsid w:val="0017440B"/>
    <w:rsid w:val="001A2500"/>
    <w:rsid w:val="001B7D9C"/>
    <w:rsid w:val="001C1BF5"/>
    <w:rsid w:val="001D3F64"/>
    <w:rsid w:val="001D4AAF"/>
    <w:rsid w:val="001E09B2"/>
    <w:rsid w:val="001E36C8"/>
    <w:rsid w:val="001E6D21"/>
    <w:rsid w:val="00215F51"/>
    <w:rsid w:val="00221FCA"/>
    <w:rsid w:val="00227B3F"/>
    <w:rsid w:val="00237296"/>
    <w:rsid w:val="002553C0"/>
    <w:rsid w:val="00262EDD"/>
    <w:rsid w:val="00264990"/>
    <w:rsid w:val="00283A81"/>
    <w:rsid w:val="00286FE5"/>
    <w:rsid w:val="00296A03"/>
    <w:rsid w:val="002A43A2"/>
    <w:rsid w:val="002B0EBC"/>
    <w:rsid w:val="002B3A97"/>
    <w:rsid w:val="002C03EF"/>
    <w:rsid w:val="002D55C6"/>
    <w:rsid w:val="002E3A95"/>
    <w:rsid w:val="002F2194"/>
    <w:rsid w:val="002F51EA"/>
    <w:rsid w:val="002F53BA"/>
    <w:rsid w:val="002F6249"/>
    <w:rsid w:val="003030E4"/>
    <w:rsid w:val="003263A5"/>
    <w:rsid w:val="00327677"/>
    <w:rsid w:val="00344ECD"/>
    <w:rsid w:val="00350BFB"/>
    <w:rsid w:val="00351D0D"/>
    <w:rsid w:val="0035571D"/>
    <w:rsid w:val="0035792D"/>
    <w:rsid w:val="00360C13"/>
    <w:rsid w:val="0036190A"/>
    <w:rsid w:val="00365B9B"/>
    <w:rsid w:val="00380B0D"/>
    <w:rsid w:val="003C01E0"/>
    <w:rsid w:val="003D76F4"/>
    <w:rsid w:val="003F3772"/>
    <w:rsid w:val="003F3C25"/>
    <w:rsid w:val="003F4FFD"/>
    <w:rsid w:val="00404760"/>
    <w:rsid w:val="00410CC6"/>
    <w:rsid w:val="00412944"/>
    <w:rsid w:val="0042253D"/>
    <w:rsid w:val="004304FF"/>
    <w:rsid w:val="00432349"/>
    <w:rsid w:val="004475E0"/>
    <w:rsid w:val="004609D1"/>
    <w:rsid w:val="00487393"/>
    <w:rsid w:val="004A4902"/>
    <w:rsid w:val="004C308B"/>
    <w:rsid w:val="004D711E"/>
    <w:rsid w:val="004E4914"/>
    <w:rsid w:val="004F5E21"/>
    <w:rsid w:val="0050257A"/>
    <w:rsid w:val="00554817"/>
    <w:rsid w:val="00556D4B"/>
    <w:rsid w:val="00576F52"/>
    <w:rsid w:val="00583286"/>
    <w:rsid w:val="00584D75"/>
    <w:rsid w:val="005A465C"/>
    <w:rsid w:val="005A697E"/>
    <w:rsid w:val="005C09AC"/>
    <w:rsid w:val="005C1A55"/>
    <w:rsid w:val="005D5C6E"/>
    <w:rsid w:val="00604988"/>
    <w:rsid w:val="00610D3A"/>
    <w:rsid w:val="00610F11"/>
    <w:rsid w:val="006164B4"/>
    <w:rsid w:val="00627197"/>
    <w:rsid w:val="0063589C"/>
    <w:rsid w:val="0064037B"/>
    <w:rsid w:val="006550ED"/>
    <w:rsid w:val="00670B2E"/>
    <w:rsid w:val="0068103F"/>
    <w:rsid w:val="00696D9C"/>
    <w:rsid w:val="006A5CBE"/>
    <w:rsid w:val="006B664E"/>
    <w:rsid w:val="006B6877"/>
    <w:rsid w:val="006C5F0E"/>
    <w:rsid w:val="006C6960"/>
    <w:rsid w:val="006D2B31"/>
    <w:rsid w:val="006D5A8F"/>
    <w:rsid w:val="006F4010"/>
    <w:rsid w:val="00715835"/>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B6E86"/>
    <w:rsid w:val="007C753C"/>
    <w:rsid w:val="007E56F2"/>
    <w:rsid w:val="008155F9"/>
    <w:rsid w:val="0081653F"/>
    <w:rsid w:val="0082104E"/>
    <w:rsid w:val="00824222"/>
    <w:rsid w:val="00830673"/>
    <w:rsid w:val="00853539"/>
    <w:rsid w:val="00857A32"/>
    <w:rsid w:val="008831E4"/>
    <w:rsid w:val="00883B83"/>
    <w:rsid w:val="00887D4D"/>
    <w:rsid w:val="00891DEA"/>
    <w:rsid w:val="008A1420"/>
    <w:rsid w:val="008B657D"/>
    <w:rsid w:val="008D4F59"/>
    <w:rsid w:val="009018F4"/>
    <w:rsid w:val="00913922"/>
    <w:rsid w:val="009505C5"/>
    <w:rsid w:val="009513B3"/>
    <w:rsid w:val="00957E83"/>
    <w:rsid w:val="00973CCE"/>
    <w:rsid w:val="009A41E6"/>
    <w:rsid w:val="009A63E5"/>
    <w:rsid w:val="009B5377"/>
    <w:rsid w:val="009C29D0"/>
    <w:rsid w:val="009E1DEF"/>
    <w:rsid w:val="009F1E18"/>
    <w:rsid w:val="00A03C8D"/>
    <w:rsid w:val="00A04A34"/>
    <w:rsid w:val="00A13F38"/>
    <w:rsid w:val="00A31C20"/>
    <w:rsid w:val="00A47567"/>
    <w:rsid w:val="00A55CD4"/>
    <w:rsid w:val="00A663BA"/>
    <w:rsid w:val="00A82CDE"/>
    <w:rsid w:val="00A93526"/>
    <w:rsid w:val="00AA3BF0"/>
    <w:rsid w:val="00AB6775"/>
    <w:rsid w:val="00AC0815"/>
    <w:rsid w:val="00AC605A"/>
    <w:rsid w:val="00AC620D"/>
    <w:rsid w:val="00AD040D"/>
    <w:rsid w:val="00AD7922"/>
    <w:rsid w:val="00AE6609"/>
    <w:rsid w:val="00AE6FB4"/>
    <w:rsid w:val="00B11029"/>
    <w:rsid w:val="00B13B77"/>
    <w:rsid w:val="00B2214B"/>
    <w:rsid w:val="00B36C9C"/>
    <w:rsid w:val="00B52DF3"/>
    <w:rsid w:val="00B62F80"/>
    <w:rsid w:val="00B634B7"/>
    <w:rsid w:val="00B81BF7"/>
    <w:rsid w:val="00B97EDC"/>
    <w:rsid w:val="00BA3BA0"/>
    <w:rsid w:val="00BA7C8B"/>
    <w:rsid w:val="00BB3850"/>
    <w:rsid w:val="00BD68D8"/>
    <w:rsid w:val="00BF1AB4"/>
    <w:rsid w:val="00C134C5"/>
    <w:rsid w:val="00C14FBF"/>
    <w:rsid w:val="00C35DAD"/>
    <w:rsid w:val="00C40BA4"/>
    <w:rsid w:val="00C61519"/>
    <w:rsid w:val="00C63232"/>
    <w:rsid w:val="00C63790"/>
    <w:rsid w:val="00C72BBB"/>
    <w:rsid w:val="00C8180D"/>
    <w:rsid w:val="00C85371"/>
    <w:rsid w:val="00CA0CD2"/>
    <w:rsid w:val="00CA467A"/>
    <w:rsid w:val="00CB07D9"/>
    <w:rsid w:val="00CB2F6E"/>
    <w:rsid w:val="00CB5EA8"/>
    <w:rsid w:val="00CD030E"/>
    <w:rsid w:val="00D10A89"/>
    <w:rsid w:val="00D25618"/>
    <w:rsid w:val="00D31F56"/>
    <w:rsid w:val="00D406A2"/>
    <w:rsid w:val="00D40FB4"/>
    <w:rsid w:val="00D5298F"/>
    <w:rsid w:val="00D572F3"/>
    <w:rsid w:val="00D85279"/>
    <w:rsid w:val="00DB5FFF"/>
    <w:rsid w:val="00DB6B04"/>
    <w:rsid w:val="00DF35BB"/>
    <w:rsid w:val="00DF4107"/>
    <w:rsid w:val="00DF7F00"/>
    <w:rsid w:val="00E01C77"/>
    <w:rsid w:val="00E46C93"/>
    <w:rsid w:val="00E71BCC"/>
    <w:rsid w:val="00E75DB4"/>
    <w:rsid w:val="00E825C8"/>
    <w:rsid w:val="00E84439"/>
    <w:rsid w:val="00E93116"/>
    <w:rsid w:val="00E9437D"/>
    <w:rsid w:val="00EA1882"/>
    <w:rsid w:val="00EA68E3"/>
    <w:rsid w:val="00EA6BBE"/>
    <w:rsid w:val="00EA6E15"/>
    <w:rsid w:val="00EA7785"/>
    <w:rsid w:val="00EC3584"/>
    <w:rsid w:val="00ED6A4C"/>
    <w:rsid w:val="00EE79DD"/>
    <w:rsid w:val="00F05B35"/>
    <w:rsid w:val="00F12E84"/>
    <w:rsid w:val="00F1492B"/>
    <w:rsid w:val="00F33B2C"/>
    <w:rsid w:val="00F50DBA"/>
    <w:rsid w:val="00F552E6"/>
    <w:rsid w:val="00F67DA1"/>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7C753C"/>
    <w:rPr>
      <w:color w:val="605E5C"/>
      <w:shd w:val="clear" w:color="auto" w:fill="E1DFDD"/>
    </w:rPr>
  </w:style>
  <w:style w:type="character" w:customStyle="1" w:styleId="foreign">
    <w:name w:val="foreign"/>
    <w:rsid w:val="00D10A89"/>
    <w:rPr>
      <w:lang w:val="en-US"/>
    </w:rPr>
  </w:style>
  <w:style w:type="character" w:customStyle="1" w:styleId="None">
    <w:name w:val="None"/>
    <w:rsid w:val="00D10A89"/>
  </w:style>
  <w:style w:type="character" w:customStyle="1" w:styleId="Link">
    <w:name w:val="Link"/>
    <w:rsid w:val="00D10A89"/>
    <w:rPr>
      <w:outline w:val="0"/>
      <w:color w:val="0000FF"/>
      <w:u w:val="single" w:color="0000FF"/>
    </w:rPr>
  </w:style>
  <w:style w:type="character" w:customStyle="1" w:styleId="Hyperlink4">
    <w:name w:val="Hyperlink.4"/>
    <w:basedOn w:val="Link"/>
    <w:rsid w:val="00D10A89"/>
    <w:rPr>
      <w:rFonts w:ascii="Arial" w:eastAsia="Arial" w:hAnsi="Arial" w:cs="Arial"/>
      <w:outline w:val="0"/>
      <w:color w:val="663366"/>
      <w:sz w:val="21"/>
      <w:szCs w:val="21"/>
      <w:u w:val="single" w:color="663366"/>
      <w:shd w:val="clear" w:color="auto" w:fill="FFFFFF"/>
    </w:rPr>
  </w:style>
  <w:style w:type="character" w:customStyle="1" w:styleId="Hyperlink5">
    <w:name w:val="Hyperlink.5"/>
    <w:basedOn w:val="Link"/>
    <w:rsid w:val="00D10A89"/>
    <w:rPr>
      <w:rFonts w:ascii="Arial" w:eastAsia="Arial" w:hAnsi="Arial" w:cs="Arial"/>
      <w:i/>
      <w:iCs/>
      <w:outline w:val="0"/>
      <w:color w:val="0B0080"/>
      <w:sz w:val="21"/>
      <w:szCs w:val="21"/>
      <w:u w:val="single" w:color="0B0080"/>
      <w:shd w:val="clear" w:color="auto" w:fill="FFFFFF"/>
    </w:rPr>
  </w:style>
  <w:style w:type="character" w:customStyle="1" w:styleId="Hyperlink6">
    <w:name w:val="Hyperlink.6"/>
    <w:basedOn w:val="Link"/>
    <w:rsid w:val="00D10A89"/>
    <w:rPr>
      <w:rFonts w:ascii="Arial" w:eastAsia="Arial" w:hAnsi="Arial" w:cs="Arial"/>
      <w:i/>
      <w:iCs/>
      <w:outline w:val="0"/>
      <w:color w:val="0B0080"/>
      <w:sz w:val="21"/>
      <w:szCs w:val="21"/>
      <w:u w:val="single" w:color="0B0080"/>
      <w:shd w:val="clear" w:color="auto" w:fill="FFFFFF"/>
      <w:lang w:val="en-US"/>
    </w:rPr>
  </w:style>
  <w:style w:type="character" w:customStyle="1" w:styleId="Hyperlink7">
    <w:name w:val="Hyperlink.7"/>
    <w:basedOn w:val="Link"/>
    <w:rsid w:val="00D10A89"/>
    <w:rPr>
      <w:rFonts w:ascii="Arial" w:eastAsia="Arial" w:hAnsi="Arial" w:cs="Arial"/>
      <w:b/>
      <w:bCs/>
      <w:outline w:val="0"/>
      <w:color w:val="0B0080"/>
      <w:sz w:val="21"/>
      <w:szCs w:val="21"/>
      <w:u w:val="single" w:color="0B0080"/>
      <w:shd w:val="clear" w:color="auto" w:fill="FFFFFF"/>
      <w:lang w:val="it-IT"/>
    </w:rPr>
  </w:style>
  <w:style w:type="character" w:customStyle="1" w:styleId="Hyperlink8">
    <w:name w:val="Hyperlink.8"/>
    <w:basedOn w:val="Link"/>
    <w:rsid w:val="00D10A89"/>
    <w:rPr>
      <w:rFonts w:ascii="Arial" w:eastAsia="Arial" w:hAnsi="Arial" w:cs="Arial"/>
      <w:outline w:val="0"/>
      <w:color w:val="663366"/>
      <w:sz w:val="21"/>
      <w:szCs w:val="21"/>
      <w:u w:val="single" w:color="663366"/>
      <w:shd w:val="clear" w:color="auto" w:fill="FFFFFF"/>
      <w:lang w:val="en-US"/>
    </w:rPr>
  </w:style>
  <w:style w:type="character" w:customStyle="1" w:styleId="Hyperlink9">
    <w:name w:val="Hyperlink.9"/>
    <w:basedOn w:val="Link"/>
    <w:rsid w:val="00D10A89"/>
    <w:rPr>
      <w:rFonts w:ascii="Arial" w:eastAsia="Arial" w:hAnsi="Arial" w:cs="Arial"/>
      <w:b/>
      <w:bCs/>
      <w:outline w:val="0"/>
      <w:color w:val="0B0080"/>
      <w:sz w:val="21"/>
      <w:szCs w:val="21"/>
      <w:u w:val="single" w:color="0B0080"/>
      <w:shd w:val="clear" w:color="auto" w:fill="FFFFFF"/>
    </w:rPr>
  </w:style>
  <w:style w:type="character" w:customStyle="1" w:styleId="Hyperlink10">
    <w:name w:val="Hyperlink.10"/>
    <w:basedOn w:val="Link"/>
    <w:rsid w:val="00D10A89"/>
    <w:rPr>
      <w:rFonts w:ascii="Palatino Linotype" w:eastAsia="Palatino Linotype" w:hAnsi="Palatino Linotype" w:cs="Palatino Linotype"/>
      <w:outline w:val="0"/>
      <w:color w:val="0B0080"/>
      <w:sz w:val="21"/>
      <w:szCs w:val="21"/>
      <w:u w:val="single" w:color="0B0080"/>
      <w:shd w:val="clear" w:color="auto" w:fill="FFFFFF"/>
    </w:rPr>
  </w:style>
  <w:style w:type="character" w:customStyle="1" w:styleId="Hyperlink11">
    <w:name w:val="Hyperlink.11"/>
    <w:basedOn w:val="Link"/>
    <w:rsid w:val="00D10A89"/>
    <w:rPr>
      <w:rFonts w:ascii="Palatino Linotype" w:eastAsia="Palatino Linotype" w:hAnsi="Palatino Linotype" w:cs="Palatino Linotype"/>
      <w:outline w:val="0"/>
      <w:color w:val="A55858"/>
      <w:sz w:val="21"/>
      <w:szCs w:val="21"/>
      <w:u w:val="single" w:color="A55858"/>
      <w:shd w:val="clear" w:color="auto" w:fill="FFFFFF"/>
    </w:rPr>
  </w:style>
  <w:style w:type="character" w:customStyle="1" w:styleId="Hyperlink12">
    <w:name w:val="Hyperlink.12"/>
    <w:basedOn w:val="Link"/>
    <w:rsid w:val="00D10A89"/>
    <w:rPr>
      <w:rFonts w:ascii="Arial" w:eastAsia="Arial" w:hAnsi="Arial" w:cs="Arial"/>
      <w:outline w:val="0"/>
      <w:color w:val="0B0080"/>
      <w:sz w:val="21"/>
      <w:szCs w:val="21"/>
      <w:u w:val="single" w:color="0B0080"/>
      <w:shd w:val="clear" w:color="auto" w:fill="FFFFFF"/>
    </w:rPr>
  </w:style>
  <w:style w:type="character" w:customStyle="1" w:styleId="Hyperlink13">
    <w:name w:val="Hyperlink.13"/>
    <w:basedOn w:val="Link"/>
    <w:rsid w:val="00D10A89"/>
    <w:rPr>
      <w:rFonts w:ascii="Arial" w:eastAsia="Arial" w:hAnsi="Arial" w:cs="Arial"/>
      <w:outline w:val="0"/>
      <w:color w:val="006ABC"/>
      <w:sz w:val="23"/>
      <w:szCs w:val="23"/>
      <w:u w:val="single" w:color="006ABC"/>
      <w:shd w:val="clear" w:color="auto" w:fill="FFFFFF"/>
    </w:rPr>
  </w:style>
  <w:style w:type="character" w:customStyle="1" w:styleId="Hyperlink14">
    <w:name w:val="Hyperlink.14"/>
    <w:basedOn w:val="Link"/>
    <w:rsid w:val="00D10A89"/>
    <w:rPr>
      <w:rFonts w:ascii="Arial" w:eastAsia="Arial" w:hAnsi="Arial" w:cs="Arial"/>
      <w:b/>
      <w:bCs/>
      <w:outline w:val="0"/>
      <w:color w:val="0B0080"/>
      <w:sz w:val="21"/>
      <w:szCs w:val="21"/>
      <w:u w:val="single" w:color="0B0080"/>
      <w:shd w:val="clear" w:color="auto" w:fill="FFFFFF"/>
      <w:lang w:val="en-US"/>
    </w:rPr>
  </w:style>
  <w:style w:type="character" w:customStyle="1" w:styleId="Hyperlink15">
    <w:name w:val="Hyperlink.15"/>
    <w:basedOn w:val="Link"/>
    <w:rsid w:val="00D10A89"/>
    <w:rPr>
      <w:rFonts w:ascii="Arial" w:eastAsia="Arial" w:hAnsi="Arial" w:cs="Arial"/>
      <w:i/>
      <w:iCs/>
      <w:outline w:val="0"/>
      <w:color w:val="0B0080"/>
      <w:sz w:val="21"/>
      <w:szCs w:val="21"/>
      <w:u w:val="single" w:color="0B0080"/>
      <w:shd w:val="clear" w:color="auto" w:fill="FFFFFF"/>
      <w:lang w:val="it-IT"/>
    </w:rPr>
  </w:style>
  <w:style w:type="character" w:customStyle="1" w:styleId="Hyperlink16">
    <w:name w:val="Hyperlink.16"/>
    <w:basedOn w:val="Link"/>
    <w:rsid w:val="00D10A89"/>
    <w:rPr>
      <w:rFonts w:ascii="Palatino Linotype" w:eastAsia="Palatino Linotype" w:hAnsi="Palatino Linotype" w:cs="Palatino Linotype"/>
      <w:outline w:val="0"/>
      <w:color w:val="0B0080"/>
      <w:sz w:val="21"/>
      <w:szCs w:val="21"/>
      <w:u w:val="single" w:color="0B0080"/>
      <w:shd w:val="clear" w:color="auto" w:fill="FFFFFF"/>
      <w:lang w:val="en-US"/>
    </w:rPr>
  </w:style>
  <w:style w:type="character" w:customStyle="1" w:styleId="Hyperlink17">
    <w:name w:val="Hyperlink.17"/>
    <w:basedOn w:val="Link"/>
    <w:rsid w:val="00D10A89"/>
    <w:rPr>
      <w:rFonts w:ascii="Segoe UI" w:eastAsia="Segoe UI" w:hAnsi="Segoe UI" w:cs="Segoe UI"/>
      <w:outline w:val="0"/>
      <w:color w:val="0B0080"/>
      <w:sz w:val="28"/>
      <w:szCs w:val="28"/>
      <w:u w:val="single" w:color="0B0080"/>
      <w:shd w:val="clear" w:color="auto" w:fill="FFFFFF"/>
      <w:lang w:val="ar-SA" w:bidi="ar-SA"/>
    </w:rPr>
  </w:style>
  <w:style w:type="character" w:customStyle="1" w:styleId="Hyperlink18">
    <w:name w:val="Hyperlink.18"/>
    <w:basedOn w:val="Link"/>
    <w:rsid w:val="00D10A89"/>
    <w:rPr>
      <w:rFonts w:ascii="Tahoma" w:eastAsia="Tahoma" w:hAnsi="Tahoma" w:cs="Tahoma"/>
      <w:outline w:val="0"/>
      <w:color w:val="0B0080"/>
      <w:sz w:val="28"/>
      <w:szCs w:val="28"/>
      <w:u w:val="single" w:color="0B0080"/>
      <w:shd w:val="clear" w:color="auto" w:fill="FFFFFF"/>
      <w:lang w:val="ar-SA" w:bidi="ar-SA"/>
    </w:rPr>
  </w:style>
  <w:style w:type="character" w:customStyle="1" w:styleId="Hyperlink19">
    <w:name w:val="Hyperlink.19"/>
    <w:basedOn w:val="Link"/>
    <w:rsid w:val="00D10A89"/>
    <w:rPr>
      <w:rFonts w:ascii="Arial" w:eastAsia="Arial" w:hAnsi="Arial" w:cs="Arial"/>
      <w:outline w:val="0"/>
      <w:color w:val="0B0080"/>
      <w:sz w:val="21"/>
      <w:szCs w:val="21"/>
      <w:u w:val="single" w:color="0B0080"/>
      <w:shd w:val="clear" w:color="auto" w:fill="FFFFFF"/>
      <w:lang w:val="en-US"/>
    </w:rPr>
  </w:style>
  <w:style w:type="character" w:customStyle="1" w:styleId="Hyperlink20">
    <w:name w:val="Hyperlink.20"/>
    <w:basedOn w:val="Link"/>
    <w:rsid w:val="00D10A89"/>
    <w:rPr>
      <w:rFonts w:ascii="Arial" w:eastAsia="Arial" w:hAnsi="Arial" w:cs="Arial"/>
      <w:outline w:val="0"/>
      <w:color w:val="0B0080"/>
      <w:u w:val="single" w:color="0B0080"/>
      <w:shd w:val="clear" w:color="auto" w:fill="FFFFFF"/>
      <w:lang w:val="he-IL" w:bidi="he-IL"/>
    </w:rPr>
  </w:style>
  <w:style w:type="character" w:customStyle="1" w:styleId="Hyperlink21">
    <w:name w:val="Hyperlink.21"/>
    <w:basedOn w:val="Link"/>
    <w:rsid w:val="00D10A89"/>
    <w:rPr>
      <w:rFonts w:ascii="Arial" w:eastAsia="Arial" w:hAnsi="Arial" w:cs="Arial"/>
      <w:outline w:val="0"/>
      <w:color w:val="0B0080"/>
      <w:u w:val="single" w:color="0B0080"/>
      <w:shd w:val="clear" w:color="auto" w:fill="FFFFFF"/>
      <w:vertAlign w:val="superscript"/>
      <w:lang w:val="en-US"/>
    </w:rPr>
  </w:style>
  <w:style w:type="character" w:customStyle="1" w:styleId="Hyperlink22">
    <w:name w:val="Hyperlink.22"/>
    <w:basedOn w:val="Link"/>
    <w:rsid w:val="00D10A89"/>
    <w:rPr>
      <w:rFonts w:ascii="Arial" w:eastAsia="Arial" w:hAnsi="Arial" w:cs="Arial"/>
      <w:outline w:val="0"/>
      <w:color w:val="0B0080"/>
      <w:sz w:val="21"/>
      <w:szCs w:val="21"/>
      <w:u w:val="single" w:color="0B0080"/>
      <w:shd w:val="clear" w:color="auto" w:fill="FFFFFF"/>
      <w:lang w:val="fr-FR"/>
    </w:rPr>
  </w:style>
  <w:style w:type="character" w:customStyle="1" w:styleId="Hyperlink23">
    <w:name w:val="Hyperlink.23"/>
    <w:basedOn w:val="Link"/>
    <w:rsid w:val="00D10A89"/>
    <w:rPr>
      <w:rFonts w:ascii="Arial" w:eastAsia="Arial" w:hAnsi="Arial" w:cs="Arial"/>
      <w:outline w:val="0"/>
      <w:color w:val="0A9DDE"/>
      <w:sz w:val="23"/>
      <w:szCs w:val="23"/>
      <w:u w:val="single" w:color="0A9DDE"/>
      <w:shd w:val="clear" w:color="auto" w:fill="FFFFFF"/>
    </w:rPr>
  </w:style>
  <w:style w:type="character" w:customStyle="1" w:styleId="Hyperlink24">
    <w:name w:val="Hyperlink.24"/>
    <w:basedOn w:val="Link"/>
    <w:rsid w:val="00D10A89"/>
    <w:rPr>
      <w:rFonts w:ascii="Arial" w:eastAsia="Arial" w:hAnsi="Arial" w:cs="Arial"/>
      <w:i/>
      <w:iCs/>
      <w:outline w:val="0"/>
      <w:color w:val="A55858"/>
      <w:sz w:val="21"/>
      <w:szCs w:val="21"/>
      <w:u w:val="single" w:color="A55858"/>
      <w:shd w:val="clear" w:color="auto" w:fill="FFFFFF"/>
    </w:rPr>
  </w:style>
  <w:style w:type="character" w:customStyle="1" w:styleId="etyl">
    <w:name w:val="etyl"/>
    <w:basedOn w:val="DefaultParagraphFont"/>
    <w:rsid w:val="00D10A89"/>
  </w:style>
  <w:style w:type="paragraph" w:customStyle="1" w:styleId="BodyA">
    <w:name w:val="Body A"/>
    <w:rsid w:val="00D10A89"/>
    <w:pPr>
      <w:pBdr>
        <w:top w:val="nil"/>
        <w:left w:val="nil"/>
        <w:bottom w:val="nil"/>
        <w:right w:val="nil"/>
        <w:between w:val="nil"/>
        <w:bar w:val="nil"/>
      </w:pBdr>
    </w:pPr>
    <w:rPr>
      <w:rFonts w:ascii="Times New Roman" w:eastAsia="Times New Roman" w:hAnsi="Times New Roman" w:cs="Times New Roman"/>
      <w:color w:val="000000"/>
      <w:u w:color="000000"/>
      <w:bdr w:val="nil"/>
      <w:lang w:val="en-US"/>
      <w14:textOutline w14:w="12700" w14:cap="flat" w14:cmpd="sng" w14:algn="ctr">
        <w14:noFill/>
        <w14:prstDash w14:val="solid"/>
        <w14:miter w14:lim="400000"/>
      </w14:textOutline>
    </w:rPr>
  </w:style>
  <w:style w:type="paragraph" w:customStyle="1" w:styleId="Default">
    <w:name w:val="Default"/>
    <w:rsid w:val="00D10A89"/>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en-US"/>
      <w14:textOutline w14:w="12700" w14:cap="flat" w14:cmpd="sng" w14:algn="ctr">
        <w14:noFill/>
        <w14:prstDash w14:val="solid"/>
        <w14:miter w14:lim="400000"/>
      </w14:textOutline>
    </w:rPr>
  </w:style>
  <w:style w:type="character" w:styleId="CommentReference">
    <w:name w:val="annotation reference"/>
    <w:basedOn w:val="DefaultParagraphFont"/>
    <w:uiPriority w:val="99"/>
    <w:semiHidden/>
    <w:unhideWhenUsed/>
    <w:rsid w:val="00EC3584"/>
    <w:rPr>
      <w:sz w:val="16"/>
      <w:szCs w:val="16"/>
    </w:rPr>
  </w:style>
  <w:style w:type="paragraph" w:styleId="CommentText">
    <w:name w:val="annotation text"/>
    <w:basedOn w:val="Normal"/>
    <w:link w:val="CommentTextChar"/>
    <w:uiPriority w:val="99"/>
    <w:semiHidden/>
    <w:unhideWhenUsed/>
    <w:rsid w:val="00EC3584"/>
    <w:rPr>
      <w:sz w:val="20"/>
      <w:szCs w:val="20"/>
    </w:rPr>
  </w:style>
  <w:style w:type="character" w:customStyle="1" w:styleId="CommentTextChar">
    <w:name w:val="Comment Text Char"/>
    <w:basedOn w:val="DefaultParagraphFont"/>
    <w:link w:val="CommentText"/>
    <w:uiPriority w:val="99"/>
    <w:semiHidden/>
    <w:rsid w:val="00EC358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C3584"/>
    <w:rPr>
      <w:b/>
      <w:bCs/>
    </w:rPr>
  </w:style>
  <w:style w:type="character" w:customStyle="1" w:styleId="CommentSubjectChar">
    <w:name w:val="Comment Subject Char"/>
    <w:basedOn w:val="CommentTextChar"/>
    <w:link w:val="CommentSubject"/>
    <w:uiPriority w:val="99"/>
    <w:semiHidden/>
    <w:rsid w:val="00EC3584"/>
    <w:rPr>
      <w:rFonts w:ascii="Times New Roman" w:eastAsia="Times New Roman" w:hAnsi="Times New Roman" w:cs="Times New Roman"/>
      <w:b/>
      <w:bCs/>
      <w:sz w:val="20"/>
      <w:szCs w:val="20"/>
      <w:lang w:val="en-US"/>
    </w:rPr>
  </w:style>
  <w:style w:type="paragraph" w:customStyle="1" w:styleId="EndNoteBibliographyTitle">
    <w:name w:val="EndNote Bibliography Title"/>
    <w:basedOn w:val="Normal"/>
    <w:link w:val="EndNoteBibliographyTitleChar"/>
    <w:rsid w:val="00627197"/>
    <w:pPr>
      <w:jc w:val="center"/>
    </w:pPr>
    <w:rPr>
      <w:noProof/>
    </w:rPr>
  </w:style>
  <w:style w:type="character" w:customStyle="1" w:styleId="EndNoteBibliographyTitleChar">
    <w:name w:val="EndNote Bibliography Title Char"/>
    <w:basedOn w:val="DefaultParagraphFont"/>
    <w:link w:val="EndNoteBibliographyTitle"/>
    <w:rsid w:val="00627197"/>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Char"/>
    <w:rsid w:val="00627197"/>
    <w:rPr>
      <w:noProof/>
    </w:rPr>
  </w:style>
  <w:style w:type="character" w:customStyle="1" w:styleId="EndNoteBibliographyChar">
    <w:name w:val="EndNote Bibliography Char"/>
    <w:basedOn w:val="DefaultParagraphFont"/>
    <w:link w:val="EndNoteBibliography"/>
    <w:rsid w:val="00627197"/>
    <w:rPr>
      <w:rFonts w:ascii="Times New Roman" w:eastAsia="Times New Roman" w:hAnsi="Times New Roman" w:cs="Times New Roman"/>
      <w:noProof/>
      <w:lang w:val="en-US"/>
    </w:rPr>
  </w:style>
  <w:style w:type="paragraph" w:customStyle="1" w:styleId="Body">
    <w:name w:val="Body"/>
    <w:rsid w:val="00264990"/>
    <w:pPr>
      <w:pBdr>
        <w:top w:val="nil"/>
        <w:left w:val="nil"/>
        <w:bottom w:val="nil"/>
        <w:right w:val="nil"/>
        <w:between w:val="nil"/>
        <w:bar w:val="nil"/>
      </w:pBdr>
    </w:pPr>
    <w:rPr>
      <w:rFonts w:ascii="Times New Roman" w:eastAsia="Times New Roman" w:hAnsi="Times New Roman" w:cs="Times New Roman"/>
      <w:color w:val="000000"/>
      <w:u w:color="000000"/>
      <w:bdr w:val="nil"/>
      <w:lang w:val="en-AU" w:eastAsia="en-GB"/>
      <w14:textOutline w14:w="0" w14:cap="flat" w14:cmpd="sng" w14:algn="ctr">
        <w14:noFill/>
        <w14:prstDash w14:val="solid"/>
        <w14:bevel/>
      </w14:textOutline>
    </w:rPr>
  </w:style>
  <w:style w:type="paragraph" w:styleId="ListParagraph">
    <w:name w:val="List Paragraph"/>
    <w:uiPriority w:val="34"/>
    <w:qFormat/>
    <w:rsid w:val="00264990"/>
    <w:pPr>
      <w:pBdr>
        <w:top w:val="nil"/>
        <w:left w:val="nil"/>
        <w:bottom w:val="nil"/>
        <w:right w:val="nil"/>
        <w:between w:val="nil"/>
        <w:bar w:val="nil"/>
      </w:pBdr>
      <w:ind w:left="720"/>
    </w:pPr>
    <w:rPr>
      <w:rFonts w:ascii="Times New Roman" w:eastAsia="Arial Unicode MS" w:hAnsi="Times New Roman" w:cs="Arial Unicode MS"/>
      <w:color w:val="000000"/>
      <w:u w:color="000000"/>
      <w:bdr w:val="nil"/>
      <w:lang w:val="en-US" w:eastAsia="en-GB"/>
    </w:rPr>
  </w:style>
  <w:style w:type="character" w:customStyle="1" w:styleId="Hyperlink0">
    <w:name w:val="Hyperlink.0"/>
    <w:basedOn w:val="Link"/>
    <w:rsid w:val="00264990"/>
    <w:rPr>
      <w:rFonts w:ascii="Arial" w:eastAsia="Arial" w:hAnsi="Arial" w:cs="Arial"/>
      <w:outline w:val="0"/>
      <w:color w:val="000000"/>
      <w:sz w:val="22"/>
      <w:szCs w:val="22"/>
      <w:u w:val="single" w:color="000000"/>
      <w:lang w:val="en-US"/>
    </w:rPr>
  </w:style>
  <w:style w:type="character" w:customStyle="1" w:styleId="Hyperlink1">
    <w:name w:val="Hyperlink.1"/>
    <w:basedOn w:val="None"/>
    <w:rsid w:val="00264990"/>
    <w:rPr>
      <w:rFonts w:ascii="Arial" w:eastAsia="Arial" w:hAnsi="Arial" w:cs="Arial"/>
      <w:sz w:val="22"/>
      <w:szCs w:val="22"/>
      <w:shd w:val="clear" w:color="auto" w:fill="FFFFFF"/>
      <w:lang w:val="en-US"/>
    </w:rPr>
  </w:style>
  <w:style w:type="character" w:customStyle="1" w:styleId="Hyperlink2">
    <w:name w:val="Hyperlink.2"/>
    <w:basedOn w:val="None"/>
    <w:rsid w:val="00264990"/>
    <w:rPr>
      <w:rFonts w:ascii="Arial" w:eastAsia="Arial" w:hAnsi="Arial" w:cs="Arial"/>
      <w:i/>
      <w:iCs/>
      <w:sz w:val="22"/>
      <w:szCs w:val="22"/>
      <w:shd w:val="clear" w:color="auto" w:fill="FFFFFF"/>
      <w:lang w:val="en-US"/>
    </w:rPr>
  </w:style>
  <w:style w:type="character" w:customStyle="1" w:styleId="Hyperlink3">
    <w:name w:val="Hyperlink.3"/>
    <w:basedOn w:val="None"/>
    <w:rsid w:val="00264990"/>
    <w:rPr>
      <w:rFonts w:ascii="Sylfaen" w:eastAsia="Sylfaen" w:hAnsi="Sylfaen" w:cs="Sylfaen"/>
      <w:sz w:val="22"/>
      <w:szCs w:val="22"/>
      <w:shd w:val="clear" w:color="auto" w:fill="FFFFFF"/>
      <w:lang w:val="en-US"/>
    </w:rPr>
  </w:style>
  <w:style w:type="character" w:customStyle="1" w:styleId="NoneA">
    <w:name w:val="None A"/>
    <w:rsid w:val="0026499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44978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Proto-Germanic_language" TargetMode="External"/><Relationship Id="rId21" Type="http://schemas.openxmlformats.org/officeDocument/2006/relationships/hyperlink" Target="https://en.wikipedia.org/wiki/Arcadocypriot_Greek" TargetMode="External"/><Relationship Id="rId42" Type="http://schemas.openxmlformats.org/officeDocument/2006/relationships/hyperlink" Target="https://en.wiktionary.org/wiki/%2525D8%2525A8%2525D8%2525A7%2525D8%2525B0%2525D9%252586%2525D8%2525AC%2525D8%2525A7%2525D9%252586" TargetMode="External"/><Relationship Id="rId47" Type="http://schemas.openxmlformats.org/officeDocument/2006/relationships/hyperlink" Target="https://en.wiktionary.org/wiki/earthenware" TargetMode="External"/><Relationship Id="rId63" Type="http://schemas.openxmlformats.org/officeDocument/2006/relationships/hyperlink" Target="https://en.wikipedia.org/wiki/Proto-Indo-European_language" TargetMode="External"/><Relationship Id="rId68" Type="http://schemas.openxmlformats.org/officeDocument/2006/relationships/hyperlink" Target="https://en.wiktionary.org/wiki/material" TargetMode="External"/><Relationship Id="rId2" Type="http://schemas.openxmlformats.org/officeDocument/2006/relationships/styles" Target="styles.xml"/><Relationship Id="rId16" Type="http://schemas.openxmlformats.org/officeDocument/2006/relationships/hyperlink" Target="https://en.wikipedia.org/wiki/Ancient_Greek" TargetMode="External"/><Relationship Id="rId29" Type="http://schemas.openxmlformats.org/officeDocument/2006/relationships/hyperlink" Target="https://en.wiktionary.org/wiki/Reconstruction:Proto-Indo-European/h%2525E2%252582%252582el-" TargetMode="External"/><Relationship Id="rId11" Type="http://schemas.openxmlformats.org/officeDocument/2006/relationships/hyperlink" Target="https://en.wiktionary.org/wiki/alia" TargetMode="External"/><Relationship Id="rId24" Type="http://schemas.openxmlformats.org/officeDocument/2006/relationships/hyperlink" Target="https://en.wikipedia.org/wiki/Proto-Celtic_language" TargetMode="External"/><Relationship Id="rId32" Type="http://schemas.openxmlformats.org/officeDocument/2006/relationships/hyperlink" Target="https://en.wiktionary.org/wiki/uls" TargetMode="External"/><Relationship Id="rId37" Type="http://schemas.openxmlformats.org/officeDocument/2006/relationships/hyperlink" Target="https://en.wikipedia.org/wiki/Italian_language" TargetMode="External"/><Relationship Id="rId40" Type="http://schemas.openxmlformats.org/officeDocument/2006/relationships/hyperlink" Target="https://en.wiktionary.org/wiki/%2525CE%2525BC%2525CE%2525B5%2525CE%2525BB%2525CE%2525B9%2525CF%252584%2525CE%2525B6%2525CE%2525AC%2525CE%2525BD%2525CE%2525B1" TargetMode="External"/><Relationship Id="rId45" Type="http://schemas.openxmlformats.org/officeDocument/2006/relationships/hyperlink" Target="https://en.wikipedia.org/wiki/Latin" TargetMode="External"/><Relationship Id="rId53" Type="http://schemas.openxmlformats.org/officeDocument/2006/relationships/hyperlink" Target="https://en.wiktionary.org/wiki/Reconstruction:Proto-Italic/morde%2525C5%25258D" TargetMode="External"/><Relationship Id="rId58" Type="http://schemas.openxmlformats.org/officeDocument/2006/relationships/hyperlink" Target="https://en.wikipedia.org/wiki/Latin" TargetMode="External"/><Relationship Id="rId66" Type="http://schemas.openxmlformats.org/officeDocument/2006/relationships/hyperlink" Target="https://en.wiktionary.org/wiki/substance" TargetMode="External"/><Relationship Id="rId74"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en.wikipedia.org/wiki/Proto-Italic_language" TargetMode="External"/><Relationship Id="rId19" Type="http://schemas.openxmlformats.org/officeDocument/2006/relationships/hyperlink" Target="https://en.wiktionary.org/wiki/%2525CE%2525B1%2525CE%2525BB%2525CE%2525BB%2525CE%2525B9%2525CF%25258E%2525CF%252582" TargetMode="External"/><Relationship Id="rId14" Type="http://schemas.openxmlformats.org/officeDocument/2006/relationships/hyperlink" Target="https://en.wiktionary.org/wiki/Reconstruction:Proto-Indo-European/h%2525E2%252582%252582%2525C3%2525A9lyos" TargetMode="External"/><Relationship Id="rId22" Type="http://schemas.openxmlformats.org/officeDocument/2006/relationships/hyperlink" Target="https://en.wikipedia.org/wiki/Classical_Armenian" TargetMode="External"/><Relationship Id="rId27" Type="http://schemas.openxmlformats.org/officeDocument/2006/relationships/hyperlink" Target="https://en.wiktionary.org/wiki/Reconstruction:Proto-Germanic/aljaz" TargetMode="External"/><Relationship Id="rId30" Type="http://schemas.openxmlformats.org/officeDocument/2006/relationships/hyperlink" Target="https://en.wikipedia.org/wiki/Latin" TargetMode="External"/><Relationship Id="rId35" Type="http://schemas.openxmlformats.org/officeDocument/2006/relationships/hyperlink" Target="https://en.wiktionary.org/wiki/%2525E1%2525BD%252580%2525CE%2525B4%2525CE%2525BF%2525CF%25258D%2525CF%252582" TargetMode="External"/><Relationship Id="rId43" Type="http://schemas.openxmlformats.org/officeDocument/2006/relationships/hyperlink" Target="https://en.wikipedia.org/wiki/Persian_language" TargetMode="External"/><Relationship Id="rId48" Type="http://schemas.openxmlformats.org/officeDocument/2006/relationships/hyperlink" Target="https://en.wiktionary.org/wiki/vessel" TargetMode="External"/><Relationship Id="rId56" Type="http://schemas.openxmlformats.org/officeDocument/2006/relationships/hyperlink" Target="https://en.wikipedia.org/wiki/Ancient_Greek" TargetMode="External"/><Relationship Id="rId64" Type="http://schemas.openxmlformats.org/officeDocument/2006/relationships/hyperlink" Target="https://en.wiktionary.org/w/index.php?title=Reconstruction:Proto-Indo-European/tak-&amp;action=edit&amp;redlink=1" TargetMode="External"/><Relationship Id="rId69" Type="http://schemas.openxmlformats.org/officeDocument/2006/relationships/hyperlink" Target="https://www.wordsense.eu/ello/" TargetMode="External"/><Relationship Id="rId8" Type="http://schemas.openxmlformats.org/officeDocument/2006/relationships/hyperlink" Target="https://en.wikipedia.org/wiki/Latin" TargetMode="External"/><Relationship Id="rId51" Type="http://schemas.openxmlformats.org/officeDocument/2006/relationships/hyperlink" Target="https://en.wikipedia.org/wiki/Proto-Indo-European_language" TargetMode="External"/><Relationship Id="rId72"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en.wiktionary.org/wiki/aliud" TargetMode="External"/><Relationship Id="rId17" Type="http://schemas.openxmlformats.org/officeDocument/2006/relationships/hyperlink" Target="https://en.wiktionary.org/wiki/%2525E1%2525BC%252584%2525CE%2525BB%2525CE%2525BB%2525CE%2525BF%2525CF%252582" TargetMode="External"/><Relationship Id="rId25" Type="http://schemas.openxmlformats.org/officeDocument/2006/relationships/hyperlink" Target="https://en.wiktionary.org/wiki/Reconstruction:Proto-Celtic/alyos" TargetMode="External"/><Relationship Id="rId33" Type="http://schemas.openxmlformats.org/officeDocument/2006/relationships/hyperlink" Target="https://www.wordsense.eu/crepusculum/" TargetMode="External"/><Relationship Id="rId38" Type="http://schemas.openxmlformats.org/officeDocument/2006/relationships/hyperlink" Target="https://en.wiktionary.org/wiki/melanzana" TargetMode="External"/><Relationship Id="rId46" Type="http://schemas.openxmlformats.org/officeDocument/2006/relationships/hyperlink" Target="https://en.wiktionary.org/wiki/dolium" TargetMode="External"/><Relationship Id="rId59" Type="http://schemas.openxmlformats.org/officeDocument/2006/relationships/hyperlink" Target="https://en.wiktionary.org/wiki/tacere" TargetMode="External"/><Relationship Id="rId67" Type="http://schemas.openxmlformats.org/officeDocument/2006/relationships/hyperlink" Target="https://en.wiktionary.org/wiki/matter" TargetMode="External"/><Relationship Id="rId20" Type="http://schemas.openxmlformats.org/officeDocument/2006/relationships/hyperlink" Target="https://en.wiktionary.org/w/index.php?title=%2525CE%2525B1%2525E1%2525BC%2525B6%2525CE%2525BB%2525CE%2525BF%2525CF%252582&amp;action=edit&amp;redlink=1" TargetMode="External"/><Relationship Id="rId41" Type="http://schemas.openxmlformats.org/officeDocument/2006/relationships/hyperlink" Target="https://en.wikipedia.org/wiki/Arabic" TargetMode="External"/><Relationship Id="rId54" Type="http://schemas.openxmlformats.org/officeDocument/2006/relationships/hyperlink" Target="https://en.wikipedia.org/wiki/Proto-Indo-European_language" TargetMode="External"/><Relationship Id="rId62" Type="http://schemas.openxmlformats.org/officeDocument/2006/relationships/hyperlink" Target="https://en.wiktionary.org/wiki/Reconstruction:Proto-Italic/tak%25C4%2593%25C5%258D" TargetMode="External"/><Relationship Id="rId70" Type="http://schemas.openxmlformats.org/officeDocument/2006/relationships/hyperlink" Target="https://en.wikipedia.org/wiki/Latin"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n.wiktionary.org/wiki/Reconstruction:Proto-Indo-European/h%2525E2%252582%252582el-" TargetMode="External"/><Relationship Id="rId23" Type="http://schemas.openxmlformats.org/officeDocument/2006/relationships/hyperlink" Target="https://en.wiktionary.org/wiki/%2525D5%2525A1%2525D5%2525B5%2525D5%2525AC" TargetMode="External"/><Relationship Id="rId28" Type="http://schemas.openxmlformats.org/officeDocument/2006/relationships/hyperlink" Target="https://en.wikipedia.org/wiki/Proto-Indo-European_language" TargetMode="External"/><Relationship Id="rId36" Type="http://schemas.openxmlformats.org/officeDocument/2006/relationships/hyperlink" Target="https://en.wiktionary.org/wiki/melongenae" TargetMode="External"/><Relationship Id="rId49" Type="http://schemas.openxmlformats.org/officeDocument/2006/relationships/hyperlink" Target="https://en.wiktionary.org/wiki/hogshead" TargetMode="External"/><Relationship Id="rId57" Type="http://schemas.openxmlformats.org/officeDocument/2006/relationships/hyperlink" Target="https://en.wiktionary.org/wiki/%2525CF%252580%2525CE%2525B5%2525CE%2525B4%2525CE%2525AF%2525CE%2525BF%2525CE%2525BD" TargetMode="External"/><Relationship Id="rId10" Type="http://schemas.openxmlformats.org/officeDocument/2006/relationships/hyperlink" Target="https://en.wiktionary.org/wiki/-acea" TargetMode="External"/><Relationship Id="rId31" Type="http://schemas.openxmlformats.org/officeDocument/2006/relationships/hyperlink" Target="https://en.wiktionary.org/wiki/ille" TargetMode="External"/><Relationship Id="rId44" Type="http://schemas.openxmlformats.org/officeDocument/2006/relationships/hyperlink" Target="https://en.wiktionary.org/wiki/%2525D8%2525A8%2525D8%2525A7%2525D8%2525AF%2525D9%252586%2525D8%2525AC%2525D8%2525A7%2525D9%252586" TargetMode="External"/><Relationship Id="rId52" Type="http://schemas.openxmlformats.org/officeDocument/2006/relationships/hyperlink" Target="https://en.wikipedia.org/wiki/Proto-Italic_language" TargetMode="External"/><Relationship Id="rId60" Type="http://schemas.openxmlformats.org/officeDocument/2006/relationships/hyperlink" Target="https://en.wiktionary.org/wiki/taceo" TargetMode="External"/><Relationship Id="rId65" Type="http://schemas.openxmlformats.org/officeDocument/2006/relationships/hyperlink" Target="https://en.wiktionary.org/w/index.php?title=Reconstruction:Proto-Indo-European/tHk-&amp;action=edit&amp;redlink=1" TargetMode="External"/><Relationship Id="rId73"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en.wiktionary.org/wiki/crusta" TargetMode="External"/><Relationship Id="rId13" Type="http://schemas.openxmlformats.org/officeDocument/2006/relationships/hyperlink" Target="https://en.wikipedia.org/wiki/Proto-Indo-European_language" TargetMode="External"/><Relationship Id="rId18" Type="http://schemas.openxmlformats.org/officeDocument/2006/relationships/hyperlink" Target="https://en.wikipedia.org/wiki/Greek_language" TargetMode="External"/><Relationship Id="rId39" Type="http://schemas.openxmlformats.org/officeDocument/2006/relationships/hyperlink" Target="https://en.wikipedia.org/wiki/Medieval_Greek" TargetMode="External"/><Relationship Id="rId34" Type="http://schemas.openxmlformats.org/officeDocument/2006/relationships/hyperlink" Target="https://en.wikipedia.org/wiki/Ancient_Greek" TargetMode="External"/><Relationship Id="rId50" Type="http://schemas.openxmlformats.org/officeDocument/2006/relationships/hyperlink" Target="https://en.wiktionary.org/wiki/cask" TargetMode="External"/><Relationship Id="rId55" Type="http://schemas.openxmlformats.org/officeDocument/2006/relationships/hyperlink" Target="https://en.wiktionary.org/wiki/Reconstruction:Proto-Indo-European/(s)merd-" TargetMode="External"/><Relationship Id="rId76"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s://en.wiktionary.org/wiki/aq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9</Pages>
  <Words>6170</Words>
  <Characters>35175</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41</cp:revision>
  <dcterms:created xsi:type="dcterms:W3CDTF">2020-03-13T06:13:00Z</dcterms:created>
  <dcterms:modified xsi:type="dcterms:W3CDTF">2021-03-02T06:44:00Z</dcterms:modified>
</cp:coreProperties>
</file>